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A40ADC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A40ADC" w:rsidRPr="00A40AD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A40AD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40ADC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A40ADC" w:rsidRPr="00A40AD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A40ADC" w:rsidRPr="00A40AD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A40ADC" w:rsidRPr="00A40AD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A40ADC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0F00F4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июня </w:t>
            </w:r>
            <w:bookmarkStart w:id="0" w:name="_GoBack"/>
            <w:bookmarkEnd w:id="0"/>
            <w:r w:rsidRPr="00A40AD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2022</w:t>
            </w:r>
            <w:r w:rsidR="006D1704" w:rsidRPr="00A40AD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A40AD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  <w:p w:rsidR="006D1704" w:rsidRPr="00A40ADC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A40ADC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A40ADC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A40ADC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</w:tblGrid>
      <w:tr w:rsidR="006D1704" w:rsidRPr="00A40ADC" w:rsidTr="003F3D59">
        <w:trPr>
          <w:trHeight w:val="611"/>
        </w:trPr>
        <w:tc>
          <w:tcPr>
            <w:tcW w:w="6062" w:type="dxa"/>
          </w:tcPr>
          <w:p w:rsidR="006D1704" w:rsidRPr="00A40ADC" w:rsidRDefault="006D1704" w:rsidP="00B90D59">
            <w:pPr>
              <w:widowControl w:val="0"/>
              <w:tabs>
                <w:tab w:val="left" w:pos="687"/>
              </w:tabs>
              <w:spacing w:after="0" w:line="280" w:lineRule="exact"/>
              <w:ind w:right="117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0ADC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B5225F" w:rsidRPr="00A40ADC">
              <w:rPr>
                <w:rFonts w:ascii="Times New Roman" w:hAnsi="Times New Roman"/>
                <w:sz w:val="30"/>
                <w:szCs w:val="30"/>
              </w:rPr>
              <w:t>ых</w:t>
            </w:r>
            <w:r w:rsidRPr="00A40ADC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B5225F" w:rsidRPr="00A40ADC">
              <w:rPr>
                <w:rFonts w:ascii="Times New Roman" w:hAnsi="Times New Roman"/>
                <w:sz w:val="30"/>
                <w:szCs w:val="30"/>
              </w:rPr>
              <w:t>ов</w:t>
            </w:r>
            <w:r w:rsidRPr="00A40ADC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A40ADC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B90D59" w:rsidRPr="00A40ADC">
              <w:rPr>
                <w:rFonts w:ascii="Times New Roman" w:hAnsi="Times New Roman"/>
                <w:sz w:val="30"/>
                <w:szCs w:val="30"/>
              </w:rPr>
              <w:t> </w:t>
            </w:r>
            <w:r w:rsidRPr="00A40ADC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A40A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A40ADC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A40ADC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A40ADC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A40ADC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A40ADC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B90D59" w:rsidRPr="00A40ADC" w:rsidRDefault="00B90D59" w:rsidP="00B9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6D1704" w:rsidRPr="00A40ADC" w:rsidRDefault="00B90D59" w:rsidP="00B90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1.1. образовательный стандарт высшего образования I ступени по специальности </w:t>
      </w:r>
      <w:r w:rsidR="00DD69B9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1-</w:t>
      </w:r>
      <w:r w:rsidR="004D64FD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2</w:t>
      </w:r>
      <w:r w:rsidR="006A1350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5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 </w:t>
      </w:r>
      <w:r w:rsidR="00DD69B9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0</w:t>
      </w:r>
      <w:r w:rsidR="006A1350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 0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9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DD69B9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«</w:t>
      </w:r>
      <w:r w:rsidR="00DC313A"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Товароведение и экспертиза товаров»</w:t>
      </w:r>
      <w:r w:rsidR="00DD69B9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D279C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;</w:t>
      </w:r>
    </w:p>
    <w:p w:rsidR="00DC313A" w:rsidRPr="00A40ADC" w:rsidRDefault="00B90D5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2</w:t>
      </w: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1-25 01 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10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«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Коммерческая деятельность</w:t>
      </w:r>
      <w:r w:rsidR="009D0348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»</w:t>
      </w:r>
      <w:r w:rsidR="009E0CD4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(прилагается)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;</w:t>
      </w:r>
    </w:p>
    <w:p w:rsidR="00DC313A" w:rsidRPr="00A40ADC" w:rsidRDefault="00B90D5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3</w:t>
      </w: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1-25 01 </w:t>
      </w:r>
      <w:r w:rsidR="00C2002B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14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«</w:t>
      </w:r>
      <w:r w:rsidR="00DC313A"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Товароведение и торговое предпринимательство»</w:t>
      </w:r>
      <w:r w:rsidR="00DC313A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(прилагается)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;</w:t>
      </w:r>
    </w:p>
    <w:p w:rsidR="00B90D59" w:rsidRPr="00A40ADC" w:rsidRDefault="00B90D5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4</w:t>
      </w:r>
      <w:r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>. образовательный стандарт высшего образования I ступени по специальности</w:t>
      </w:r>
      <w:r w:rsidR="00211947" w:rsidRPr="00A40ADC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211947"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1-26 02 06 «Рекламная деятельность»</w:t>
      </w:r>
      <w:r w:rsidR="00211947"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.</w:t>
      </w:r>
    </w:p>
    <w:p w:rsidR="006D1704" w:rsidRPr="00A40ADC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A40ADC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A40ADC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90D59" w:rsidRPr="00A40ADC" w:rsidRDefault="00B90D59" w:rsidP="00B90D59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A40ADC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A40ADC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A40ADC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A40ADC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A40ADC" w:rsidRDefault="00B90D5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>С</w:t>
      </w:r>
      <w:r w:rsidR="006D1704" w:rsidRPr="00A40ADC">
        <w:rPr>
          <w:rFonts w:ascii="Times New Roman" w:eastAsia="Calibri" w:hAnsi="Times New Roman" w:cs="Times New Roman"/>
          <w:sz w:val="30"/>
          <w:szCs w:val="30"/>
        </w:rPr>
        <w:t>ОГЛАСОВАНО</w:t>
      </w:r>
    </w:p>
    <w:p w:rsidR="00D96BA1" w:rsidRPr="00A40ADC" w:rsidRDefault="00D96BA1" w:rsidP="00B90D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антимонопольного </w:t>
      </w:r>
    </w:p>
    <w:p w:rsidR="00D96BA1" w:rsidRPr="00A40ADC" w:rsidRDefault="00D96BA1" w:rsidP="00B90D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 xml:space="preserve">регулирования и торговли </w:t>
      </w:r>
    </w:p>
    <w:p w:rsidR="006D1704" w:rsidRPr="00A40ADC" w:rsidRDefault="00D96BA1" w:rsidP="00B90D59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:rsidR="006D1704" w:rsidRPr="00A40ADC" w:rsidRDefault="006D1704" w:rsidP="006D1704">
      <w:pPr>
        <w:sectPr w:rsidR="006D1704" w:rsidRPr="00A40ADC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211947" w:rsidRPr="00A40ADC" w:rsidRDefault="00211947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bookmarkStart w:id="1" w:name="_Hlk99636698"/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211947" w:rsidRPr="00A40ADC" w:rsidRDefault="00211947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5954" w:hanging="142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211947" w:rsidRPr="00A40ADC" w:rsidRDefault="00211947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211947" w:rsidRPr="00A40ADC" w:rsidRDefault="00211947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Республики Беларусь</w:t>
      </w:r>
    </w:p>
    <w:p w:rsidR="00211947" w:rsidRPr="00A40ADC" w:rsidRDefault="000F00F4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15.06.2022</w:t>
      </w:r>
      <w:r w:rsidR="009C2EDF"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№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151</w:t>
      </w:r>
    </w:p>
    <w:bookmarkEnd w:id="1"/>
    <w:p w:rsidR="00D96BA1" w:rsidRPr="00A40ADC" w:rsidRDefault="00D96BA1" w:rsidP="00113655">
      <w:pPr>
        <w:widowControl w:val="0"/>
        <w:suppressAutoHyphens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09-2021)</w:t>
      </w:r>
    </w:p>
    <w:p w:rsidR="00D96BA1" w:rsidRPr="00A40ADC" w:rsidRDefault="00D96BA1" w:rsidP="0011365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" w:name="_Toc495224276"/>
      <w:bookmarkStart w:id="3" w:name="_Toc495287436"/>
      <w:bookmarkStart w:id="4" w:name="_Toc495743124"/>
      <w:bookmarkStart w:id="5" w:name="_Toc495743400"/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1-25 01 09 Товароведение и экспертиза товаров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Товаровед-эксперт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1-25 01 09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Таваразнаўства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i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экспертыза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тавараў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Таваравед-эксперт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1-25 01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09 Merchandising and Goods Expertise</w:t>
      </w:r>
    </w:p>
    <w:p w:rsidR="00D96BA1" w:rsidRPr="00A40ADC" w:rsidRDefault="00D96BA1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Qualification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Merchandiser. Expert</w:t>
      </w:r>
    </w:p>
    <w:p w:rsidR="00D96BA1" w:rsidRPr="00A40ADC" w:rsidRDefault="00D96BA1" w:rsidP="0011365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00"/>
          <w:lang w:val="en-US" w:eastAsia="ru-RU"/>
        </w:rPr>
      </w:pP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1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ПОЛОЖЕНИЯ</w:t>
      </w:r>
    </w:p>
    <w:p w:rsidR="00D96BA1" w:rsidRPr="00A40ADC" w:rsidRDefault="00D96BA1" w:rsidP="0011365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bookmarkEnd w:id="2"/>
    <w:bookmarkEnd w:id="3"/>
    <w:bookmarkEnd w:id="4"/>
    <w:bookmarkEnd w:id="5"/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1-25 01 09 «Товароведение и экспертиза товаров»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A5198B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1-25 01 09 «Товароведение и экспертиза товаров». 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настоящем образовательном стандарте использованы ссылки на следующие акты законодательства: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Кодекс Республики Беларусь об образовании;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  <w:t>ОКРБ 011-2009 «Специальности и квалификации» (далее – ОКРБ 011-2009);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  <w:t>ОКРБ 005-2011 «Виды экономической деятельности» (далее – ОКРБ 005-2011);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9000-2015 Системы менеджмента качества. Основные положения и словарь (далее – 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9000-2015).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="00113655"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>квалификация</w:t>
      </w:r>
      <w:r w:rsidR="00113655" w:rsidRPr="00A40AD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</w:rP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компетентность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–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способность применять знания и навыки для достижения намеченных результатов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9000-2015)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специальность –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подсистема группы специальностей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 – продукт труда, способный удовлетворить человеческую потребность и специально произведенный для обмена;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товароведение – область науки, связанная с созданием, оценкой, сохранением качества продукции и ее эффективным использованием в соответствии с назначением;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 – лицо, обладающее специальными познаниями в области науки, техники, искусства и иных сферах деятельности;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экспертиза – исследование экспертом или группой экспертов определенных вопросов, решение которых требует специальных знаний в области науки, техники, искусства и иных сферах деятельности.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1-25 01 09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Товароведение и экспертиза </w:t>
      </w:r>
      <w:proofErr w:type="gramStart"/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товаров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</w:t>
      </w:r>
      <w:proofErr w:type="gramEnd"/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соответствии с ОКРБ 011-2009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Е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Коммуникации. Право. Экономика. Управление. Экономика и организация производства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25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Экономика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получение</w:t>
      </w:r>
      <w:r w:rsidR="00113655"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квалификации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Товаровед-эксперт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1-25 01 09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Товароведение и экспертиза товаров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:rsidR="004D3D8B" w:rsidRPr="00A40ADC" w:rsidRDefault="00D96BA1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 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lastRenderedPageBreak/>
        <w:t>7.</w:t>
      </w:r>
      <w:r w:rsidRPr="00A40ADC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A40ADC">
        <w:rPr>
          <w:rFonts w:ascii="Times New Roman" w:eastAsia="Calibri" w:hAnsi="Times New Roman" w:cs="Times New Roman"/>
          <w:sz w:val="30"/>
          <w:szCs w:val="30"/>
        </w:rPr>
        <w:t>Обучение по специальности предусматривает следующие формы получения высшего образования I ступени: очная (дневная, вечерняя), заочная (в том числе</w:t>
      </w:r>
      <w:r w:rsidR="008C4ACD" w:rsidRPr="00A40AD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40ADC">
        <w:rPr>
          <w:rFonts w:ascii="Times New Roman" w:eastAsia="Calibri" w:hAnsi="Times New Roman" w:cs="Times New Roman"/>
          <w:sz w:val="30"/>
          <w:szCs w:val="30"/>
        </w:rPr>
        <w:t>дистанционная</w:t>
      </w:r>
      <w:r w:rsidR="008C4ACD" w:rsidRPr="00A40ADC">
        <w:rPr>
          <w:rFonts w:ascii="Times New Roman" w:eastAsia="Calibri" w:hAnsi="Times New Roman" w:cs="Times New Roman"/>
          <w:sz w:val="30"/>
          <w:szCs w:val="30"/>
        </w:rPr>
        <w:t>)</w:t>
      </w: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>8.</w:t>
      </w:r>
      <w:r w:rsidRPr="00A40ADC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дневной форме составляет 4 года. 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вечерней форме составляет 5 лет.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 получения высшего образования I ступени в заочной </w:t>
      </w:r>
      <w:proofErr w:type="gram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форме  составляет</w:t>
      </w:r>
      <w:proofErr w:type="gram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 лет.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получения высшего образования I ступени в дистанционной форме составляет 5 лет.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bookmarkStart w:id="6" w:name="_Toc495224281"/>
      <w:bookmarkStart w:id="7" w:name="_Toc495287441"/>
      <w:bookmarkStart w:id="8" w:name="_Toc495743129"/>
      <w:bookmarkStart w:id="9" w:name="_Toc495743405"/>
      <w:bookmarkStart w:id="10" w:name="_Toc61858659"/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9.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1-25 01 09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Товароведение и экспертиза товаров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1-25 01 09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Товароведение и экспертиза товаров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»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чен не более чем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566A0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Общий объем образовательной программы высшего образования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 </w:t>
      </w:r>
    </w:p>
    <w:p w:rsidR="00D96BA1" w:rsidRPr="00A40ADC" w:rsidRDefault="004566A0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заочной (в т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9D4ED7" w:rsidRPr="00A40ADC" w:rsidRDefault="009D4ED7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5198B" w:rsidRPr="00A40ADC" w:rsidRDefault="00A5198B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5198B" w:rsidRPr="00A40ADC" w:rsidRDefault="00A5198B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5198B" w:rsidRPr="00A40ADC" w:rsidRDefault="00A5198B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6BA1" w:rsidRPr="00A40ADC" w:rsidRDefault="00D96BA1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3</w:t>
      </w:r>
    </w:p>
    <w:bookmarkEnd w:id="6"/>
    <w:bookmarkEnd w:id="7"/>
    <w:bookmarkEnd w:id="8"/>
    <w:bookmarkEnd w:id="9"/>
    <w:bookmarkEnd w:id="10"/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ТРЕБОВАНИЯ К СОДЕРЖАНИЮ ПРОФЕССИОНАЛЬНОЙ 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>ДЕЯТЕЛЬНОСТИ СПЕЦИАЛИСТА С ВЫСШИМ ОБРАЗОВАНИЕМ</w:t>
      </w:r>
    </w:p>
    <w:p w:rsidR="00D96BA1" w:rsidRPr="00A40ADC" w:rsidRDefault="00D96BA1" w:rsidP="0011365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соответствии с </w:t>
      </w:r>
      <w:r w:rsidR="00A5198B"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ОКРБ 005-2011 являются:</w:t>
      </w:r>
    </w:p>
    <w:p w:rsidR="00041D5E" w:rsidRPr="00A40ADC" w:rsidRDefault="00041D5E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10 </w:t>
      </w:r>
      <w:r w:rsidRPr="00A40ADC">
        <w:rPr>
          <w:rFonts w:ascii="Times New Roman" w:eastAsia="Times New Roman" w:hAnsi="Times New Roman" w:cs="Times New Roman"/>
          <w:bCs/>
          <w:iCs/>
          <w:sz w:val="30"/>
          <w:szCs w:val="30"/>
        </w:rPr>
        <w:t>Производство продуктов питания;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46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Оптовая торговля, за исключением торговли автомобилями и мотоциклами;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47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Розничная торговля, за исключением торговли автомобилями и мотоциклами;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521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Складирование и хранение;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522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Вспомогательная деятельность в области перевозок;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562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Обслуживание мероприятий и прочие услуги по общественному питанию;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Технические испытания, исследования, анализ и сертификация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Научные исследования и разработки в области естественных и технических наук;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731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Рекламная деятельность;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Исследование конъюнктуры рынка и изучение общественного мнения.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: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потребительские товары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процессы выявления потребностей в товарах, их разработки, закупок, производства, контроля качества, товародвижения (упаковки, маркировки, транспортирования, хранения, реализации), эксплуатации (использования) и утилизации;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различные виды услуг (включая информационные);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системы менеджмента, обеспечивающие качество и безопасность продукции, гигиену труда, охрану окружающей среды;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технические нормативные правовые акты в области технического нормирования и </w:t>
      </w:r>
      <w:r w:rsidR="004B0526"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стандартизации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14.Специалист может решать задачи профессиональной деятельности следующих типов: </w:t>
      </w:r>
    </w:p>
    <w:p w:rsidR="00D96BA1" w:rsidRPr="00A40ADC" w:rsidRDefault="00211947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научно-исследовательские: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участие в проведении лабораторных исследований по заданной методике;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получаемой информации с использованием современной вычислительной техники;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и библиографических списков по заданной теме;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методических подходов;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:rsidR="00D96BA1" w:rsidRPr="00A40ADC" w:rsidRDefault="00211947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контроле процессов производства потребительских товаров;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отбор проб и образцов для лабораторных исследований;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лабораторных исследований;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и анализ полученных данных с помощью современных информационных технологий;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и оформлении научно-технических проектов, отчетов и патентов;</w:t>
      </w:r>
    </w:p>
    <w:p w:rsidR="00D96BA1" w:rsidRPr="00A40ADC" w:rsidRDefault="00211947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 и управленческие: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планировании и проведении мероприятий по оценке качества потребительских товаров;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организации лабораторных работ, семинаров, конференций;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техники безопасности;</w:t>
      </w:r>
    </w:p>
    <w:p w:rsidR="00D96BA1" w:rsidRPr="00A40ADC" w:rsidRDefault="00211947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</w:t>
      </w:r>
      <w:r w:rsidR="00D96BA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преподавание технических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:rsidR="00113655" w:rsidRPr="00A40ADC" w:rsidRDefault="00113655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6BA1" w:rsidRPr="00A40ADC" w:rsidRDefault="00D96BA1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:rsidR="00D96BA1" w:rsidRPr="00A40ADC" w:rsidRDefault="00D96BA1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:rsidR="00D96BA1" w:rsidRPr="00A40ADC" w:rsidRDefault="00D96BA1" w:rsidP="00113655">
      <w:pPr>
        <w:widowControl w:val="0"/>
        <w:spacing w:after="0" w:line="240" w:lineRule="auto"/>
        <w:ind w:firstLine="992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96BA1" w:rsidRPr="00A40ADC" w:rsidRDefault="00D96BA1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1-25 01 09 «Товароведение и экспертиза товаров», должен обладать универсальными, базовыми профессиональными и специализированными компетенциями.</w:t>
      </w:r>
    </w:p>
    <w:p w:rsidR="00D96BA1" w:rsidRPr="00A40ADC" w:rsidRDefault="00D96BA1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16.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D96BA1" w:rsidRPr="00A40ADC" w:rsidRDefault="00D96BA1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 Владеть навыками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Понимать мотивы поведения субъектов рыночной экономики, особенности экономических процессов, анализировать экономическую информацию, применять полученные теоретические знания в качестве методологической </w:t>
      </w:r>
      <w:r w:rsidR="00D6065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изучения прикладных экономических дисциплин;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Использовать знания о химических и физических свойствах сырья и материалов при определении их влияния на качество товаров;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Распознавать классификационные группы товаров,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анализировать стадии и этапы технологического цикла товаров, оценивать основные показатели ассортимента и выявлять основополагающие характеристики товаров;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Использовать методологию товарной экспертизы и применять их в своей профессиональной деятельности;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методологию расчета основных показателей производственно-хозяйственной деятельности организации, самостоятельно анализировать полученные результаты и обосновывать решения по вопросам, связанным с экономической и коммерческой деятельностью организации, понимать место и роль организации торговли в развитии национальной экономики;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</w:t>
      </w:r>
      <w:r w:rsidR="00D6065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Применять управленческие решения в области ценообразования и оценивать их эффективность;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</w:t>
      </w:r>
      <w:r w:rsidR="00D6065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 Обосновать управленческие решения при организации торговых и технологических процессов для использования ресурсов организации и обеспечения высокого уровня торгового обслуживания;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</w:t>
      </w:r>
      <w:r w:rsidR="00D6065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Применять инструментарий коммерческой деятельности для повышения эффективности </w:t>
      </w:r>
      <w:r w:rsidR="00D6065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организации;</w:t>
      </w:r>
    </w:p>
    <w:p w:rsidR="00D96BA1" w:rsidRPr="00A40ADC" w:rsidRDefault="00D96BA1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</w:t>
      </w:r>
      <w:r w:rsidR="00F256ED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Применять основные методы защиты населения от негативных факторов антропогенного, техногенного, естественного происхождения, </w:t>
      </w:r>
      <w:r w:rsidR="009D4ED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принципы рационального использования природных ресурсов, эффективного и рационального использования топливно-энергетических ресурсов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обеспечивать здоровые и безопасные условия труда.</w:t>
      </w:r>
      <w:r w:rsidR="008C4ACD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 пунктах12 и 14 настоящего образовательного стандарта.</w:t>
      </w:r>
    </w:p>
    <w:p w:rsidR="00A5198B" w:rsidRPr="00A40ADC" w:rsidRDefault="00A5198B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D96BA1" w:rsidRPr="00A40ADC" w:rsidRDefault="00D96BA1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D96BA1" w:rsidRPr="00A40ADC" w:rsidRDefault="00D96BA1" w:rsidP="0011365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96BA1" w:rsidRPr="00A40ADC" w:rsidRDefault="00D96BA1" w:rsidP="00113655">
      <w:pPr>
        <w:suppressAutoHyphens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D96BA1" w:rsidRPr="00A40ADC" w:rsidRDefault="00D96BA1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D96BA1" w:rsidRPr="00A40ADC" w:rsidRDefault="00D96BA1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D96BA1" w:rsidRPr="00A40ADC" w:rsidRDefault="00D96BA1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D96BA1" w:rsidRPr="00A40ADC" w:rsidRDefault="00D96BA1" w:rsidP="0011365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7117"/>
        <w:gridCol w:w="1895"/>
      </w:tblGrid>
      <w:tr w:rsidR="00A40ADC" w:rsidRPr="00A40ADC" w:rsidTr="00113655">
        <w:trPr>
          <w:cantSplit/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</w:t>
            </w:r>
            <w:r w:rsidR="00113655"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Государственный компонент: Социально-гуманитарный модуль  (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Философия, Социология, История, Политология</w:t>
            </w: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); Иностранный язык; Информационные технологии; Математический модуль 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(Высшая математика, Теория вероятностей)</w:t>
            </w: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Экономика; Статистика; Физика и химия 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(Химия, Физика)</w:t>
            </w: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; Теоретические основы товароведения (в отрасли); Товарная экспертиза (в отрасли; Экономика торговли (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Экономика торговли, Ценообразование в торговле</w:t>
            </w: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Коммерческая деятельность (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Организация и технология торговли, Коммерческая деятельность</w:t>
            </w:r>
            <w:r w:rsidRPr="00A40ADC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</w:t>
            </w:r>
            <w:r w:rsidRPr="00A40ADC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84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-136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74-124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</w:t>
            </w:r>
            <w:r w:rsidRPr="00A40A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84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-9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tabs>
                <w:tab w:val="center" w:pos="1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-15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320" w:type="pct"/>
          </w:tcPr>
          <w:p w:rsidR="00D96BA1" w:rsidRPr="00A40ADC" w:rsidRDefault="00D96BA1" w:rsidP="00113655">
            <w:pPr>
              <w:tabs>
                <w:tab w:val="left" w:pos="0"/>
              </w:tabs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96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84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Распределение трудоемкости между отдельными модулями и учебными дисциплинами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Трудоемкость каждой учебной дисциплины должна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D96BA1" w:rsidRPr="00A40ADC" w:rsidRDefault="00D96BA1" w:rsidP="0011365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25.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D910BC" w:rsidRPr="00A40ADC" w:rsidRDefault="00D910BC" w:rsidP="0011365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6BA1" w:rsidRPr="00A40ADC" w:rsidRDefault="00D96BA1" w:rsidP="0011365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9"/>
        <w:gridCol w:w="6312"/>
        <w:gridCol w:w="2517"/>
      </w:tblGrid>
      <w:tr w:rsidR="00A40ADC" w:rsidRPr="00A40ADC" w:rsidTr="00113655">
        <w:trPr>
          <w:cantSplit/>
          <w:trHeight w:val="227"/>
          <w:jc w:val="center"/>
        </w:trPr>
        <w:tc>
          <w:tcPr>
            <w:tcW w:w="415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07" w:type="pct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Физика и химия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Теоретические основы товароведения (в отрасли)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УК-1,5,6, БПК-5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Товарная экспертиза (в отрасли)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УК-1,5,6, БПК-6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торговли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торговли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Ценообразование в торговле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Коммерческая деятельность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технология торговли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Коммерческая деятельность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A40ADC" w:rsidRPr="00A40ADC" w:rsidTr="00113655">
        <w:trPr>
          <w:trHeight w:val="227"/>
          <w:jc w:val="center"/>
        </w:trPr>
        <w:tc>
          <w:tcPr>
            <w:tcW w:w="415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3277" w:type="pct"/>
          </w:tcPr>
          <w:p w:rsidR="00D96BA1" w:rsidRPr="00A40ADC" w:rsidRDefault="00D96BA1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307" w:type="pct"/>
            <w:vAlign w:val="center"/>
          </w:tcPr>
          <w:p w:rsidR="00D96BA1" w:rsidRPr="00A40ADC" w:rsidRDefault="00D96BA1" w:rsidP="0011365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</w:tbl>
    <w:p w:rsidR="00D96BA1" w:rsidRPr="00A40ADC" w:rsidRDefault="00D96BA1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27. 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D54D27" w:rsidRPr="00A40ADC" w:rsidRDefault="00D54D27" w:rsidP="00D54D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(компетенциями). </w:t>
      </w:r>
    </w:p>
    <w:p w:rsidR="00D96BA1" w:rsidRPr="00A40ADC" w:rsidRDefault="00D96BA1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162DC2" w:rsidRPr="00A40ADC" w:rsidRDefault="00162DC2" w:rsidP="0016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iCs/>
          <w:spacing w:val="6"/>
          <w:sz w:val="30"/>
          <w:szCs w:val="30"/>
          <w:lang w:eastAsia="ru-RU"/>
        </w:rPr>
        <w:t>Практикоориентированность</w:t>
      </w:r>
      <w:proofErr w:type="spellEnd"/>
      <w:r w:rsidRPr="00A40ADC">
        <w:rPr>
          <w:rFonts w:ascii="Times New Roman" w:eastAsia="Times New Roman" w:hAnsi="Times New Roman" w:cs="Times New Roman"/>
          <w:iCs/>
          <w:spacing w:val="6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обучения обеспечивается посредством коммуникаций с эффективными хозяйствующими субъектами рынка с использованием всех форм взаимодействия на уровне учебной и научной работы обучающихся.</w:t>
      </w:r>
    </w:p>
    <w:p w:rsidR="00D96BA1" w:rsidRPr="00A40ADC" w:rsidRDefault="00D96BA1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:rsidR="00D96BA1" w:rsidRPr="00A40ADC" w:rsidRDefault="00D96BA1" w:rsidP="001136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D96BA1" w:rsidRPr="00A40ADC" w:rsidRDefault="00D96BA1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D96BA1" w:rsidRPr="00A40ADC" w:rsidRDefault="00D96BA1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D96BA1" w:rsidRPr="00A40ADC" w:rsidRDefault="00D96BA1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D96BA1" w:rsidRPr="00A40ADC" w:rsidRDefault="00D96BA1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D96BA1" w:rsidRPr="00A40ADC" w:rsidRDefault="00D96BA1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32. Учреждение высшего образования должно располагать:</w:t>
      </w:r>
    </w:p>
    <w:p w:rsidR="00D96BA1" w:rsidRPr="00A40ADC" w:rsidRDefault="00D96BA1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электронным информационным ресурсам (локального доступа, удаленного доступа) по всем учебным дисциплинам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</w:t>
      </w:r>
      <w:r w:rsidR="00835EDC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представляется на </w:t>
      </w:r>
      <w:r w:rsidRPr="00A40ADC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ru-RU"/>
        </w:rPr>
        <w:t>русском и (или) белорусском языке и английском языке;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уметь,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владеть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:rsidR="00D96BA1" w:rsidRPr="00A40ADC" w:rsidRDefault="00D96BA1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:rsidR="00D96BA1" w:rsidRPr="00A40ADC" w:rsidRDefault="00D96BA1" w:rsidP="0011365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D96BA1" w:rsidRPr="00A40ADC" w:rsidRDefault="00D96BA1" w:rsidP="0011365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37. 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3923FA" w:rsidRPr="00A40ADC" w:rsidRDefault="003923FA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ГЛАВА 7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итоговой аттестации допускаются студенты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1-25 01 09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Товароведение и экспертиза товаров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»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проводится в форме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96BA1" w:rsidRPr="00A40ADC" w:rsidRDefault="00D96BA1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56B58" w:rsidRPr="00A40ADC" w:rsidRDefault="00D96BA1" w:rsidP="00F86E76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ю.</w:t>
      </w:r>
    </w:p>
    <w:p w:rsidR="00956095" w:rsidRPr="00A40ADC" w:rsidRDefault="00956095" w:rsidP="00113655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sectPr w:rsidR="00956095" w:rsidRPr="00A40ADC" w:rsidSect="009C2EDF">
          <w:pgSz w:w="11906" w:h="16838"/>
          <w:pgMar w:top="1134" w:right="567" w:bottom="1134" w:left="1701" w:header="510" w:footer="340" w:gutter="0"/>
          <w:pgNumType w:start="1"/>
          <w:cols w:space="708"/>
          <w:titlePg/>
          <w:docGrid w:linePitch="408"/>
        </w:sectPr>
      </w:pP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5954" w:hanging="142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Республики Беларусь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15.06.2022 № 151</w:t>
      </w:r>
    </w:p>
    <w:p w:rsidR="00E56B58" w:rsidRPr="00A40ADC" w:rsidRDefault="00E56B58" w:rsidP="00113655">
      <w:pPr>
        <w:widowControl w:val="0"/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10-2021)</w:t>
      </w:r>
    </w:p>
    <w:p w:rsidR="00E56B58" w:rsidRPr="00A40ADC" w:rsidRDefault="00E56B58" w:rsidP="0011365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1-25 01 10 Коммерческая деятельность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Экономист</w:t>
      </w:r>
    </w:p>
    <w:p w:rsidR="00E56B58" w:rsidRPr="00A40ADC" w:rsidRDefault="00E56B58" w:rsidP="0011365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1-25 01 10 Камерцыйная дзейнасць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Эканам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ст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1-25 01 10 Commercial </w:t>
      </w:r>
      <w:r w:rsidR="009A0F70"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ctivity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Economist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1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 ПОЛОЖЕНИЯ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1-25 01 10 «Коммерческая деятельность»</w:t>
      </w:r>
      <w:r w:rsidRPr="00A40AD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1-25 01 10 «Коммерческая деятельность»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Кодекс Республики Беларусь об образовании;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  <w:t>ОКРБ 011-2009 «Специальности и квалификации» (далее – ОКРБ 011-2009);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  <w:t>ОКРБ 005-2011 «Виды экономической деятельности» (далее – ОКРБ 005-2011);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9000-2015 Системы менеджмента качества. Основные положения и словарь (далее – 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9000-2015).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122E13"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 </w:t>
      </w:r>
      <w:r w:rsidR="00122E13" w:rsidRPr="00A40ADC">
        <w:rPr>
          <w:rFonts w:ascii="Times New Roman" w:eastAsia="Calibri" w:hAnsi="Times New Roman" w:cs="Times New Roman"/>
          <w:sz w:val="28"/>
          <w:szCs w:val="28"/>
        </w:rPr>
        <w:t xml:space="preserve">Законе Республики Беларусь от 8 января 2014 г. № 128-З «О государственном регулировании торговли и общественного питания»,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>квалификация</w:t>
      </w:r>
      <w:r w:rsidR="00986F82" w:rsidRPr="00A40AD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</w:rP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9000-2015)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модуль –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A40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</w:t>
      </w:r>
      <w:r w:rsidRPr="00A40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</w:t>
      </w:r>
      <w:r w:rsidRPr="00A40A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полнены (СТБ </w:t>
      </w:r>
      <w:r w:rsidRPr="00A40ADC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ISO</w:t>
      </w:r>
      <w:r w:rsidRPr="00A40A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9000-2015);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подсистема группы специальностей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  <w:bookmarkStart w:id="11" w:name="_Toc495224279"/>
      <w:bookmarkStart w:id="12" w:name="_Toc495287439"/>
      <w:bookmarkStart w:id="13" w:name="_Toc495743127"/>
      <w:bookmarkStart w:id="14" w:name="_Toc495743403"/>
      <w:bookmarkStart w:id="15" w:name="_Toc61858657"/>
    </w:p>
    <w:p w:rsidR="00E56B58" w:rsidRPr="00A40ADC" w:rsidRDefault="00E56B58" w:rsidP="00FA1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экономика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–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bookmarkEnd w:id="11"/>
    <w:bookmarkEnd w:id="12"/>
    <w:bookmarkEnd w:id="13"/>
    <w:bookmarkEnd w:id="14"/>
    <w:bookmarkEnd w:id="15"/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1-25 01 10 «Коммерческая деятельность»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Е</w:t>
      </w:r>
      <w:r w:rsidR="00D54D27"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Коммуникации. Право. Экономика. Управление. Экономика и организация производства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, направлению образования 25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Экономика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и обеспечивает получение квалификации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Экономист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1-25 01 10 «Коммерческая деятельность»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:rsidR="00211947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 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8. Срок получения высшего образования I ступени в дневной форме составляет 4 года. 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lastRenderedPageBreak/>
        <w:t>Срок получения высшего образования I ступени в вечерней форме составляет 5 лет.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Срок получения высшего образования I ступени в заочной </w:t>
      </w:r>
      <w:proofErr w:type="gramStart"/>
      <w:r w:rsidRPr="00A40ADC">
        <w:rPr>
          <w:rFonts w:ascii="Times New Roman" w:eastAsia="Calibri" w:hAnsi="Times New Roman" w:cs="Times New Roman"/>
          <w:sz w:val="30"/>
          <w:szCs w:val="30"/>
        </w:rPr>
        <w:t>форме  составляет</w:t>
      </w:r>
      <w:proofErr w:type="gramEnd"/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 5 лет.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дистанционной форме составляет 5 лет.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1-25 01 10 «Коммерческая деятельность»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1-25 01 10 «Коммерческая деятельность»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чен не более чем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2B794D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Общий объем образовательной программы высшего образования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 </w:t>
      </w:r>
    </w:p>
    <w:p w:rsidR="00E56B58" w:rsidRPr="00A40ADC" w:rsidRDefault="002B794D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заочной (в т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DF43E2" w:rsidRPr="00A40ADC" w:rsidRDefault="00DF43E2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3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ТРЕБОВАНИЯ К СОДЕРЖАНИЮ ПРОФЕССИОНАЛЬНОЙ 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>ДЕЯТЕЛЬНОСТИ СПЕЦИАЛИСТА С ВЫСШИМ ОБРАЗОВАНИЕМ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соответствии с </w:t>
      </w:r>
      <w:r w:rsidR="005521AD"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ОКРБ 005-2011 являются: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10 Производство продуктов питания;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42 Гражданское строительство;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43 Специальные строительные работы;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45 Оптовая и розничная торговля автомобилями, мотоциклами и их ремонт;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46 Оптовая торговля, за исключением торговли автомобилями и мотоциклами;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47 Розничная торговля, за исключением торговли автомобилями и мотоциклами;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49 Деятельность сухопутного и трубопроводного транспорта;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50 Деятельность водного транспорта;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51 Деятельность воздушного транспорта;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52 Складирование и вспомогательная транспортная деятельность;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55 Услуги по временному проживанию;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56 Услуги по общественному питанию;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63 Деятельность в области информационного обслуживания;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64 Финансовые услуги, кроме страхования и дополнительного пенсионного обеспечения;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66 Вспомогательная деятельность в сфере финансовых услуг и страхования;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70 Деятельность головных организаций; консультирование по вопросам управления;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73 Рекламная деятельность и изучение конъюнктуры рынка;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77 Аренда, прокат, лизинг;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82 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Деятельность в области офисного административного и вспомогательного обслуживания, направленного на поддержание коммерческой деятельности.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управленческие, коммерческие, организационные, маркетинговые, прогностические, аналитические процессы и операции, осуществляемые закупочными организациями, организациями торговли и сферы услуг всех форм собственности, </w:t>
      </w:r>
      <w:r w:rsidR="004B0526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организациями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различных отраслей экономики для достижения заданных целей (благ, ценностей).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E56B58" w:rsidRPr="00A40ADC" w:rsidRDefault="00211947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E56B58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организационно-управленческие: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постановка управленческих задач;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организация производственного и торгово-технологического процессов;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технической документации и отчетности;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составление заявок на новое оборудование, приемка и освоение нового оборудования;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организация коммерческой деятельности по закупкам и реализации товаров в сфере товарного обращения и соответствующих структурах в сфере производства и услуг;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="00E56B58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 и обоснование выводов;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исследование и мониторинг товарных рынков;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и интерпретация показателей, характеризующих социально-экономические процессы на микро- и макроуровнях;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="00E56B58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расчетно-экономические: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исходных данных для проведения расчетов экономических показателей, характеризующих деятельность субъектов хозяйствования;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проведение расчетов, анализ и оценка экономических показателей деятельности организации, отрасли, региона;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экономических разделов планов </w:t>
      </w:r>
      <w:r w:rsidR="004B0526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различных форм собственности;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14.4. </w:t>
      </w:r>
      <w:r w:rsidR="00E56B58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учетные: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документирование хозяйственной деятельности организации;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расчетов с бюджетом и внебюджетными фондами;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и использование бухгалтерской отчетности;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осуществление налогового учета и налогового планирования в организации;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14.5.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расчетно-финансовые: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составление финансовых расчетов и осуществление финансовых операций;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ведение расчетов с бюджетами бюджетной системы Республики Беларусь;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организации финансового контроля;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участие в осуществлении финансово-экономического планирования организации;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14.6.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банковские:</w:t>
      </w:r>
    </w:p>
    <w:p w:rsidR="00804A92" w:rsidRPr="00A40ADC" w:rsidRDefault="00804A92" w:rsidP="00804A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ведение активных, пассивных и посреднических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банковских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операций в соответствии с законодательством;</w:t>
      </w:r>
    </w:p>
    <w:p w:rsidR="00804A92" w:rsidRPr="00A40ADC" w:rsidRDefault="00804A92" w:rsidP="00804A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иной деятельности, разрешенной банкам и небанковским кредитно-финансовым организациям;</w:t>
      </w:r>
    </w:p>
    <w:p w:rsidR="00804A92" w:rsidRPr="00A40ADC" w:rsidRDefault="00804A92" w:rsidP="00804A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организации контроля банковской деятельности и оценке банковских рисков;</w:t>
      </w:r>
    </w:p>
    <w:p w:rsidR="00E56B58" w:rsidRPr="00A40ADC" w:rsidRDefault="00211947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14.7.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преподавание экономических дисциплин в учреждениях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профессионально-технического образования, общего среднего образования, дополнительного образования детей и молодежи.</w:t>
      </w:r>
    </w:p>
    <w:p w:rsidR="008F4173" w:rsidRPr="00A40ADC" w:rsidRDefault="008F4173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1-25 01 10 «Коммерческая деятельность»,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должен обладать универсальными, базовыми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E56B58" w:rsidRPr="00A40ADC" w:rsidRDefault="00E56B58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 Владеть навыками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17.</w:t>
      </w: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дисциплин; 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Понимать механизмы функционирования агрегированных рынков и инструменты бюджетно-налоговой и 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БПК-8.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:rsidR="00E56B58" w:rsidRPr="00A40ADC" w:rsidRDefault="00E56B58" w:rsidP="00113655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БПК-9. Анализировать потребительский рынок и закономерности его развития, использовать имеющиеся ресурсы в целях наиболее полного удовлетворения интересов населения и общества, осуществлять предвидение и вести прогностическую оценку тенденций и процессов;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Применять инструментарий коммерческой деятельности для повышения эффективности функционирования организации;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БПК-11. Применять основные методы защиты населения от негативных факторов антропогенного, техногенного, естественного происхождения, </w:t>
      </w:r>
      <w:r w:rsidR="001E065E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принципы рационального использования природных ресурсов, эффективного и рационального использования топливно-энергетических ресурсов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обеспечивать здоровые и безопасные условия труда.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18. При разработке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 пунктах 12 и 14 настоящего образовательного стандарта.</w:t>
      </w:r>
    </w:p>
    <w:p w:rsidR="009C2EDF" w:rsidRPr="00A40ADC" w:rsidRDefault="009C2EDF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2B794D" w:rsidRPr="00A40ADC" w:rsidRDefault="00E56B58" w:rsidP="00113655">
      <w:pPr>
        <w:spacing w:after="0" w:line="240" w:lineRule="auto"/>
        <w:jc w:val="center"/>
        <w:rPr>
          <w:rFonts w:eastAsia="Times New Roman" w:cs="Times New Roman"/>
          <w:b/>
          <w:bCs/>
          <w:spacing w:val="-8"/>
          <w:sz w:val="30"/>
          <w:szCs w:val="30"/>
          <w:lang w:eastAsia="ru-RU"/>
        </w:rPr>
      </w:pPr>
      <w:r w:rsidRPr="00A40ADC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A40ADC">
        <w:rPr>
          <w:rFonts w:ascii="Times New Roman Полужирный" w:eastAsia="Times New Roman" w:hAnsi="Times New Roman Полужирный" w:cs="Times New Roman"/>
          <w:b/>
          <w:bCs/>
          <w:spacing w:val="-8"/>
          <w:sz w:val="30"/>
          <w:szCs w:val="30"/>
          <w:lang w:eastAsia="ru-RU"/>
        </w:rPr>
        <w:t>ВЫСШЕГО ОБРАЗОВАНИЯ</w:t>
      </w:r>
      <w:r w:rsidRPr="00A40ADC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 xml:space="preserve"> </w:t>
      </w:r>
      <w:r w:rsidRPr="00A40ADC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val="en-US" w:eastAsia="ru-RU"/>
        </w:rPr>
        <w:t>I</w:t>
      </w:r>
      <w:r w:rsidRPr="00A40ADC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 xml:space="preserve"> СТУПЕНИ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E56B58" w:rsidRPr="00A40ADC" w:rsidRDefault="00E56B58" w:rsidP="00113655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"/>
        <w:gridCol w:w="607"/>
        <w:gridCol w:w="7277"/>
        <w:gridCol w:w="1735"/>
      </w:tblGrid>
      <w:tr w:rsidR="00A40ADC" w:rsidRPr="00A40ADC" w:rsidTr="00D117C8">
        <w:trPr>
          <w:gridBefore w:val="1"/>
          <w:wBefore w:w="5" w:type="pct"/>
          <w:cantSplit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79" w:type="pct"/>
          </w:tcPr>
          <w:p w:rsidR="00D117C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видов деятельности обучающегося, </w:t>
            </w:r>
          </w:p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модулей, учебных дисциплин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Трудоемкость 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190-210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</w:pP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Государственный компонент: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Социально-гуманитарный модуль 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 (Философия, Социология, История, Политология);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Иностранный язык; Информационные технологии; Математический модуль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 (Высшая математика, Теория вероятностей);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Статистика и эконометрика 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(Статистика, Эконометрика);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Экономика 1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 (Экономическая теория, Микроэкономика);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Экономика 2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 (Макроэкономика, Международная экономика);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Национальная экономика Беларуси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Экономика отрасли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 xml:space="preserve"> (Введение в экономику отрасли, Экономика отрасли);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Коммерческая деятельность 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(Коммерческая деятельность)</w:t>
            </w:r>
          </w:p>
        </w:tc>
        <w:tc>
          <w:tcPr>
            <w:tcW w:w="901" w:type="pct"/>
            <w:vAlign w:val="center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-136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="003923FA" w:rsidRPr="00A40ADC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74-124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виды обучения:</w:t>
            </w:r>
            <w:r w:rsidRPr="00A40A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01" w:type="pct"/>
            <w:vAlign w:val="center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-9</w:t>
            </w:r>
          </w:p>
        </w:tc>
      </w:tr>
      <w:tr w:rsidR="00A40ADC" w:rsidRPr="00A40ADC" w:rsidTr="00D117C8">
        <w:trPr>
          <w:trHeight w:val="227"/>
          <w:jc w:val="center"/>
        </w:trPr>
        <w:tc>
          <w:tcPr>
            <w:tcW w:w="320" w:type="pct"/>
            <w:gridSpan w:val="2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18-26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-15 </w:t>
            </w:r>
          </w:p>
        </w:tc>
      </w:tr>
      <w:tr w:rsidR="00A40ADC" w:rsidRPr="00A40ADC" w:rsidTr="00D117C8">
        <w:trPr>
          <w:gridBefore w:val="1"/>
          <w:wBefore w:w="5" w:type="pct"/>
          <w:trHeight w:val="227"/>
          <w:jc w:val="center"/>
        </w:trPr>
        <w:tc>
          <w:tcPr>
            <w:tcW w:w="315" w:type="pct"/>
          </w:tcPr>
          <w:p w:rsidR="00E56B58" w:rsidRPr="00A40ADC" w:rsidRDefault="00E56B58" w:rsidP="00D117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79" w:type="pct"/>
          </w:tcPr>
          <w:p w:rsidR="00E56B58" w:rsidRPr="00A40ADC" w:rsidRDefault="00E56B58" w:rsidP="00D1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01" w:type="pct"/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E56B58" w:rsidRPr="00A40ADC" w:rsidRDefault="00E56B58" w:rsidP="0011365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3923FA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</w:t>
      </w:r>
      <w:r w:rsidR="003923FA"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омпонента, указаны в таблице 2.</w:t>
      </w:r>
    </w:p>
    <w:p w:rsidR="00E56B58" w:rsidRPr="00A40ADC" w:rsidRDefault="00E56B58" w:rsidP="002B79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2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5670"/>
        <w:gridCol w:w="3042"/>
      </w:tblGrid>
      <w:tr w:rsidR="00A40ADC" w:rsidRPr="00A40ADC" w:rsidTr="00D117C8">
        <w:trPr>
          <w:cantSplit/>
          <w:trHeight w:hRule="exact" w:val="62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E56B58" w:rsidRPr="00A40ADC" w:rsidRDefault="00E56B58" w:rsidP="00D1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D11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D11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Социально-гуманитарный модуль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УК-8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Социология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УК-4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УК-9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Политология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УК-7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УК-3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УК-2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Математический модуль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БПК-1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Статистика и эконометрика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Статистика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БПК-2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Эконометрика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БПК-3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Экономика 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Экономическая теория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БПК-4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Микроэкономика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БПК-5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Экономика 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Макроэкономика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БПК-6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Международная экономика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БПК-7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Национальная экономика Беларуси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БПК-8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Экономика отрасли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>1,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5,6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, 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БПК-9</w:t>
            </w:r>
          </w:p>
        </w:tc>
      </w:tr>
      <w:tr w:rsidR="00A40ADC" w:rsidRPr="00A40ADC" w:rsidTr="00D117C8">
        <w:trPr>
          <w:cantSplit/>
          <w:trHeight w:hRule="exact" w:val="28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Коммерческая деятельность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УК-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>1,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5,6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, 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БПК-10</w:t>
            </w:r>
          </w:p>
        </w:tc>
      </w:tr>
      <w:tr w:rsidR="00A40ADC" w:rsidRPr="00A40ADC" w:rsidTr="00D117C8">
        <w:trPr>
          <w:cantSplit/>
          <w:trHeight w:hRule="exact" w:val="28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A40ADC" w:rsidRPr="00A40ADC" w:rsidTr="00D117C8">
        <w:trPr>
          <w:cantSplit/>
          <w:trHeight w:hRule="exact" w:val="28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D117C8">
        <w:trPr>
          <w:cantSplit/>
          <w:trHeight w:hRule="exact" w:val="336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A40ADC" w:rsidRPr="00A40ADC" w:rsidTr="00D117C8">
        <w:trPr>
          <w:cantSplit/>
          <w:trHeight w:hRule="exact" w:val="29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A40ADC" w:rsidRPr="00A40ADC" w:rsidTr="00D117C8">
        <w:trPr>
          <w:cantSplit/>
          <w:trHeight w:hRule="exact" w:val="311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</w:rPr>
              <w:t>12.3.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</w:tbl>
    <w:p w:rsidR="00E56B58" w:rsidRPr="00A40ADC" w:rsidRDefault="00E56B58" w:rsidP="0011365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D54D27" w:rsidRPr="00A40ADC" w:rsidRDefault="00D54D27" w:rsidP="00D54D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(компетенциями). 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103F3B" w:rsidRPr="00A40ADC" w:rsidRDefault="00103F3B" w:rsidP="00103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iCs/>
          <w:spacing w:val="6"/>
          <w:sz w:val="30"/>
          <w:szCs w:val="30"/>
          <w:lang w:eastAsia="ru-RU"/>
        </w:rPr>
        <w:t>Практикоориентированность</w:t>
      </w:r>
      <w:proofErr w:type="spellEnd"/>
      <w:r w:rsidRPr="00A40ADC">
        <w:rPr>
          <w:rFonts w:ascii="Times New Roman" w:eastAsia="Times New Roman" w:hAnsi="Times New Roman" w:cs="Times New Roman"/>
          <w:iCs/>
          <w:spacing w:val="6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обучения обеспечивается посредством коммуникаций с эффективными хозяйствующими субъектами рынка</w:t>
      </w:r>
      <w:r w:rsidR="009255B2" w:rsidRPr="00A40ADC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с использованием</w:t>
      </w:r>
      <w:r w:rsidRPr="00A40ADC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все</w:t>
      </w:r>
      <w:r w:rsidR="009255B2" w:rsidRPr="00A40ADC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х</w:t>
      </w:r>
      <w:r w:rsidRPr="00A40ADC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форм взаимодействия на уровне учебной и научной работы обучающихся.</w:t>
      </w:r>
    </w:p>
    <w:p w:rsidR="003923FA" w:rsidRPr="00A40ADC" w:rsidRDefault="003923FA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E56B58" w:rsidRPr="00A40ADC" w:rsidRDefault="00E56B58" w:rsidP="001136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Функционирование информационно-образовательной среды учреждения высшего образования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уметь,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владеть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объем описания учебной дисциплины (модуля) составляет максимум одну страницу;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40A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40ADC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E56B58" w:rsidRPr="00A40ADC" w:rsidRDefault="00E56B58" w:rsidP="0011365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E56B58" w:rsidRPr="00A40ADC" w:rsidRDefault="00E56B58" w:rsidP="0011365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5521AD" w:rsidRPr="00A40ADC" w:rsidRDefault="005521AD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ГЛАВА 7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К итоговой аттестации допускаются студенты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по специальности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1-25 01 10 «Коммерческая деятельность»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государственного экзамена по специальности и защиты дипломной работы.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956095" w:rsidRPr="00A40ADC" w:rsidRDefault="00956095" w:rsidP="00113655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:rsidR="00956095" w:rsidRPr="00A40ADC" w:rsidRDefault="00956095" w:rsidP="00113655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sectPr w:rsidR="00956095" w:rsidRPr="00A40ADC" w:rsidSect="00E66BCB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5954" w:hanging="142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Республики Беларусь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15.06.2022 № 151</w:t>
      </w:r>
    </w:p>
    <w:p w:rsidR="00E56B58" w:rsidRPr="00A40ADC" w:rsidRDefault="00E56B58" w:rsidP="00113655">
      <w:pPr>
        <w:widowControl w:val="0"/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1-25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14-2021)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E56B58" w:rsidRPr="00A40ADC" w:rsidRDefault="00E56B58" w:rsidP="00113655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1-25 01 14 Товароведение и торговое предпринимательство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Товаровед-экономист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E56B58" w:rsidRPr="00A40ADC" w:rsidRDefault="00E56B58" w:rsidP="00113655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1-25 01 14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Таваразнаўства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гандлёвае прадпрымальн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цтва 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Таваравед-эканамiст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1-25 01 14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Merchandising and Commercial Business</w:t>
      </w:r>
    </w:p>
    <w:p w:rsidR="00E56B58" w:rsidRPr="00A40ADC" w:rsidRDefault="00E56B58" w:rsidP="001136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Qualification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Merchandiser. Economist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1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ПОЛОЖЕНИЯ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1-25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01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14 «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Товароведение и торговое предпринимательство»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специальности 1-25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01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 «Товароведение и торговое предпринимательство».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Кодекс Республики Беларусь об образовании;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  <w:t>ОКРБ 011-2009 «Специальности и квалификации» (далее – ОКРБ 011-2009);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  <w:t>ОКРБ 005-2011 «Виды экономической деятельности» (далее – ОКРБ 005-2011);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9000-2015 Системы менеджмента качества. Основные положения и словарь (далее – 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9000-2015).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9000-2015)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</w:t>
      </w:r>
      <w:r w:rsidRPr="00A40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40A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Pr="00A40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9000-2015);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–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подсистема группы специальностей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товар – продукт труда, способный удовлетворить человеческую потребность и специально произведенный для обмена;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товароведение – область науки, связанная с созданием, оценкой, сохранением качества продукции и ее эффективным использованием в соответствии с назначением;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торговое предпринимательство – особый вид деятельности, связанный с доведением продукта (товара) от производителя до потребителя;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:rsidR="00E56B58" w:rsidRPr="00A40ADC" w:rsidRDefault="00E56B58" w:rsidP="00F8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экономика - это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p w:rsidR="00E56B58" w:rsidRPr="00A40ADC" w:rsidRDefault="00E56B58" w:rsidP="00F82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4. 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1-25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01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14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Товароведение и торговое предпринимательство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в соответствии с ОКРБ 011-2009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относится к профилю образования Е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Коммуникации. Право. Экономика. Управление. Экономика и организация производства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,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направлению образования 25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Экономика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и обеспечивает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получение квалификации 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Товаровед-эк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ономист»</w:t>
      </w:r>
      <w:r w:rsidRPr="00A40ADC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1-25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14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Товароведение и торговое предпринимательство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:rsidR="00C257C6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 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 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ADC">
        <w:rPr>
          <w:rFonts w:ascii="Times New Roman" w:eastAsia="Calibri" w:hAnsi="Times New Roman" w:cs="Times New Roman"/>
          <w:sz w:val="28"/>
          <w:szCs w:val="28"/>
        </w:rPr>
        <w:t xml:space="preserve">8. Срок получения высшего образования I ступени в дневной форме составляет 4 года. 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ADC">
        <w:rPr>
          <w:rFonts w:ascii="Times New Roman" w:eastAsia="Calibri" w:hAnsi="Times New Roman" w:cs="Times New Roman"/>
          <w:sz w:val="28"/>
          <w:szCs w:val="28"/>
        </w:rPr>
        <w:t>Срок получения высшего образования I ступени в вечерней форме составляет 5 лет.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ADC">
        <w:rPr>
          <w:rFonts w:ascii="Times New Roman" w:eastAsia="Calibri" w:hAnsi="Times New Roman" w:cs="Times New Roman"/>
          <w:sz w:val="28"/>
          <w:szCs w:val="28"/>
        </w:rPr>
        <w:t xml:space="preserve">Срок получения высшего образования I ступени в заочной </w:t>
      </w:r>
      <w:proofErr w:type="gramStart"/>
      <w:r w:rsidRPr="00A40ADC">
        <w:rPr>
          <w:rFonts w:ascii="Times New Roman" w:eastAsia="Calibri" w:hAnsi="Times New Roman" w:cs="Times New Roman"/>
          <w:sz w:val="28"/>
          <w:szCs w:val="28"/>
        </w:rPr>
        <w:t>форме  составляет</w:t>
      </w:r>
      <w:proofErr w:type="gramEnd"/>
      <w:r w:rsidRPr="00A40ADC">
        <w:rPr>
          <w:rFonts w:ascii="Times New Roman" w:eastAsia="Calibri" w:hAnsi="Times New Roman" w:cs="Times New Roman"/>
          <w:sz w:val="28"/>
          <w:szCs w:val="28"/>
        </w:rPr>
        <w:t xml:space="preserve"> 5 лет.</w:t>
      </w:r>
    </w:p>
    <w:p w:rsidR="00E56B58" w:rsidRPr="00A40ADC" w:rsidRDefault="00E56B58" w:rsidP="001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ADC">
        <w:rPr>
          <w:rFonts w:ascii="Times New Roman" w:eastAsia="Calibri" w:hAnsi="Times New Roman" w:cs="Times New Roman"/>
          <w:sz w:val="28"/>
          <w:szCs w:val="28"/>
        </w:rPr>
        <w:t xml:space="preserve">Срок получения высшего образования I ступени в дистанционной </w:t>
      </w:r>
      <w:proofErr w:type="gramStart"/>
      <w:r w:rsidRPr="00A40ADC">
        <w:rPr>
          <w:rFonts w:ascii="Times New Roman" w:eastAsia="Calibri" w:hAnsi="Times New Roman" w:cs="Times New Roman"/>
          <w:sz w:val="28"/>
          <w:szCs w:val="28"/>
        </w:rPr>
        <w:t>форме  составляет</w:t>
      </w:r>
      <w:proofErr w:type="gramEnd"/>
      <w:r w:rsidRPr="00A40ADC">
        <w:rPr>
          <w:rFonts w:ascii="Times New Roman" w:eastAsia="Calibri" w:hAnsi="Times New Roman" w:cs="Times New Roman"/>
          <w:sz w:val="28"/>
          <w:szCs w:val="28"/>
        </w:rPr>
        <w:t xml:space="preserve"> 5 лет.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 xml:space="preserve">специальности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1-25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01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14 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Товароведение и торговое предпринимательство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,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определяется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1-25 01 14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Товароведение и торговое предпринимательство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чен не более чем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2B794D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 </w:t>
      </w:r>
    </w:p>
    <w:p w:rsidR="00E56B58" w:rsidRPr="00A40ADC" w:rsidRDefault="002B794D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E56B58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заочной (в т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="00D54D27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</w:t>
      </w:r>
      <w:r w:rsidR="00E56B58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формах сумма зачетных единиц за 1 год обучения, как правило, не превышает 60 зачетных единиц. </w:t>
      </w:r>
    </w:p>
    <w:p w:rsidR="00DF43E2" w:rsidRPr="00A40ADC" w:rsidRDefault="00DF43E2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3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ТРЕБОВАНИЯ К СОДЕРЖАНИЮ ПРОФЕССИОНАЛЬНОЙ 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>ДЕЯТЕЛЬНОСТИ СПЕЦИАЛИСТА С ВЫСШИМ ОБРАЗОВАНИЕМ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:rsidR="00DF419E" w:rsidRPr="00A40ADC" w:rsidRDefault="00DF419E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iCs/>
          <w:sz w:val="30"/>
          <w:szCs w:val="30"/>
        </w:rPr>
        <w:t>10 Производство продуктов питания;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46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Оптовая торговля, за исключением торговли автомобилями и мотоциклами;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47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Розничная торговля, за исключением торговли автомобилями и мотоциклами;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521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Складирование и хранение;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522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Вспомогательная деятельность в области перевозок;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562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Обслуживание мероприятий и прочие услуги по общественному питанию;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712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Технические испытания, исследования, анализ и сертификация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Научные исследования и разработки в области естественных и технических наук;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731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Рекламная деятельность;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732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Исследование конъюнктуры рынка и изучение общественного мнения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829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Деятельность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по предоставлению вспомогательных коммерческих услуг, не включенная в другие группировки.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потребительские товары, а также продукция производственно-технического назначения (сырье, материалы и комплектующие изделия);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процессы выявления потребностей в товарах, их разработки, закупок, производства, контроля качества, товародвижения (упаковки, маркировки, транспортирования, хранения, реализации), эксплуатации (использования) и утилизации;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услуг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(включая информационные);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системы менеджмента, обеспечивающие качество и безопасность продукции, гигиену труда, охрану окружающей среды;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технические нормативные правовые акты в области технического нормирования и </w:t>
      </w:r>
      <w:r w:rsidR="00636AD1"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стандартизации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 Специалист может решать задачи профессиональной деятельности следующих типов: </w:t>
      </w:r>
    </w:p>
    <w:p w:rsidR="00E56B58" w:rsidRPr="00A40ADC" w:rsidRDefault="00C257C6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14.1.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организационные и управленческие: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закупк</w:t>
      </w:r>
      <w:r w:rsidR="00F82DFA"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а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 хранени</w:t>
      </w:r>
      <w:r w:rsidR="00F82DFA"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и реализаци</w:t>
      </w:r>
      <w:r w:rsidR="00F82DFA"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я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товаров в сфере торговли, производства;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оценка состояния рынка, оперативный учет его конъюнктуры;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и управление ассортиментом;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контроль за соблюдением требований к упаковке, маркировке, условиям и срокам хранения;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технической документации и отчетности;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заявок на новое оборудование, приемка и освоение нового оборудования;</w:t>
      </w:r>
    </w:p>
    <w:p w:rsidR="00E56B58" w:rsidRPr="00A40ADC" w:rsidRDefault="00C257C6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14.2.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проведении лабораторных исследований по заданной методике;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получаемой информации с использованием современной вычислительной техники;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технических и экономических расчетов;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 и обоснование выводов;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работа со справочными системами, поиск и обработка научно-технической информации;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и интерпретация показателей, характеризующих социально-экономические процессы на микро- и макроуровнях;</w:t>
      </w:r>
    </w:p>
    <w:p w:rsidR="00E56B58" w:rsidRPr="00A40ADC" w:rsidRDefault="00C257C6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14.3.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научно-производственные и проектные: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контроле процессов производства потребительских товаров;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отбор проб и образцов для лабораторных исследований;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проведении лабораторных исследований;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обработка и анализ полученных данных с помощью современных информационных технологий;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подготовке и оформлении научно-технических проектов, отчетов и патентов;</w:t>
      </w:r>
    </w:p>
    <w:p w:rsidR="00E56B58" w:rsidRPr="00A40ADC" w:rsidRDefault="00C257C6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14.4. </w:t>
      </w:r>
      <w:r w:rsidR="00E56B58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преподавание технических и экономических дисциплин в учреждениях профессионально-технического образования, общего среднего образования, дополнительного образования детей и молодежи.</w:t>
      </w:r>
    </w:p>
    <w:p w:rsidR="00DF43E2" w:rsidRPr="00A40ADC" w:rsidRDefault="00DF43E2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1-25 01 14 </w:t>
      </w:r>
      <w:r w:rsidR="00FE442C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Товароведение и торговое предпринимательство</w:t>
      </w:r>
      <w:r w:rsidR="00FE442C"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»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E56B58" w:rsidRPr="00A40ADC" w:rsidRDefault="00E56B58" w:rsidP="0011365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E56B58" w:rsidRPr="00A40ADC" w:rsidRDefault="00E56B58" w:rsidP="0011365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Понимать мотивы поведения субъектов рыночной экономики, особенности экономических процессов, анализировать экономическую информацию, применять полученные теоретические знания в качестве методологической </w:t>
      </w:r>
      <w:r w:rsidR="0032034C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изучения прикладных экономических дисциплин;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БПК-3. Оперировать основными понятиями и методами </w:t>
      </w:r>
      <w:proofErr w:type="gramStart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статистики,  применять</w:t>
      </w:r>
      <w:proofErr w:type="gramEnd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 их развития;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Использовать знания о химических и физических свойствах сырья и материалов при определении их влияния на качество товаров;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Распознавать классификационные группы товаров, анализировать стадии и этапы технологического цикла товаров, оценивать основные показатели ассортимента и выявлять основополагающие характеристики товаров;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Обосновывать управленческие решения при организации торговых и технологических процессов для использования ресурсов торговой организации и обеспечении высокого уровня торгового обслуживания;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управленческие решения в области ценообразования и оценивать их эффективность;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методологию расчета основных показателей производственно-хозяйственной деятельности организации, самостоятельно анализировать полученные результаты и обосновывать решения по вопросам, связанным с экономической и коммерческой деятельностью организации, понимать место и роль организации торговли в развитии национальной экономики;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принципы коммерческой логистики для повышения эффективности деятельности организации, определять ее логистическую миссию и методы управления товарными запасами;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Применять инструментарий коммерческой деятельности для повышения эффективности функционирования организации;</w:t>
      </w:r>
    </w:p>
    <w:p w:rsidR="00E56B58" w:rsidRPr="00A40ADC" w:rsidRDefault="00E56B58" w:rsidP="00113655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БПК-11. Применять основные методы защиты населения от негативных факторов антропогенного, техногенного, естественного происхождения, </w:t>
      </w:r>
      <w:r w:rsidR="00A5198B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принципы рационального использования природных ресурсов, эффективного и рационального использования топливно-энергетических ресурсов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обеспечивать здоровые и безопасные условия труда.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все УК и БПК включаются в набор требуемых результатов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40AD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 пунктах 12 и 14 настоящего образовательного стандарта.</w:t>
      </w:r>
    </w:p>
    <w:p w:rsidR="00956095" w:rsidRPr="00A40ADC" w:rsidRDefault="00956095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E56B58" w:rsidRPr="00A40ADC" w:rsidRDefault="00E56B58" w:rsidP="00113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A40ADC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:rsidR="00E56B58" w:rsidRPr="00A40ADC" w:rsidRDefault="00E56B58" w:rsidP="00113655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 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E56B58" w:rsidRPr="00A40ADC" w:rsidRDefault="00E56B58" w:rsidP="00113655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5"/>
        <w:gridCol w:w="7368"/>
        <w:gridCol w:w="1655"/>
      </w:tblGrid>
      <w:tr w:rsidR="00A40ADC" w:rsidRPr="00A40ADC" w:rsidTr="00F82DFA">
        <w:trPr>
          <w:cantSplit/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32" w:type="pct"/>
          </w:tcPr>
          <w:p w:rsidR="00F82DFA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Государственный компонент: Социально-гуманитарный модуль  (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Философия, Социология, История, Политология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Иностранный язык; Информационные технологии; Математический модуль 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(Высшая математика, Теория вероятностей)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Экономика; Статистика; Физика и химия 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(Химия, Физика)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Теоретические основы товароведения (в отрасли)</w:t>
            </w:r>
            <w:r w:rsidR="00F82DFA"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(Теоретические основы товароведения (в отрасли)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Организация и технология торговли 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(Организация и технология торговли)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Экономика торговли (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Ценообразование в торговле, Экономика торговли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Коммерческая деятельность (</w:t>
            </w:r>
            <w:r w:rsidRPr="00A40ADC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Коммерческая логистика, Коммерческая деятельность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4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-136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="00956095" w:rsidRPr="00A40ADC">
              <w:rPr>
                <w:rStyle w:val="ae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ootnoteReference w:id="5"/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74-124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4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-9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20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-15 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16" w:type="pct"/>
          </w:tcPr>
          <w:p w:rsidR="00E56B58" w:rsidRPr="00A40ADC" w:rsidRDefault="00E56B58" w:rsidP="00113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832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4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E56B58" w:rsidRPr="00A40ADC" w:rsidRDefault="00E56B58" w:rsidP="0011365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E56B58" w:rsidRPr="00A40ADC" w:rsidRDefault="00E56B58" w:rsidP="001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E56B58" w:rsidRPr="00A40ADC" w:rsidRDefault="00E56B58" w:rsidP="00113655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6"/>
        <w:gridCol w:w="6505"/>
        <w:gridCol w:w="2367"/>
      </w:tblGrid>
      <w:tr w:rsidR="00A40ADC" w:rsidRPr="00A40ADC" w:rsidTr="00F82DFA">
        <w:trPr>
          <w:cantSplit/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378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229" w:type="pct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Физика и химия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Теоретические основы товароведения (в отрасли)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-1,5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Организация и технология торговли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УК-1,5,6, БПК-6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торговли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Ценообразование в торговле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торговли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Коммерческая деятельность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Коммерческая логистика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Коммерческая деятельность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УК-1,5,6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13.2.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A40ADC" w:rsidRPr="00A40ADC" w:rsidTr="00F82DFA">
        <w:trPr>
          <w:trHeight w:val="227"/>
          <w:jc w:val="center"/>
        </w:trPr>
        <w:tc>
          <w:tcPr>
            <w:tcW w:w="393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13.3.</w:t>
            </w:r>
          </w:p>
        </w:tc>
        <w:tc>
          <w:tcPr>
            <w:tcW w:w="3378" w:type="pct"/>
          </w:tcPr>
          <w:p w:rsidR="00E56B58" w:rsidRPr="00A40ADC" w:rsidRDefault="00E56B58" w:rsidP="0011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229" w:type="pct"/>
            <w:vAlign w:val="center"/>
          </w:tcPr>
          <w:p w:rsidR="00E56B58" w:rsidRPr="00A40ADC" w:rsidRDefault="00E56B58" w:rsidP="0011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</w:tbl>
    <w:p w:rsidR="00E56B58" w:rsidRPr="00A40ADC" w:rsidRDefault="00E56B58" w:rsidP="0011365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D54D27" w:rsidRPr="00A40ADC" w:rsidRDefault="00D54D27" w:rsidP="00D54D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типовых учебных программах по учебным дисциплинам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приводится примерный перечень результатов обучения.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E56B58" w:rsidRPr="00A40ADC" w:rsidRDefault="00E56B58" w:rsidP="001136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E56B58" w:rsidRPr="00A40ADC" w:rsidRDefault="00E56B58" w:rsidP="0011365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E56B58" w:rsidRPr="00A40ADC" w:rsidRDefault="00E56B58" w:rsidP="001136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заниматься научно-методической деятельностью;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курсантами, слушателями.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E56B58" w:rsidRPr="00A40ADC" w:rsidRDefault="00E56B58" w:rsidP="00113655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должен быть обеспечен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доступ для каждого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студента, курсанта, слушателя к библиотечным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(модулям)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ru-RU"/>
        </w:rPr>
        <w:t>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русском и (или) белорусском языке и английском языке;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знать, уметь, владеть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), семестр, </w:t>
      </w:r>
      <w:proofErr w:type="spellStart"/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пререквизиты</w:t>
      </w:r>
      <w:proofErr w:type="spellEnd"/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каталог учебных дисциплин (модулей)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с зачетными единицами.</w:t>
      </w:r>
    </w:p>
    <w:p w:rsidR="00E56B58" w:rsidRPr="00A40ADC" w:rsidRDefault="00E56B58" w:rsidP="001136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учебных дисциплин (модулей)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 последовательности представления информации.</w:t>
      </w:r>
    </w:p>
    <w:p w:rsidR="00E56B58" w:rsidRPr="00A40ADC" w:rsidRDefault="00E56B58" w:rsidP="0011365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34. Требования к организации самостоятельной работы устанавливаются законодательством.</w:t>
      </w:r>
    </w:p>
    <w:p w:rsidR="00E56B58" w:rsidRPr="00A40ADC" w:rsidRDefault="00E56B58" w:rsidP="0011365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36. 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37. 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иное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38. 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2B794D" w:rsidRPr="00A40ADC" w:rsidRDefault="002B794D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ГЛАВА 7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39. 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1-25 01 14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Товароведение и торговое предпринимательство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»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проводится в форме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государственного экзамена по специальности и защиты дипломной работы.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40. 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56B58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41. 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11947" w:rsidRPr="00A40ADC" w:rsidRDefault="00E56B58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DA762D" w:rsidRPr="00A40ADC" w:rsidRDefault="00DA762D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DA762D" w:rsidRPr="00A40ADC" w:rsidSect="00E66BCB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5954" w:hanging="142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Республики Беларусь</w:t>
      </w:r>
    </w:p>
    <w:p w:rsidR="000F00F4" w:rsidRPr="00A40ADC" w:rsidRDefault="000F00F4" w:rsidP="000F00F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379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15.06.2022 № 151</w:t>
      </w:r>
    </w:p>
    <w:p w:rsidR="00211947" w:rsidRPr="00A40ADC" w:rsidRDefault="00211947" w:rsidP="00211947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1-26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06-2021)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1-26 02 06 Рекламная деятельность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Специалист по рекламе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1-26 02 06 Рэкламная дзейнасць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Спецыялicт па рэкламе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 1-26 02 06 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Аdvertising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Activities</w:t>
      </w:r>
    </w:p>
    <w:p w:rsidR="00211947" w:rsidRPr="00A40ADC" w:rsidRDefault="00211947" w:rsidP="0021194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proofErr w:type="spellStart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Аdvertising</w:t>
      </w:r>
      <w:proofErr w:type="spellEnd"/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specialist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bookmarkStart w:id="16" w:name="_Toc61858654"/>
    </w:p>
    <w:bookmarkEnd w:id="16"/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</w:t>
      </w: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 1</w:t>
      </w: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ОБЩИЕ</w:t>
      </w: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ПОЛОЖЕНИЯ</w:t>
      </w:r>
    </w:p>
    <w:p w:rsidR="00211947" w:rsidRPr="00A40ADC" w:rsidRDefault="00211947" w:rsidP="00211947">
      <w:pPr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02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06 «Рекламная деятельность»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 02 06 «Рекламная деятельность».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Кодекс Республики Беларусь об образовании;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ru-RU"/>
        </w:rPr>
        <w:t>ОКРБ 011-2009 «Специальности и квалификации» (далее – ОКРБ 011-2009);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Общегосударственный классификатор Республики Беларусь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A40ADC">
        <w:rPr>
          <w:rFonts w:ascii="Times New Roman" w:eastAsia="Times New Roman" w:hAnsi="Times New Roman" w:cs="Times New Roman"/>
          <w:spacing w:val="-12"/>
          <w:sz w:val="30"/>
          <w:szCs w:val="30"/>
          <w:lang w:eastAsia="ru-RU" w:bidi="ru-RU"/>
        </w:rPr>
        <w:t>ОКРБ 005-2011 «Виды экономической деятельности» (далее – ОКРБ 005-2011);</w:t>
      </w:r>
    </w:p>
    <w:p w:rsidR="00211947" w:rsidRPr="00A40ADC" w:rsidRDefault="00211947" w:rsidP="002119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9000-2015 Системы менеджмента качества. Основные положения и словарь (далее – 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bidi="en-US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bidi="en-US"/>
        </w:rPr>
        <w:t xml:space="preserve">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9000-2015).</w:t>
      </w:r>
    </w:p>
    <w:p w:rsidR="00CB4BD5" w:rsidRPr="00A40ADC" w:rsidRDefault="00CB4BD5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x-none"/>
        </w:rPr>
      </w:pPr>
      <w:r w:rsidRPr="00A40ADC">
        <w:rPr>
          <w:rFonts w:ascii="Times New Roman" w:eastAsia="Calibri" w:hAnsi="Times New Roman" w:cs="Times New Roman"/>
          <w:sz w:val="30"/>
          <w:szCs w:val="30"/>
        </w:rPr>
        <w:t>3. </w:t>
      </w:r>
      <w:r w:rsidRPr="00A40ADC">
        <w:rPr>
          <w:rFonts w:ascii="Times New Roman" w:eastAsia="Calibri" w:hAnsi="Times New Roman" w:cs="Times New Roman"/>
          <w:sz w:val="30"/>
          <w:szCs w:val="30"/>
          <w:lang w:val="x-none"/>
        </w:rPr>
        <w:t>В настоящем образовательном стандарте применяются термины, </w:t>
      </w:r>
      <w:r w:rsidRPr="00A40ADC">
        <w:rPr>
          <w:rFonts w:ascii="Times New Roman" w:eastAsia="Calibri" w:hAnsi="Times New Roman" w:cs="Times New Roman"/>
          <w:sz w:val="30"/>
          <w:szCs w:val="30"/>
        </w:rPr>
        <w:t>установленные</w:t>
      </w:r>
      <w:r w:rsidRPr="00A40ADC">
        <w:rPr>
          <w:rFonts w:ascii="Times New Roman" w:eastAsia="Calibri" w:hAnsi="Times New Roman" w:cs="Times New Roman"/>
          <w:sz w:val="30"/>
          <w:szCs w:val="30"/>
          <w:lang w:val="x-none"/>
        </w:rPr>
        <w:t> в Кодексе Республики Беларусь об образовании, </w:t>
      </w:r>
      <w:r w:rsidRPr="00A40ADC">
        <w:rPr>
          <w:rFonts w:ascii="Times New Roman" w:eastAsia="Calibri" w:hAnsi="Times New Roman" w:cs="Times New Roman"/>
          <w:sz w:val="30"/>
          <w:szCs w:val="30"/>
        </w:rPr>
        <w:t>в Законе Республики Беларусь от 10 мая 2007 г. № 225-З «О рекламе», </w:t>
      </w:r>
      <w:r w:rsidRPr="00A40ADC">
        <w:rPr>
          <w:rFonts w:ascii="Times New Roman" w:eastAsia="Calibri" w:hAnsi="Times New Roman" w:cs="Times New Roman"/>
          <w:sz w:val="30"/>
          <w:szCs w:val="30"/>
          <w:lang w:val="x-none"/>
        </w:rPr>
        <w:t>а также следующие термины с соответствующими определениями: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40ADC">
        <w:rPr>
          <w:rFonts w:ascii="Times New Roman" w:eastAsia="Times New Roman" w:hAnsi="Times New Roman" w:cs="Times New Roman"/>
          <w:iCs/>
          <w:sz w:val="30"/>
          <w:szCs w:val="30"/>
          <w:lang w:eastAsia="x-none"/>
        </w:rPr>
        <w:t>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40ADC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9000-2015)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211947" w:rsidRPr="00A40ADC" w:rsidRDefault="00211947" w:rsidP="00211947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специальность –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–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подсистема группы специальностей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4.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Специальность 1-26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02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06 «Рекламная деятельность» в соответствии с ОКРБ 011-2009 относится к профилю образования Е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«Коммуникации. Право. Экономика. Управление. Экономика и организация производства», направлению образования 26 «Управление» и обеспечивает получение квалификации «Специалист по рекламе».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5.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Специальность 1-26 02 06 «Рекламная деятельность» относится к уровню 6 Национальной рамки квалификаций высшего образования Республики Беларусь.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211947" w:rsidRPr="00A40ADC" w:rsidRDefault="00211947" w:rsidP="0021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</w:pPr>
      <w:r w:rsidRPr="00A40ADC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be-BY"/>
        </w:rPr>
        <w:t>ГЛАВА 2</w:t>
      </w:r>
    </w:p>
    <w:p w:rsidR="00966E48" w:rsidRPr="00A40ADC" w:rsidRDefault="00211947" w:rsidP="0021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I СТУПЕНИ, ФОРМАМ И СРОКАМ ПОЛУЧЕНИЯ </w:t>
      </w:r>
    </w:p>
    <w:p w:rsidR="00211947" w:rsidRPr="00A40ADC" w:rsidRDefault="00211947" w:rsidP="00211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ВЫСШЕГО ОБРАЗОВАНИЯ I СТУПЕНИ</w:t>
      </w:r>
    </w:p>
    <w:p w:rsidR="00211947" w:rsidRPr="00A40ADC" w:rsidRDefault="00211947" w:rsidP="00211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6.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Прием лиц для получения высшего образования I ступени осуществляется на основании пункта 9 статьи 57 Кодекса Республики Беларусь об образовании.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7.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Обучение по специальности предусматривает следующие формы получения высшего образования I ступени: очная (дневная, вечерняя), заочная (в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том числе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дистанционная).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8.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4 года.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5 лет. 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lastRenderedPageBreak/>
        <w:t>Срок получения высшего образования I ступени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в заочной форме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составляет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5 лет.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Срок получения высшего образования I ступени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в дистанционной форме составляет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5 лет.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9.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Перечень специальностей среднего специального образования, образовательные программы по которым могут быть интегрированы с образовательной программой высшего образования I ступени по специальности 1-26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02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06 «Рекламная деятельность», определяется Министерством образования.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="00966E48"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br/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1-26 02 06 «Рекламная деятельность» 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том числе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дистанционной) формах может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быть увеличен не более чем на </w:t>
      </w:r>
      <w:r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1 год относительно срока обучения по данной образовательной программе в дневной форме. 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10.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Общий объем образовательной программы высшего образования I ступени составляет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240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зачетных единиц. 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11. 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54D27"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заочной (в </w:t>
      </w:r>
      <w:r w:rsidR="00D54D27" w:rsidRPr="00A40ADC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том числе</w:t>
      </w:r>
      <w:r w:rsidR="00D54D27" w:rsidRPr="00A40ADC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дистанционной)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формах сумма зачетных единиц за 1 год обучения, как правило, не превышает 60 зачетных единиц. 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211947" w:rsidRPr="00A40ADC" w:rsidRDefault="00211947" w:rsidP="0096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211947" w:rsidRPr="00A40ADC" w:rsidRDefault="00211947" w:rsidP="0096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СОДЕРЖАНИЮ ПРОФЕССИОНАЛЬНОЙ 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ДЕЯТЕЛЬНОСТИ СПЕЦИАЛИСТА С ВЫСШИМ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ОБРАЗОВАНИЕМ</w:t>
      </w:r>
    </w:p>
    <w:p w:rsidR="00211947" w:rsidRPr="00A40ADC" w:rsidRDefault="00211947" w:rsidP="00966E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</w:pP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12.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–специалист)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58 Издательская деятельность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1947" w:rsidRPr="00A40ADC" w:rsidRDefault="00211947" w:rsidP="0096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63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Деятельность в области информационного обслуживания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1947" w:rsidRPr="00A40ADC" w:rsidRDefault="00211947" w:rsidP="00211947">
      <w:pPr>
        <w:tabs>
          <w:tab w:val="left" w:pos="14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7021 Деятельность по связям с общественностью;</w:t>
      </w:r>
    </w:p>
    <w:p w:rsidR="00211947" w:rsidRPr="00A40ADC" w:rsidRDefault="00211947" w:rsidP="00211947">
      <w:pPr>
        <w:tabs>
          <w:tab w:val="left" w:pos="14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7022 Консультирование по вопросам коммерческой деятельности и прочее консультирование по вопросам управления;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73 Рекламная деятельность и изучение конъюнктуры рынка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82 Деятельность в области офисного административного и вспомогательного обслуживания, направленного на поддержание коммерческой деятельности.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Объектами профессиональной деятельности специалиста являются отношения, возникающие при разработке и реализации стратегии деятельности организации на рынке, выполнении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организационно-управленческой, расчетно-проектной,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коммуникационной, рекламно-информационной, исследовательской, научной и других видов деятельности в области рекламы.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7" w:name="_Toc495224283"/>
      <w:bookmarkStart w:id="18" w:name="_Toc495287443"/>
      <w:bookmarkStart w:id="19" w:name="_Toc495743131"/>
      <w:bookmarkStart w:id="20" w:name="_Toc495743407"/>
      <w:bookmarkStart w:id="21" w:name="_Toc61858662"/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организационно-управленческие: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и принятии управленческих решений в сфере рекламы;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использование маркетингового подхода в управлении организациями-рекламодателями и рекламными агентствами;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эффективное управление ресурсами, применяемыми в рекламной деятельности;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стратегическое и тактическое планирование рекламной деятельности;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рекламно-информационные: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информационного сопровождения продаж товаров и услуг на внутреннем и внешних рынках;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инициация и подготовка к выпуску, производство и распространение рекламной продукции;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информационно-аналитические: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рекламных исследований;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использование современного инструментария при обосновании принимаемых решений в области рекламы и других форм продвижения товаров, услуг, брендов и организаций на рынке;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14.4.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расчетно-проектные: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оценка результатов и прогнозирование параметров рекламной деятельности;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экономической, социальной и коммуникативной эффективности рекламы;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14.5.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коммуникационные: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проведение рекламно-коммуникационных кампаний и мероприятий;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формировании рекламно-коммуникационной инфраструктуры организации;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построение рекламных сообщений с учетом их коммуникационных особенностей и таргетинга;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контроль процесса создания рекламного сообщения;</w:t>
      </w:r>
    </w:p>
    <w:p w:rsidR="00211947" w:rsidRPr="00A40ADC" w:rsidRDefault="00966E48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14.6. </w:t>
      </w:r>
      <w:r w:rsidR="00211947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инновационные: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адаптация инновационных технологий к процессам разработки и распространения рекламы.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</w:p>
    <w:p w:rsidR="00211947" w:rsidRPr="00A40ADC" w:rsidRDefault="00211947" w:rsidP="0021194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ГЛАВА 4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15.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1-26 02 06 «Рекламная деятельность», должен обладать универсальными, базовыми профессиональными и специализированными компетенциями.</w:t>
      </w:r>
    </w:p>
    <w:p w:rsidR="00211947" w:rsidRPr="00A40ADC" w:rsidRDefault="00211947" w:rsidP="0021194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16.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:rsidR="00211947" w:rsidRPr="00A40ADC" w:rsidRDefault="00211947" w:rsidP="00211947">
      <w:pPr>
        <w:widowControl w:val="0"/>
        <w:tabs>
          <w:tab w:val="left" w:pos="0"/>
          <w:tab w:val="num" w:pos="1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211947" w:rsidRPr="00A40ADC" w:rsidRDefault="00211947" w:rsidP="00211947">
      <w:pPr>
        <w:widowControl w:val="0"/>
        <w:tabs>
          <w:tab w:val="left" w:pos="0"/>
          <w:tab w:val="num" w:pos="16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Владеть навыками здоровьесбережения.</w:t>
      </w:r>
    </w:p>
    <w:p w:rsidR="00211947" w:rsidRPr="00A40ADC" w:rsidRDefault="00211947" w:rsidP="0021194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17.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Специалист, освоивший содержание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теоретические знания для принятия оптимальных решений в условиях экономического выбора;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Понимать механизмы функционирования агрегированных рынков и инструменты бюджетно-налоговой и денежно-кредитной политики, анализировать макроэкономические процессы, происходящие в Республике Беларусь и других странах, оценивать результаты макроэкономической политики;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социально-экономического развития;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Применять в профессиональной деятельности технологии 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инструменты ретроспективного анализа развития рекламы;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Определять экономическую и социальную эффективность рекламных мероприятий, проводить маркетинговые исследования рынка рекламы;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Использовать закономерности протекания психологических познавательных процессов в рекламной практике и проводить психологическую экспертизу рекламы;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Использовать в рекламной деятельности методологию функционально-стоимостного анализа товаров и бизнес-процессов для оптимизации полезности и стоимости их функций;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БПК-13. Организовывать и проводить рекламные исследования </w:t>
      </w:r>
      <w:r w:rsidR="00636AD1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организациях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учетом специфики современного развития маркетинговых исследований и рекламного рынка;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Выделять особенности инноваций и создавать креативные рекламные обращения к потребителям товаров и услуг;</w:t>
      </w:r>
    </w:p>
    <w:p w:rsidR="00211947" w:rsidRPr="00A40ADC" w:rsidRDefault="00211947" w:rsidP="00211947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 Применять основные методы защиты населения от негативных факторов антропогенного, техногенного, естественного происхождения, </w:t>
      </w:r>
      <w:r w:rsidR="00A5198B"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принципы рационального использования природных ресурсов, эффективного и рационального использования топливно-энергетических ресурсов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обеспечивать здоровые и безопасные условия труда.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18.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разработке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12 и 14 настоящего образовательного стандарта.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5 </w:t>
      </w:r>
    </w:p>
    <w:p w:rsidR="00211947" w:rsidRPr="00A40ADC" w:rsidRDefault="00211947" w:rsidP="0021194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211947" w:rsidRPr="00A40ADC" w:rsidRDefault="00211947" w:rsidP="0021194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19.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Образовательная программа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20.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211947" w:rsidRPr="00A40ADC" w:rsidRDefault="00211947" w:rsidP="0021194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21.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211947" w:rsidRPr="00A40ADC" w:rsidRDefault="00211947" w:rsidP="00211947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6509"/>
        <w:gridCol w:w="2320"/>
      </w:tblGrid>
      <w:tr w:rsidR="00A40ADC" w:rsidRPr="00A40ADC" w:rsidTr="009C2EDF">
        <w:trPr>
          <w:cantSplit/>
          <w:trHeight w:val="543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A40ADC" w:rsidRPr="00A40ADC" w:rsidTr="009C2EDF">
        <w:trPr>
          <w:trHeight w:val="242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190-210</w:t>
            </w:r>
          </w:p>
        </w:tc>
      </w:tr>
      <w:tr w:rsidR="00A40ADC" w:rsidRPr="00A40ADC" w:rsidTr="009C2EDF">
        <w:trPr>
          <w:trHeight w:val="257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</w:pP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Государственный компонент:</w:t>
            </w:r>
            <w:r w:rsidRPr="00A40ADC">
              <w:rPr>
                <w:rFonts w:ascii="Calibri" w:eastAsia="Times New Roman" w:hAnsi="Calibri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Социально-гуманитарный модуль  (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История, Политология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 xml:space="preserve">, 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Философия, Социология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Иностранный язык; Информационные технологии; Математический модуль (</w:t>
            </w:r>
            <w:r w:rsidRPr="00A40ADC">
              <w:rPr>
                <w:rFonts w:ascii="Times New Roman" w:eastAsia="Microsoft Sans Serif" w:hAnsi="Times New Roman" w:cs="Times New Roman"/>
                <w:i/>
                <w:iCs/>
                <w:spacing w:val="-6"/>
                <w:sz w:val="26"/>
                <w:szCs w:val="26"/>
                <w:lang w:eastAsia="ru-RU" w:bidi="ru-RU"/>
              </w:rPr>
              <w:t>Высшая математика, Теория вероятностей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Статистика и эконометрика (</w:t>
            </w:r>
            <w:r w:rsidRPr="00A40ADC">
              <w:rPr>
                <w:rFonts w:ascii="Times New Roman" w:eastAsia="Microsoft Sans Serif" w:hAnsi="Times New Roman" w:cs="Times New Roman"/>
                <w:i/>
                <w:iCs/>
                <w:spacing w:val="-6"/>
                <w:sz w:val="26"/>
                <w:szCs w:val="26"/>
                <w:lang w:eastAsia="ru-RU" w:bidi="ru-RU"/>
              </w:rPr>
              <w:t xml:space="preserve">Статистика, </w:t>
            </w:r>
            <w:r w:rsidRPr="00A40ADC">
              <w:rPr>
                <w:rFonts w:ascii="Times New Roman" w:eastAsia="Microsoft Sans Serif" w:hAnsi="Times New Roman" w:cs="Times New Roman"/>
                <w:i/>
                <w:iCs/>
                <w:spacing w:val="-6"/>
                <w:sz w:val="26"/>
                <w:szCs w:val="26"/>
                <w:lang w:eastAsia="ru-RU" w:bidi="ru-RU"/>
              </w:rPr>
              <w:lastRenderedPageBreak/>
              <w:t>Эконометрика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Экономика 1 (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Экономическая теория, Микроэкономика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Экономика  2 (</w:t>
            </w:r>
            <w:r w:rsidRPr="00A40ADC">
              <w:rPr>
                <w:rFonts w:ascii="Times New Roman" w:eastAsia="Microsoft Sans Serif" w:hAnsi="Times New Roman" w:cs="Times New Roman"/>
                <w:i/>
                <w:spacing w:val="-6"/>
                <w:sz w:val="26"/>
                <w:szCs w:val="26"/>
                <w:lang w:eastAsia="ru-RU" w:bidi="ru-RU"/>
              </w:rPr>
              <w:t>Макроэкономика, Международная экономика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Национальная экономика Беларуси; Теория рекламы (</w:t>
            </w:r>
            <w:r w:rsidRPr="00A40ADC">
              <w:rPr>
                <w:rFonts w:ascii="Times New Roman" w:eastAsia="Microsoft Sans Serif" w:hAnsi="Times New Roman" w:cs="Times New Roman"/>
                <w:i/>
                <w:iCs/>
                <w:spacing w:val="-6"/>
                <w:sz w:val="26"/>
                <w:szCs w:val="26"/>
                <w:lang w:eastAsia="ru-RU" w:bidi="ru-RU"/>
              </w:rPr>
              <w:t>Эволюция рекламы, Социально-экономический контекст рекламы, Психология рекламы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Исследования и аналитика в рекламе (</w:t>
            </w:r>
            <w:r w:rsidRPr="00A40ADC">
              <w:rPr>
                <w:rFonts w:ascii="Times New Roman" w:eastAsia="Microsoft Sans Serif" w:hAnsi="Times New Roman" w:cs="Times New Roman"/>
                <w:i/>
                <w:iCs/>
                <w:spacing w:val="-6"/>
                <w:sz w:val="26"/>
                <w:szCs w:val="26"/>
                <w:lang w:eastAsia="ru-RU" w:bidi="ru-RU"/>
              </w:rPr>
              <w:t>Функционально-стоимостный анализ в рекламе, Исследования в рекламной деятельности</w:t>
            </w:r>
            <w:r w:rsidRPr="00A40ADC">
              <w:rPr>
                <w:rFonts w:ascii="Times New Roman" w:eastAsia="Microsoft Sans Serif" w:hAnsi="Times New Roman" w:cs="Times New Roman"/>
                <w:spacing w:val="-6"/>
                <w:sz w:val="26"/>
                <w:szCs w:val="26"/>
                <w:lang w:eastAsia="ru-RU" w:bidi="ru-RU"/>
              </w:rPr>
              <w:t>); Инновации и креатив в рекламе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70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-136</w:t>
            </w:r>
          </w:p>
        </w:tc>
      </w:tr>
      <w:tr w:rsidR="00A40ADC" w:rsidRPr="00A40ADC" w:rsidTr="009C2ED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74-124</w:t>
            </w:r>
          </w:p>
        </w:tc>
      </w:tr>
      <w:tr w:rsidR="00A40ADC" w:rsidRPr="00A40ADC" w:rsidTr="009C2ED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ADC" w:rsidRPr="00A40ADC" w:rsidTr="009C2EDF">
        <w:trPr>
          <w:trHeight w:val="30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8"/>
            </w:r>
            <w:r w:rsidRPr="00A40ADC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ADC" w:rsidRPr="00A40ADC" w:rsidTr="009C2EDF">
        <w:trPr>
          <w:trHeight w:val="341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A40ADC" w:rsidRPr="00A40ADC" w:rsidTr="009C2EDF">
        <w:trPr>
          <w:trHeight w:val="341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A40ADC" w:rsidRPr="00A40ADC" w:rsidTr="009C2EDF"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9-15</w:t>
            </w:r>
          </w:p>
        </w:tc>
      </w:tr>
      <w:tr w:rsidR="00A40ADC" w:rsidRPr="00A40ADC" w:rsidTr="009C2EDF">
        <w:trPr>
          <w:trHeight w:val="257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</w:tr>
    </w:tbl>
    <w:p w:rsidR="00211947" w:rsidRPr="00A40ADC" w:rsidRDefault="00211947" w:rsidP="0021194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22.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23.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Трудоемкость каждой учебной дисциплины должна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211947" w:rsidRPr="00A40ADC" w:rsidRDefault="00211947" w:rsidP="002119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25.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211947" w:rsidRPr="00A40ADC" w:rsidRDefault="00211947" w:rsidP="00211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8F4173" w:rsidRPr="00A40ADC" w:rsidRDefault="008F4173" w:rsidP="00211947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947" w:rsidRPr="00A40ADC" w:rsidRDefault="00211947" w:rsidP="00211947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6492"/>
        <w:gridCol w:w="2400"/>
      </w:tblGrid>
      <w:tr w:rsidR="00A40ADC" w:rsidRPr="00A40ADC" w:rsidTr="009C2EDF">
        <w:trPr>
          <w:trHeight w:val="645"/>
        </w:trPr>
        <w:tc>
          <w:tcPr>
            <w:tcW w:w="373" w:type="pct"/>
            <w:shd w:val="clear" w:color="000000" w:fill="FFFFFF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376" w:type="pct"/>
            <w:shd w:val="clear" w:color="000000" w:fill="FFFFFF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251" w:type="pct"/>
            <w:shd w:val="clear" w:color="000000" w:fill="FFFFFF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A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A40ADC" w:rsidRPr="00A40ADC" w:rsidTr="009C2EDF">
        <w:trPr>
          <w:trHeight w:val="126"/>
        </w:trPr>
        <w:tc>
          <w:tcPr>
            <w:tcW w:w="373" w:type="pct"/>
            <w:shd w:val="clear" w:color="000000" w:fill="FFFFFF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76" w:type="pct"/>
            <w:shd w:val="clear" w:color="000000" w:fill="FFFFFF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251" w:type="pct"/>
            <w:shd w:val="clear" w:color="000000" w:fill="FFFFFF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344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A40ADC" w:rsidRPr="00A40ADC" w:rsidTr="009C2EDF">
        <w:trPr>
          <w:trHeight w:val="24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A40ADC" w:rsidRPr="00A40ADC" w:rsidTr="009C2EDF">
        <w:trPr>
          <w:trHeight w:val="277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376" w:type="pct"/>
            <w:shd w:val="clear" w:color="000000" w:fill="FFFFFF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251" w:type="pct"/>
            <w:shd w:val="clear" w:color="000000" w:fill="FFFFFF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A40ADC" w:rsidRPr="00A40ADC" w:rsidTr="009C2EDF">
        <w:trPr>
          <w:trHeight w:val="15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A40ADC" w:rsidRPr="00A40ADC" w:rsidTr="009C2EDF">
        <w:trPr>
          <w:trHeight w:val="187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A40ADC" w:rsidRPr="00A40ADC" w:rsidTr="009C2EDF">
        <w:trPr>
          <w:trHeight w:val="24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281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A40ADC" w:rsidRPr="00A40ADC" w:rsidTr="009C2EDF">
        <w:trPr>
          <w:trHeight w:val="14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A40ADC" w:rsidRPr="00A40ADC" w:rsidTr="009C2EDF">
        <w:trPr>
          <w:trHeight w:val="191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23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A40ADC" w:rsidRPr="00A40ADC" w:rsidTr="009C2EDF">
        <w:trPr>
          <w:trHeight w:val="295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Экономика 2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Макроэкономика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A40ADC" w:rsidRPr="00A40ADC" w:rsidTr="009C2EDF">
        <w:trPr>
          <w:trHeight w:val="164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Международная экономика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A40ADC" w:rsidRPr="00A40ADC" w:rsidTr="009C2EDF">
        <w:trPr>
          <w:trHeight w:val="182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экономика Беларуси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A40ADC" w:rsidRPr="00A40ADC" w:rsidTr="009C2EDF">
        <w:trPr>
          <w:trHeight w:val="310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 рекламы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259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Эволюция рекламы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A40ADC" w:rsidRPr="00A40ADC" w:rsidTr="009C2EDF">
        <w:trPr>
          <w:trHeight w:val="217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Социально-экономический контекст рекламы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A40ADC" w:rsidRPr="00A40ADC" w:rsidTr="009C2EDF">
        <w:trPr>
          <w:trHeight w:val="177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Психология рекламы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A40ADC" w:rsidRPr="00A40ADC" w:rsidTr="009C2EDF">
        <w:trPr>
          <w:trHeight w:val="235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Исследования и аналитика в рекламе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40ADC" w:rsidRPr="00A40ADC" w:rsidTr="009C2EDF">
        <w:trPr>
          <w:trHeight w:val="208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Функционально-стоимостный анализ в рекламе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A40ADC" w:rsidRPr="00A40ADC" w:rsidTr="009C2EDF">
        <w:trPr>
          <w:trHeight w:val="174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Исследования в рекламной деятельности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УК-1; БПК-13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Инновации и креатив в рекламе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УК-5, 6; БПК-14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2</w:t>
            </w: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5 ,6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13</w:t>
            </w:r>
            <w:r w:rsidRPr="00A40A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-10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</w:tcPr>
          <w:p w:rsidR="00211947" w:rsidRPr="00A40ADC" w:rsidRDefault="00211947" w:rsidP="009C2EDF">
            <w:pPr>
              <w:tabs>
                <w:tab w:val="left" w:pos="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A40ADC" w:rsidRPr="00A40ADC" w:rsidTr="009C2EDF">
        <w:trPr>
          <w:trHeight w:val="96"/>
        </w:trPr>
        <w:tc>
          <w:tcPr>
            <w:tcW w:w="373" w:type="pct"/>
            <w:shd w:val="clear" w:color="auto" w:fill="auto"/>
            <w:noWrap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  <w:r w:rsidRPr="00A40A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.3.</w:t>
            </w:r>
          </w:p>
        </w:tc>
        <w:tc>
          <w:tcPr>
            <w:tcW w:w="3376" w:type="pct"/>
            <w:shd w:val="clear" w:color="auto" w:fill="auto"/>
            <w:vAlign w:val="center"/>
          </w:tcPr>
          <w:p w:rsidR="00211947" w:rsidRPr="00A40ADC" w:rsidRDefault="00211947" w:rsidP="009C2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251" w:type="pct"/>
            <w:vAlign w:val="center"/>
          </w:tcPr>
          <w:p w:rsidR="00211947" w:rsidRPr="00A40ADC" w:rsidRDefault="00211947" w:rsidP="009C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0A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</w:tbl>
    <w:p w:rsidR="00211947" w:rsidRPr="00A40ADC" w:rsidRDefault="00211947" w:rsidP="0021194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27.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D54D27" w:rsidRPr="00A40ADC" w:rsidRDefault="00D54D27" w:rsidP="00D54D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29.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30.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запланированных результатов обучения должна обеспечивать выпускнику формирование всех УК и БПК, установленных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ГЛАВА 6 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>ТРЕБОВАНИЯ</w:t>
      </w:r>
      <w:r w:rsidRPr="00A40ADC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 xml:space="preserve"> К ОРГАНИЗАЦИИ </w:t>
      </w:r>
      <w:r w:rsidRPr="00A40ADC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>ОБРАЗОВАТЕЛЬНОГО ПРОЦЕССА</w:t>
      </w:r>
    </w:p>
    <w:p w:rsidR="00211947" w:rsidRPr="00A40ADC" w:rsidRDefault="00211947" w:rsidP="00211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211947" w:rsidRPr="00A40ADC" w:rsidRDefault="00211947" w:rsidP="0021194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211947" w:rsidRPr="00A40ADC" w:rsidRDefault="00211947" w:rsidP="0021194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211947" w:rsidRPr="00A40ADC" w:rsidRDefault="00211947" w:rsidP="0021194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211947" w:rsidRPr="00A40ADC" w:rsidRDefault="00211947" w:rsidP="0021194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211947" w:rsidRPr="00A40ADC" w:rsidRDefault="00211947" w:rsidP="0021194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Обучающиеся из числа лиц с </w:t>
      </w: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особенностями психофизического развития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быть обеспечены адаптированными печатными и (или) электронными образовательными ресурсами.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учебные дисциплины (модули) должны быть обеспечены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211947" w:rsidRPr="00A40ADC" w:rsidRDefault="00211947" w:rsidP="00211947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</w:t>
      </w:r>
      <w:r w:rsidR="006B123C"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A40AD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(или) белорусском языке и английском языке;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211947" w:rsidRPr="00A40ADC" w:rsidRDefault="00211947" w:rsidP="00211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A40AD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:rsidR="00211947" w:rsidRPr="00A40ADC" w:rsidRDefault="00211947" w:rsidP="0021194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34.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Требования к организации самостоятельной работы устанавливаются законодательством.</w:t>
      </w:r>
    </w:p>
    <w:p w:rsidR="00211947" w:rsidRPr="00A40ADC" w:rsidRDefault="00211947" w:rsidP="0021194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ru-RU"/>
        </w:rPr>
        <w:t>35.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образования и программно-планирующей документацией воспитания.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36.</w:t>
      </w:r>
      <w:r w:rsidRPr="00A40ADC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37.</w:t>
      </w:r>
      <w:r w:rsidRPr="00A40ADC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z w:val="30"/>
          <w:szCs w:val="30"/>
          <w:lang w:eastAsia="x-none"/>
        </w:rPr>
        <w:t>38.</w:t>
      </w:r>
      <w:r w:rsidRPr="00A40ADC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ГЛАВА 7 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ТРЕБОВАНИЯ К ИТОГОВОЙ АТТЕСТАЦИИ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39.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Итоговая аттестация студентов, курсантов, слушателей при освоении образовательной программы высшего образования I ступени 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</w:t>
      </w:r>
      <w:bookmarkStart w:id="22" w:name="_Hlk100139767"/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1-26 02 06 «Рекламная деятельность» </w:t>
      </w:r>
      <w:bookmarkEnd w:id="22"/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проводится в форме государственного экзамена по специальности и защиты дипломной работы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2 настоящего образовательного стандарта.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40.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211947" w:rsidRPr="00A40ADC" w:rsidRDefault="00211947" w:rsidP="0021194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41.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x-none"/>
        </w:rPr>
        <w:t> </w:t>
      </w:r>
      <w:r w:rsidRPr="00A40ADC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56B58" w:rsidRPr="00A40ADC" w:rsidRDefault="00211947" w:rsidP="00113655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Тематика дипломных работ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должна определяться актуальностью и практической значимост</w:t>
      </w:r>
      <w:r w:rsidRPr="00A40ADC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ью.</w:t>
      </w:r>
      <w:bookmarkEnd w:id="17"/>
      <w:bookmarkEnd w:id="18"/>
      <w:bookmarkEnd w:id="19"/>
      <w:bookmarkEnd w:id="20"/>
      <w:bookmarkEnd w:id="21"/>
    </w:p>
    <w:sectPr w:rsidR="00E56B58" w:rsidRPr="00A40ADC" w:rsidSect="00E66BCB">
      <w:footerReference w:type="default" r:id="rId11"/>
      <w:footerReference w:type="first" r:id="rId12"/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9C" w:rsidRDefault="0046509C" w:rsidP="00D34B80">
      <w:pPr>
        <w:spacing w:after="0" w:line="240" w:lineRule="auto"/>
      </w:pPr>
      <w:r>
        <w:separator/>
      </w:r>
    </w:p>
  </w:endnote>
  <w:endnote w:type="continuationSeparator" w:id="0">
    <w:p w:rsidR="0046509C" w:rsidRDefault="0046509C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8F" w:rsidRPr="00113655" w:rsidRDefault="000D788F">
    <w:pPr>
      <w:pStyle w:val="af7"/>
      <w:jc w:val="right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8F" w:rsidRPr="00316E06" w:rsidRDefault="000D788F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8F" w:rsidRDefault="000D788F" w:rsidP="00DD69B9">
    <w:pPr>
      <w:pStyle w:val="af7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8F" w:rsidRPr="00CF3F82" w:rsidRDefault="000D788F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9C" w:rsidRDefault="0046509C" w:rsidP="00D34B80">
      <w:pPr>
        <w:spacing w:after="0" w:line="240" w:lineRule="auto"/>
      </w:pPr>
      <w:r>
        <w:separator/>
      </w:r>
    </w:p>
  </w:footnote>
  <w:footnote w:type="continuationSeparator" w:id="0">
    <w:p w:rsidR="0046509C" w:rsidRDefault="0046509C" w:rsidP="00D34B80">
      <w:pPr>
        <w:spacing w:after="0" w:line="240" w:lineRule="auto"/>
      </w:pPr>
      <w:r>
        <w:continuationSeparator/>
      </w:r>
    </w:p>
  </w:footnote>
  <w:footnote w:id="1">
    <w:p w:rsidR="000D788F" w:rsidRPr="003503B9" w:rsidRDefault="000D788F" w:rsidP="00D96BA1">
      <w:pPr>
        <w:pStyle w:val="ac"/>
        <w:tabs>
          <w:tab w:val="left" w:pos="709"/>
        </w:tabs>
        <w:ind w:firstLine="709"/>
        <w:rPr>
          <w:rFonts w:eastAsia="Microsoft Sans Serif"/>
          <w:sz w:val="20"/>
          <w:lang w:eastAsia="zh-CN" w:bidi="ru-RU"/>
        </w:rPr>
      </w:pPr>
      <w:r w:rsidRPr="003503B9">
        <w:rPr>
          <w:vertAlign w:val="superscript"/>
          <w:lang w:eastAsia="zh-CN"/>
        </w:rPr>
        <w:footnoteRef/>
      </w:r>
      <w:r w:rsidRPr="003503B9">
        <w:rPr>
          <w:lang w:eastAsia="zh-CN"/>
        </w:rPr>
        <w:t xml:space="preserve"> </w:t>
      </w:r>
      <w:r w:rsidRPr="003503B9">
        <w:rPr>
          <w:rFonts w:eastAsia="Microsoft Sans Serif"/>
          <w:sz w:val="20"/>
          <w:lang w:eastAsia="zh-CN" w:bidi="ru-RU"/>
        </w:rPr>
        <w:t>При составлении учебного плана учреждения высшего образования по специальности 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0D788F" w:rsidRPr="00E650DF" w:rsidRDefault="000D788F" w:rsidP="00113655">
      <w:pPr>
        <w:pStyle w:val="ac"/>
        <w:ind w:firstLine="709"/>
      </w:pPr>
      <w:r>
        <w:rPr>
          <w:rStyle w:val="ae"/>
        </w:rPr>
        <w:footnoteRef/>
      </w:r>
      <w:r>
        <w:t xml:space="preserve">  </w:t>
      </w:r>
      <w:r w:rsidRPr="00F27CE5">
        <w:rPr>
          <w:rFonts w:eastAsia="Microsoft Sans Serif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безопасности, основ экологии, основ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энергосбережения, охраны труда.</w:t>
      </w:r>
    </w:p>
  </w:footnote>
  <w:footnote w:id="3">
    <w:p w:rsidR="000D788F" w:rsidRPr="003923FA" w:rsidRDefault="000D788F" w:rsidP="003923FA">
      <w:pPr>
        <w:pStyle w:val="ac"/>
        <w:tabs>
          <w:tab w:val="left" w:pos="709"/>
        </w:tabs>
        <w:ind w:firstLine="709"/>
        <w:rPr>
          <w:rFonts w:eastAsia="Microsoft Sans Serif"/>
          <w:sz w:val="20"/>
          <w:lang w:val="x-none" w:eastAsia="x-none" w:bidi="ru-RU"/>
        </w:rPr>
      </w:pPr>
      <w:r>
        <w:rPr>
          <w:rStyle w:val="ae"/>
        </w:rPr>
        <w:footnoteRef/>
      </w:r>
      <w:r>
        <w:t xml:space="preserve"> </w:t>
      </w:r>
      <w:r w:rsidRPr="003923FA">
        <w:rPr>
          <w:rFonts w:eastAsia="Microsoft Sans Serif"/>
          <w:sz w:val="20"/>
          <w:lang w:val="x-none" w:eastAsia="x-none" w:bidi="ru-RU"/>
        </w:rPr>
        <w:t>При составлении учебного плана учреждения высшего образования по специальности</w:t>
      </w:r>
      <w:r w:rsidRPr="003923FA">
        <w:rPr>
          <w:rFonts w:eastAsia="Microsoft Sans Serif"/>
          <w:sz w:val="20"/>
          <w:lang w:eastAsia="x-none" w:bidi="ru-RU"/>
        </w:rPr>
        <w:t xml:space="preserve"> </w:t>
      </w:r>
      <w:r w:rsidRPr="003923FA">
        <w:rPr>
          <w:rFonts w:eastAsia="Microsoft Sans Serif"/>
          <w:sz w:val="20"/>
          <w:lang w:val="x-none" w:eastAsia="x-none" w:bidi="ru-RU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:rsidR="000D788F" w:rsidRPr="00E650DF" w:rsidRDefault="000D788F" w:rsidP="00D117C8">
      <w:pPr>
        <w:pStyle w:val="ac"/>
        <w:ind w:firstLine="709"/>
      </w:pPr>
      <w:r>
        <w:rPr>
          <w:rStyle w:val="ae"/>
        </w:rPr>
        <w:footnoteRef/>
      </w:r>
      <w:r>
        <w:t xml:space="preserve">  </w:t>
      </w:r>
      <w:r w:rsidRPr="00F27CE5">
        <w:rPr>
          <w:rFonts w:eastAsia="Microsoft Sans Serif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безопасности, основ экологии, основ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энергосбережения, охраны труда.</w:t>
      </w:r>
    </w:p>
  </w:footnote>
  <w:footnote w:id="5">
    <w:p w:rsidR="000D788F" w:rsidRDefault="000D788F" w:rsidP="00956095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F27CE5">
        <w:rPr>
          <w:rFonts w:eastAsia="Microsoft Sans Serif"/>
          <w:sz w:val="20"/>
          <w:lang w:bidi="ru-RU"/>
        </w:rPr>
        <w:t>При составлении учебного плана учреждения высше</w:t>
      </w:r>
      <w:r>
        <w:rPr>
          <w:rFonts w:eastAsia="Microsoft Sans Serif"/>
          <w:sz w:val="20"/>
          <w:lang w:bidi="ru-RU"/>
        </w:rPr>
        <w:t xml:space="preserve">го образования по специальности </w:t>
      </w:r>
      <w:r w:rsidRPr="00F27CE5">
        <w:rPr>
          <w:rFonts w:eastAsia="Microsoft Sans Serif"/>
          <w:sz w:val="20"/>
          <w:lang w:bidi="ru-RU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</w:t>
      </w:r>
      <w:r>
        <w:rPr>
          <w:rFonts w:eastAsia="Microsoft Sans Serif"/>
          <w:sz w:val="20"/>
          <w:lang w:bidi="ru-RU"/>
        </w:rPr>
        <w:t>.</w:t>
      </w:r>
    </w:p>
  </w:footnote>
  <w:footnote w:id="6">
    <w:p w:rsidR="000D788F" w:rsidRPr="00E650DF" w:rsidRDefault="000D788F" w:rsidP="00F82DFA">
      <w:pPr>
        <w:pStyle w:val="ac"/>
        <w:ind w:firstLine="709"/>
      </w:pPr>
      <w:r>
        <w:rPr>
          <w:rStyle w:val="ae"/>
        </w:rPr>
        <w:footnoteRef/>
      </w:r>
      <w:r>
        <w:t xml:space="preserve">  </w:t>
      </w:r>
      <w:r w:rsidRPr="00F27CE5">
        <w:rPr>
          <w:rFonts w:eastAsia="Microsoft Sans Serif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безопасности, основ экологии, основ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энергосбережения, охраны труда.</w:t>
      </w:r>
    </w:p>
  </w:footnote>
  <w:footnote w:id="7">
    <w:p w:rsidR="000D788F" w:rsidRPr="008801C4" w:rsidRDefault="000D788F" w:rsidP="00211947">
      <w:pPr>
        <w:pStyle w:val="ac"/>
        <w:tabs>
          <w:tab w:val="left" w:pos="709"/>
        </w:tabs>
        <w:ind w:firstLine="709"/>
        <w:rPr>
          <w:rFonts w:eastAsia="Microsoft Sans Serif"/>
          <w:sz w:val="20"/>
          <w:lang w:bidi="ru-RU"/>
        </w:rPr>
      </w:pPr>
      <w:r>
        <w:rPr>
          <w:rStyle w:val="ae"/>
        </w:rPr>
        <w:footnoteRef/>
      </w:r>
      <w:r>
        <w:t xml:space="preserve"> </w:t>
      </w:r>
      <w:r w:rsidRPr="00F27CE5">
        <w:rPr>
          <w:rFonts w:eastAsia="Microsoft Sans Serif"/>
          <w:sz w:val="20"/>
          <w:lang w:bidi="ru-RU"/>
        </w:rPr>
        <w:t>При составлении учебного плана учреждения высшего образования по специальности 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8">
    <w:p w:rsidR="000D788F" w:rsidRPr="00E650DF" w:rsidRDefault="000D788F" w:rsidP="00211947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F27CE5">
        <w:rPr>
          <w:rFonts w:eastAsia="Microsoft Sans Serif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безопасности, основ экологии, основ</w:t>
      </w:r>
      <w:r w:rsidRPr="00F27CE5">
        <w:rPr>
          <w:rFonts w:ascii="Microsoft Sans Serif" w:eastAsia="Microsoft Sans Serif" w:hAnsi="Microsoft Sans Serif" w:cs="Microsoft Sans Serif"/>
          <w:sz w:val="20"/>
          <w:lang w:bidi="ru-RU"/>
        </w:rPr>
        <w:t xml:space="preserve"> </w:t>
      </w:r>
      <w:r w:rsidRPr="00F27CE5">
        <w:rPr>
          <w:rFonts w:eastAsia="Microsoft Sans Serif"/>
          <w:szCs w:val="18"/>
          <w:lang w:bidi="ru-RU"/>
        </w:rPr>
        <w:t>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053215"/>
      <w:docPartObj>
        <w:docPartGallery w:val="Page Numbers (Top of Page)"/>
        <w:docPartUnique/>
      </w:docPartObj>
    </w:sdtPr>
    <w:sdtEndPr/>
    <w:sdtContent>
      <w:p w:rsidR="000D788F" w:rsidRDefault="000D788F" w:rsidP="009C2ED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673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3A22"/>
    <w:rsid w:val="00004076"/>
    <w:rsid w:val="00005DCA"/>
    <w:rsid w:val="00005EC3"/>
    <w:rsid w:val="00007DF2"/>
    <w:rsid w:val="00013609"/>
    <w:rsid w:val="000179C3"/>
    <w:rsid w:val="0002790F"/>
    <w:rsid w:val="00032917"/>
    <w:rsid w:val="00032DAB"/>
    <w:rsid w:val="000340A3"/>
    <w:rsid w:val="00037BE7"/>
    <w:rsid w:val="00041D5E"/>
    <w:rsid w:val="00042B78"/>
    <w:rsid w:val="00042BC8"/>
    <w:rsid w:val="00042FD8"/>
    <w:rsid w:val="000454CC"/>
    <w:rsid w:val="00052EB3"/>
    <w:rsid w:val="00053FA4"/>
    <w:rsid w:val="00060FE0"/>
    <w:rsid w:val="00061EAA"/>
    <w:rsid w:val="000713AD"/>
    <w:rsid w:val="00073DE8"/>
    <w:rsid w:val="00074204"/>
    <w:rsid w:val="000770D7"/>
    <w:rsid w:val="000777A0"/>
    <w:rsid w:val="00077EAF"/>
    <w:rsid w:val="0008071E"/>
    <w:rsid w:val="000A02ED"/>
    <w:rsid w:val="000B6A61"/>
    <w:rsid w:val="000C01F9"/>
    <w:rsid w:val="000C3E68"/>
    <w:rsid w:val="000C4D1B"/>
    <w:rsid w:val="000C747B"/>
    <w:rsid w:val="000D0719"/>
    <w:rsid w:val="000D29CA"/>
    <w:rsid w:val="000D2E00"/>
    <w:rsid w:val="000D68DF"/>
    <w:rsid w:val="000D788F"/>
    <w:rsid w:val="000E3E47"/>
    <w:rsid w:val="000E47A2"/>
    <w:rsid w:val="000E6822"/>
    <w:rsid w:val="000E6BFF"/>
    <w:rsid w:val="000F00F4"/>
    <w:rsid w:val="000F30F1"/>
    <w:rsid w:val="000F4A45"/>
    <w:rsid w:val="000F5D0F"/>
    <w:rsid w:val="000F6AEE"/>
    <w:rsid w:val="000F7359"/>
    <w:rsid w:val="00103F3B"/>
    <w:rsid w:val="00106BF6"/>
    <w:rsid w:val="0010718D"/>
    <w:rsid w:val="00110010"/>
    <w:rsid w:val="00110DFE"/>
    <w:rsid w:val="00113655"/>
    <w:rsid w:val="00114E47"/>
    <w:rsid w:val="00122E13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2DC2"/>
    <w:rsid w:val="00166F8C"/>
    <w:rsid w:val="0016737C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B23D8"/>
    <w:rsid w:val="001C0445"/>
    <w:rsid w:val="001D2DB8"/>
    <w:rsid w:val="001E065E"/>
    <w:rsid w:val="001E1921"/>
    <w:rsid w:val="001F2962"/>
    <w:rsid w:val="001F6898"/>
    <w:rsid w:val="0020268E"/>
    <w:rsid w:val="00203FF1"/>
    <w:rsid w:val="0020470E"/>
    <w:rsid w:val="0020500B"/>
    <w:rsid w:val="00206477"/>
    <w:rsid w:val="00211947"/>
    <w:rsid w:val="0022530B"/>
    <w:rsid w:val="00234136"/>
    <w:rsid w:val="0023728F"/>
    <w:rsid w:val="00243044"/>
    <w:rsid w:val="00244006"/>
    <w:rsid w:val="00244E5B"/>
    <w:rsid w:val="002466FA"/>
    <w:rsid w:val="002514B8"/>
    <w:rsid w:val="00256B98"/>
    <w:rsid w:val="002653BD"/>
    <w:rsid w:val="0026667D"/>
    <w:rsid w:val="00276127"/>
    <w:rsid w:val="00283696"/>
    <w:rsid w:val="0029180F"/>
    <w:rsid w:val="00291E7A"/>
    <w:rsid w:val="002A01A0"/>
    <w:rsid w:val="002A1061"/>
    <w:rsid w:val="002A32F0"/>
    <w:rsid w:val="002A4AEF"/>
    <w:rsid w:val="002A7B3D"/>
    <w:rsid w:val="002B794D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F97"/>
    <w:rsid w:val="0032034C"/>
    <w:rsid w:val="00321309"/>
    <w:rsid w:val="003213B0"/>
    <w:rsid w:val="003313C3"/>
    <w:rsid w:val="00334290"/>
    <w:rsid w:val="0033540C"/>
    <w:rsid w:val="00342AF9"/>
    <w:rsid w:val="00343177"/>
    <w:rsid w:val="00352A38"/>
    <w:rsid w:val="0036725C"/>
    <w:rsid w:val="00385DCD"/>
    <w:rsid w:val="00387442"/>
    <w:rsid w:val="003923FA"/>
    <w:rsid w:val="003A1FF0"/>
    <w:rsid w:val="003A39D8"/>
    <w:rsid w:val="003A4F1E"/>
    <w:rsid w:val="003A529C"/>
    <w:rsid w:val="003B06E8"/>
    <w:rsid w:val="003B12FC"/>
    <w:rsid w:val="003B2FFA"/>
    <w:rsid w:val="003B7A76"/>
    <w:rsid w:val="003D0673"/>
    <w:rsid w:val="003D10CF"/>
    <w:rsid w:val="003D1539"/>
    <w:rsid w:val="003D1BB0"/>
    <w:rsid w:val="003D2A2F"/>
    <w:rsid w:val="003F1D7D"/>
    <w:rsid w:val="003F3D59"/>
    <w:rsid w:val="003F6571"/>
    <w:rsid w:val="0040012C"/>
    <w:rsid w:val="0040259E"/>
    <w:rsid w:val="00415990"/>
    <w:rsid w:val="00415A0D"/>
    <w:rsid w:val="0042048D"/>
    <w:rsid w:val="004221E1"/>
    <w:rsid w:val="004251DD"/>
    <w:rsid w:val="004312D7"/>
    <w:rsid w:val="00443835"/>
    <w:rsid w:val="00444D5D"/>
    <w:rsid w:val="00445D1A"/>
    <w:rsid w:val="00451A9D"/>
    <w:rsid w:val="00454CD5"/>
    <w:rsid w:val="004566A0"/>
    <w:rsid w:val="004630B0"/>
    <w:rsid w:val="0046509C"/>
    <w:rsid w:val="004845F1"/>
    <w:rsid w:val="00484F8E"/>
    <w:rsid w:val="004914A9"/>
    <w:rsid w:val="004920F5"/>
    <w:rsid w:val="004923CF"/>
    <w:rsid w:val="00495AF2"/>
    <w:rsid w:val="0049658C"/>
    <w:rsid w:val="004A1FD7"/>
    <w:rsid w:val="004A38AB"/>
    <w:rsid w:val="004A44EA"/>
    <w:rsid w:val="004A6A46"/>
    <w:rsid w:val="004B0526"/>
    <w:rsid w:val="004B54BB"/>
    <w:rsid w:val="004C182D"/>
    <w:rsid w:val="004D019D"/>
    <w:rsid w:val="004D06D9"/>
    <w:rsid w:val="004D3D8B"/>
    <w:rsid w:val="004D45B2"/>
    <w:rsid w:val="004D5989"/>
    <w:rsid w:val="004D64FD"/>
    <w:rsid w:val="004E0E08"/>
    <w:rsid w:val="004E1A80"/>
    <w:rsid w:val="004E1BB3"/>
    <w:rsid w:val="004E3460"/>
    <w:rsid w:val="004F0EAA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6499"/>
    <w:rsid w:val="00530C47"/>
    <w:rsid w:val="005346BD"/>
    <w:rsid w:val="0054213A"/>
    <w:rsid w:val="005518AB"/>
    <w:rsid w:val="005521AD"/>
    <w:rsid w:val="00555EA9"/>
    <w:rsid w:val="00565CF6"/>
    <w:rsid w:val="005823EE"/>
    <w:rsid w:val="005855FC"/>
    <w:rsid w:val="005877F1"/>
    <w:rsid w:val="005A3FD9"/>
    <w:rsid w:val="005B21C8"/>
    <w:rsid w:val="005B4E63"/>
    <w:rsid w:val="005B608D"/>
    <w:rsid w:val="005C01B0"/>
    <w:rsid w:val="005E3889"/>
    <w:rsid w:val="005E4EA4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36AD1"/>
    <w:rsid w:val="0064214F"/>
    <w:rsid w:val="00645D88"/>
    <w:rsid w:val="006645B2"/>
    <w:rsid w:val="00666A38"/>
    <w:rsid w:val="00670846"/>
    <w:rsid w:val="00671375"/>
    <w:rsid w:val="00686D74"/>
    <w:rsid w:val="00691EC1"/>
    <w:rsid w:val="006969AF"/>
    <w:rsid w:val="006A1350"/>
    <w:rsid w:val="006A320A"/>
    <w:rsid w:val="006B123C"/>
    <w:rsid w:val="006C0DF0"/>
    <w:rsid w:val="006C4E74"/>
    <w:rsid w:val="006C68CB"/>
    <w:rsid w:val="006C69BC"/>
    <w:rsid w:val="006D1704"/>
    <w:rsid w:val="006D410C"/>
    <w:rsid w:val="006E7080"/>
    <w:rsid w:val="006F29A6"/>
    <w:rsid w:val="006F5940"/>
    <w:rsid w:val="00700C4D"/>
    <w:rsid w:val="0070209C"/>
    <w:rsid w:val="007028A9"/>
    <w:rsid w:val="007071A8"/>
    <w:rsid w:val="00716A15"/>
    <w:rsid w:val="007220CA"/>
    <w:rsid w:val="00724BFF"/>
    <w:rsid w:val="0073206B"/>
    <w:rsid w:val="00734C25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8467D"/>
    <w:rsid w:val="007A17FE"/>
    <w:rsid w:val="007A5B7C"/>
    <w:rsid w:val="007B1CD6"/>
    <w:rsid w:val="007B5333"/>
    <w:rsid w:val="007B5FF8"/>
    <w:rsid w:val="007B681F"/>
    <w:rsid w:val="007C2577"/>
    <w:rsid w:val="007C39AC"/>
    <w:rsid w:val="007C57A3"/>
    <w:rsid w:val="007E4B4F"/>
    <w:rsid w:val="007E503D"/>
    <w:rsid w:val="007E54BB"/>
    <w:rsid w:val="007F5C51"/>
    <w:rsid w:val="0080136D"/>
    <w:rsid w:val="00804A92"/>
    <w:rsid w:val="0081052E"/>
    <w:rsid w:val="00814116"/>
    <w:rsid w:val="00815797"/>
    <w:rsid w:val="00821DAA"/>
    <w:rsid w:val="00821F59"/>
    <w:rsid w:val="008221D3"/>
    <w:rsid w:val="0082386B"/>
    <w:rsid w:val="00835541"/>
    <w:rsid w:val="008355DF"/>
    <w:rsid w:val="00835EDC"/>
    <w:rsid w:val="00842326"/>
    <w:rsid w:val="00844471"/>
    <w:rsid w:val="008529A2"/>
    <w:rsid w:val="0086036F"/>
    <w:rsid w:val="008604DA"/>
    <w:rsid w:val="008612F6"/>
    <w:rsid w:val="008612F7"/>
    <w:rsid w:val="00861999"/>
    <w:rsid w:val="00881481"/>
    <w:rsid w:val="00885725"/>
    <w:rsid w:val="00885B4C"/>
    <w:rsid w:val="00887FC1"/>
    <w:rsid w:val="00890FC3"/>
    <w:rsid w:val="00891668"/>
    <w:rsid w:val="0089316D"/>
    <w:rsid w:val="00894E55"/>
    <w:rsid w:val="008A2D6B"/>
    <w:rsid w:val="008B7433"/>
    <w:rsid w:val="008C4ACD"/>
    <w:rsid w:val="008C5BCB"/>
    <w:rsid w:val="008D0CB8"/>
    <w:rsid w:val="008E08EC"/>
    <w:rsid w:val="008E2D70"/>
    <w:rsid w:val="008E40A4"/>
    <w:rsid w:val="008E6487"/>
    <w:rsid w:val="008E72CD"/>
    <w:rsid w:val="008E78F5"/>
    <w:rsid w:val="008F3CA6"/>
    <w:rsid w:val="008F4173"/>
    <w:rsid w:val="00904708"/>
    <w:rsid w:val="00905C3B"/>
    <w:rsid w:val="00907CFC"/>
    <w:rsid w:val="009101BD"/>
    <w:rsid w:val="00913ADA"/>
    <w:rsid w:val="00913CF3"/>
    <w:rsid w:val="00917E46"/>
    <w:rsid w:val="009255B2"/>
    <w:rsid w:val="00926585"/>
    <w:rsid w:val="00926CA1"/>
    <w:rsid w:val="009317A0"/>
    <w:rsid w:val="009324D4"/>
    <w:rsid w:val="00945FFD"/>
    <w:rsid w:val="00952074"/>
    <w:rsid w:val="00955DB8"/>
    <w:rsid w:val="00956095"/>
    <w:rsid w:val="00956394"/>
    <w:rsid w:val="00964C36"/>
    <w:rsid w:val="00966E48"/>
    <w:rsid w:val="00975B55"/>
    <w:rsid w:val="0098255F"/>
    <w:rsid w:val="00986F82"/>
    <w:rsid w:val="00987C97"/>
    <w:rsid w:val="0099177E"/>
    <w:rsid w:val="00995D10"/>
    <w:rsid w:val="009A0F70"/>
    <w:rsid w:val="009B0E25"/>
    <w:rsid w:val="009B43FE"/>
    <w:rsid w:val="009B6100"/>
    <w:rsid w:val="009B73E7"/>
    <w:rsid w:val="009B7BCD"/>
    <w:rsid w:val="009C2EDF"/>
    <w:rsid w:val="009C52F9"/>
    <w:rsid w:val="009D0348"/>
    <w:rsid w:val="009D4ED7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2938"/>
    <w:rsid w:val="00A2598A"/>
    <w:rsid w:val="00A31BC5"/>
    <w:rsid w:val="00A37523"/>
    <w:rsid w:val="00A405DD"/>
    <w:rsid w:val="00A40ADC"/>
    <w:rsid w:val="00A47CA3"/>
    <w:rsid w:val="00A5198B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B1C06"/>
    <w:rsid w:val="00AC2A41"/>
    <w:rsid w:val="00AC51AF"/>
    <w:rsid w:val="00AC565B"/>
    <w:rsid w:val="00AD051B"/>
    <w:rsid w:val="00AD0983"/>
    <w:rsid w:val="00AD48F5"/>
    <w:rsid w:val="00AD6B70"/>
    <w:rsid w:val="00AE2EA1"/>
    <w:rsid w:val="00AE406E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436D8"/>
    <w:rsid w:val="00B46DCD"/>
    <w:rsid w:val="00B5225F"/>
    <w:rsid w:val="00B52C8C"/>
    <w:rsid w:val="00B65D72"/>
    <w:rsid w:val="00B709BD"/>
    <w:rsid w:val="00B90D59"/>
    <w:rsid w:val="00B91099"/>
    <w:rsid w:val="00BA16DE"/>
    <w:rsid w:val="00BA4666"/>
    <w:rsid w:val="00BB39A3"/>
    <w:rsid w:val="00BC38EE"/>
    <w:rsid w:val="00BD383E"/>
    <w:rsid w:val="00BD432C"/>
    <w:rsid w:val="00BD76B7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2002B"/>
    <w:rsid w:val="00C20F49"/>
    <w:rsid w:val="00C21149"/>
    <w:rsid w:val="00C22E2C"/>
    <w:rsid w:val="00C2352D"/>
    <w:rsid w:val="00C257C6"/>
    <w:rsid w:val="00C25B6A"/>
    <w:rsid w:val="00C263F5"/>
    <w:rsid w:val="00C33866"/>
    <w:rsid w:val="00C41466"/>
    <w:rsid w:val="00C45378"/>
    <w:rsid w:val="00C45B69"/>
    <w:rsid w:val="00C531D0"/>
    <w:rsid w:val="00C717A8"/>
    <w:rsid w:val="00C77967"/>
    <w:rsid w:val="00C86E53"/>
    <w:rsid w:val="00C91676"/>
    <w:rsid w:val="00C94F17"/>
    <w:rsid w:val="00CA1827"/>
    <w:rsid w:val="00CA3CDE"/>
    <w:rsid w:val="00CB49F2"/>
    <w:rsid w:val="00CB4BD5"/>
    <w:rsid w:val="00CB544D"/>
    <w:rsid w:val="00CB5453"/>
    <w:rsid w:val="00CC1C36"/>
    <w:rsid w:val="00CC5510"/>
    <w:rsid w:val="00CC5933"/>
    <w:rsid w:val="00CC5FCF"/>
    <w:rsid w:val="00CD11A9"/>
    <w:rsid w:val="00CD24E0"/>
    <w:rsid w:val="00CD7612"/>
    <w:rsid w:val="00D0090B"/>
    <w:rsid w:val="00D117C8"/>
    <w:rsid w:val="00D16479"/>
    <w:rsid w:val="00D16D7B"/>
    <w:rsid w:val="00D1709A"/>
    <w:rsid w:val="00D216EE"/>
    <w:rsid w:val="00D27899"/>
    <w:rsid w:val="00D279C8"/>
    <w:rsid w:val="00D27D41"/>
    <w:rsid w:val="00D34B80"/>
    <w:rsid w:val="00D34F0D"/>
    <w:rsid w:val="00D35244"/>
    <w:rsid w:val="00D42D48"/>
    <w:rsid w:val="00D54D27"/>
    <w:rsid w:val="00D57352"/>
    <w:rsid w:val="00D60656"/>
    <w:rsid w:val="00D62254"/>
    <w:rsid w:val="00D65A32"/>
    <w:rsid w:val="00D73088"/>
    <w:rsid w:val="00D81E4F"/>
    <w:rsid w:val="00D910BC"/>
    <w:rsid w:val="00D9193C"/>
    <w:rsid w:val="00D9294A"/>
    <w:rsid w:val="00D92E97"/>
    <w:rsid w:val="00D96BA1"/>
    <w:rsid w:val="00D97656"/>
    <w:rsid w:val="00D97833"/>
    <w:rsid w:val="00DA0C5D"/>
    <w:rsid w:val="00DA762D"/>
    <w:rsid w:val="00DB0BC6"/>
    <w:rsid w:val="00DB34AE"/>
    <w:rsid w:val="00DB3DE8"/>
    <w:rsid w:val="00DC12BF"/>
    <w:rsid w:val="00DC1995"/>
    <w:rsid w:val="00DC1EE7"/>
    <w:rsid w:val="00DC1F93"/>
    <w:rsid w:val="00DC2B86"/>
    <w:rsid w:val="00DC313A"/>
    <w:rsid w:val="00DC596A"/>
    <w:rsid w:val="00DC7D72"/>
    <w:rsid w:val="00DD69B9"/>
    <w:rsid w:val="00DE36C2"/>
    <w:rsid w:val="00DE4578"/>
    <w:rsid w:val="00DE54F7"/>
    <w:rsid w:val="00DF22A3"/>
    <w:rsid w:val="00DF419E"/>
    <w:rsid w:val="00DF43E2"/>
    <w:rsid w:val="00DF751B"/>
    <w:rsid w:val="00E03524"/>
    <w:rsid w:val="00E03A76"/>
    <w:rsid w:val="00E06D5E"/>
    <w:rsid w:val="00E12D0B"/>
    <w:rsid w:val="00E13275"/>
    <w:rsid w:val="00E13614"/>
    <w:rsid w:val="00E20439"/>
    <w:rsid w:val="00E33044"/>
    <w:rsid w:val="00E33D58"/>
    <w:rsid w:val="00E4627E"/>
    <w:rsid w:val="00E54A10"/>
    <w:rsid w:val="00E56A9C"/>
    <w:rsid w:val="00E56B58"/>
    <w:rsid w:val="00E66BCB"/>
    <w:rsid w:val="00E80894"/>
    <w:rsid w:val="00E911CD"/>
    <w:rsid w:val="00E9530C"/>
    <w:rsid w:val="00EB06BA"/>
    <w:rsid w:val="00EB7894"/>
    <w:rsid w:val="00EC0513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6ED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5A9E"/>
    <w:rsid w:val="00F7600C"/>
    <w:rsid w:val="00F82DFA"/>
    <w:rsid w:val="00F84CE5"/>
    <w:rsid w:val="00F85BB8"/>
    <w:rsid w:val="00F86E76"/>
    <w:rsid w:val="00F9721C"/>
    <w:rsid w:val="00F97AB4"/>
    <w:rsid w:val="00FA15FA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  <w:rsid w:val="00FE442C"/>
    <w:rsid w:val="00F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65BB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D96BA1"/>
  </w:style>
  <w:style w:type="paragraph" w:customStyle="1" w:styleId="97">
    <w:name w:val="Обычный9"/>
    <w:rsid w:val="00D96BA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E56B58"/>
  </w:style>
  <w:style w:type="table" w:customStyle="1" w:styleId="113">
    <w:name w:val="Сетка таблицы11"/>
    <w:basedOn w:val="a1"/>
    <w:next w:val="affe"/>
    <w:uiPriority w:val="59"/>
    <w:rsid w:val="00E56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semiHidden/>
    <w:rsid w:val="00E5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D729-D9B6-496B-9439-3BC936CB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60</Pages>
  <Words>17878</Words>
  <Characters>101911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7</cp:revision>
  <cp:lastPrinted>2018-11-12T08:51:00Z</cp:lastPrinted>
  <dcterms:created xsi:type="dcterms:W3CDTF">2022-07-26T11:16:00Z</dcterms:created>
  <dcterms:modified xsi:type="dcterms:W3CDTF">2022-07-27T07:43:00Z</dcterms:modified>
</cp:coreProperties>
</file>