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7E8" w:rsidRPr="00B277E8" w:rsidRDefault="00B277E8" w:rsidP="00B277E8">
      <w:pPr>
        <w:spacing w:after="0" w:line="240" w:lineRule="auto"/>
        <w:ind w:firstLine="709"/>
        <w:jc w:val="both"/>
        <w:rPr>
          <w:rFonts w:ascii="Times New Roman" w:eastAsia="Calibri" w:hAnsi="Times New Roman" w:cs="Times New Roman"/>
          <w:b/>
          <w:bCs/>
          <w:caps/>
          <w:sz w:val="28"/>
          <w:szCs w:val="28"/>
        </w:rPr>
      </w:pPr>
      <w:r w:rsidRPr="00B277E8">
        <w:rPr>
          <w:rFonts w:ascii="Times New Roman" w:eastAsia="Calibri" w:hAnsi="Times New Roman" w:cs="Times New Roman"/>
          <w:b/>
          <w:bCs/>
          <w:caps/>
          <w:sz w:val="28"/>
          <w:szCs w:val="28"/>
        </w:rPr>
        <w:t>Министерство образования Республики Беларусь</w:t>
      </w:r>
    </w:p>
    <w:p w:rsidR="00B277E8" w:rsidRPr="00B277E8" w:rsidRDefault="00B277E8" w:rsidP="00B277E8">
      <w:pPr>
        <w:spacing w:after="0" w:line="240" w:lineRule="auto"/>
        <w:jc w:val="center"/>
        <w:rPr>
          <w:rFonts w:ascii="Times New Roman" w:eastAsia="Calibri" w:hAnsi="Times New Roman" w:cs="Times New Roman"/>
          <w:sz w:val="28"/>
          <w:szCs w:val="28"/>
        </w:rPr>
      </w:pPr>
      <w:r w:rsidRPr="00B277E8">
        <w:rPr>
          <w:rFonts w:ascii="Times New Roman" w:eastAsia="Calibri" w:hAnsi="Times New Roman" w:cs="Times New Roman"/>
          <w:sz w:val="28"/>
          <w:szCs w:val="28"/>
        </w:rPr>
        <w:t>Учебно-методическое объединение по высшему медицинскому, фармацевтическому образованию</w:t>
      </w:r>
    </w:p>
    <w:p w:rsidR="00B277E8" w:rsidRPr="00B277E8" w:rsidRDefault="00B277E8" w:rsidP="00B277E8">
      <w:pPr>
        <w:spacing w:after="0" w:line="240" w:lineRule="auto"/>
        <w:jc w:val="center"/>
        <w:rPr>
          <w:rFonts w:ascii="Times New Roman" w:eastAsia="Calibri" w:hAnsi="Times New Roman" w:cs="Times New Roman"/>
          <w:sz w:val="28"/>
          <w:szCs w:val="28"/>
        </w:rPr>
      </w:pPr>
    </w:p>
    <w:tbl>
      <w:tblPr>
        <w:tblW w:w="9356" w:type="dxa"/>
        <w:jc w:val="center"/>
        <w:tblLook w:val="00A0" w:firstRow="1" w:lastRow="0" w:firstColumn="1" w:lastColumn="0" w:noHBand="0" w:noVBand="0"/>
      </w:tblPr>
      <w:tblGrid>
        <w:gridCol w:w="4705"/>
        <w:gridCol w:w="4651"/>
      </w:tblGrid>
      <w:tr w:rsidR="00B277E8" w:rsidRPr="00B277E8" w:rsidTr="00BA1AE4">
        <w:trPr>
          <w:jc w:val="center"/>
        </w:trPr>
        <w:tc>
          <w:tcPr>
            <w:tcW w:w="4705" w:type="dxa"/>
          </w:tcPr>
          <w:p w:rsidR="00B277E8" w:rsidRPr="00B277E8" w:rsidRDefault="00B277E8" w:rsidP="00B277E8">
            <w:pPr>
              <w:spacing w:after="120" w:line="260" w:lineRule="exact"/>
              <w:rPr>
                <w:rFonts w:ascii="Times New Roman" w:eastAsia="Times New Roman" w:hAnsi="Times New Roman" w:cs="Times New Roman"/>
                <w:sz w:val="20"/>
                <w:szCs w:val="28"/>
                <w:lang w:eastAsia="ru-RU"/>
              </w:rPr>
            </w:pPr>
          </w:p>
        </w:tc>
        <w:tc>
          <w:tcPr>
            <w:tcW w:w="4651" w:type="dxa"/>
          </w:tcPr>
          <w:p w:rsidR="00B277E8" w:rsidRPr="00B277E8" w:rsidRDefault="00EB7306" w:rsidP="00B277E8">
            <w:pPr>
              <w:spacing w:after="12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УТВЕРЖДЕНО</w:t>
            </w:r>
          </w:p>
          <w:p w:rsidR="00B277E8" w:rsidRPr="00B277E8" w:rsidRDefault="00B277E8" w:rsidP="00B277E8">
            <w:pPr>
              <w:tabs>
                <w:tab w:val="left" w:leader="underscore" w:pos="1916"/>
              </w:tabs>
              <w:spacing w:after="0" w:line="240" w:lineRule="auto"/>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Первы</w:t>
            </w:r>
            <w:r w:rsidR="00EB7306">
              <w:rPr>
                <w:rFonts w:ascii="Times New Roman" w:eastAsia="Times New Roman" w:hAnsi="Times New Roman" w:cs="Times New Roman"/>
                <w:sz w:val="28"/>
                <w:szCs w:val="28"/>
                <w:lang w:eastAsia="ru-RU"/>
              </w:rPr>
              <w:t>м заместителем</w:t>
            </w:r>
          </w:p>
          <w:p w:rsidR="00B277E8" w:rsidRPr="00B277E8" w:rsidRDefault="00B277E8" w:rsidP="00B277E8">
            <w:pPr>
              <w:tabs>
                <w:tab w:val="left" w:leader="underscore" w:pos="1916"/>
              </w:tabs>
              <w:spacing w:after="0" w:line="240" w:lineRule="auto"/>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Министра образования</w:t>
            </w:r>
          </w:p>
          <w:p w:rsidR="00B277E8" w:rsidRPr="00B277E8" w:rsidRDefault="00B277E8" w:rsidP="00B277E8">
            <w:pPr>
              <w:tabs>
                <w:tab w:val="left" w:leader="underscore" w:pos="1916"/>
              </w:tabs>
              <w:spacing w:after="0" w:line="240" w:lineRule="auto"/>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 xml:space="preserve">Республики Беларусь </w:t>
            </w:r>
          </w:p>
          <w:p w:rsidR="00B277E8" w:rsidRDefault="00EB7306" w:rsidP="00B277E8">
            <w:pPr>
              <w:tabs>
                <w:tab w:val="left" w:leader="underscore" w:pos="1916"/>
              </w:tabs>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И.А.Старовойтовой</w:t>
            </w:r>
          </w:p>
          <w:p w:rsidR="00EB7306" w:rsidRPr="00EB7306" w:rsidRDefault="00EB7306" w:rsidP="00B277E8">
            <w:pPr>
              <w:tabs>
                <w:tab w:val="left" w:leader="underscore" w:pos="1916"/>
              </w:tabs>
              <w:spacing w:after="120" w:line="240" w:lineRule="auto"/>
              <w:rPr>
                <w:rFonts w:ascii="Times New Roman" w:eastAsia="Times New Roman" w:hAnsi="Times New Roman" w:cs="Times New Roman"/>
                <w:b/>
                <w:sz w:val="28"/>
                <w:szCs w:val="28"/>
                <w:lang w:eastAsia="ru-RU"/>
              </w:rPr>
            </w:pPr>
            <w:r w:rsidRPr="00EB7306">
              <w:rPr>
                <w:rFonts w:ascii="Times New Roman" w:eastAsia="Times New Roman" w:hAnsi="Times New Roman" w:cs="Times New Roman"/>
                <w:b/>
                <w:sz w:val="28"/>
                <w:szCs w:val="28"/>
                <w:lang w:eastAsia="ru-RU"/>
              </w:rPr>
              <w:t>28.06.2022</w:t>
            </w:r>
          </w:p>
          <w:p w:rsidR="00B277E8" w:rsidRPr="00B277E8" w:rsidRDefault="00B277E8" w:rsidP="00B277E8">
            <w:pPr>
              <w:tabs>
                <w:tab w:val="left" w:leader="underscore" w:pos="4302"/>
              </w:tabs>
              <w:spacing w:after="0" w:line="240" w:lineRule="auto"/>
              <w:rPr>
                <w:rFonts w:ascii="Times New Roman" w:eastAsia="Times New Roman" w:hAnsi="Times New Roman" w:cs="Times New Roman"/>
                <w:sz w:val="20"/>
                <w:szCs w:val="28"/>
                <w:lang w:eastAsia="ru-RU"/>
              </w:rPr>
            </w:pPr>
            <w:r w:rsidRPr="00B277E8">
              <w:rPr>
                <w:rFonts w:ascii="Times New Roman" w:eastAsia="Times New Roman" w:hAnsi="Times New Roman" w:cs="Times New Roman"/>
                <w:sz w:val="28"/>
                <w:szCs w:val="28"/>
                <w:lang w:eastAsia="ru-RU"/>
              </w:rPr>
              <w:t xml:space="preserve">Регистрационный № </w:t>
            </w:r>
            <w:bookmarkStart w:id="0" w:name="_GoBack"/>
            <w:r w:rsidR="00EB7306" w:rsidRPr="00EB7306">
              <w:rPr>
                <w:rFonts w:ascii="Times New Roman" w:eastAsia="Times New Roman" w:hAnsi="Times New Roman" w:cs="Times New Roman"/>
                <w:b/>
                <w:sz w:val="28"/>
                <w:szCs w:val="28"/>
                <w:lang w:eastAsia="ru-RU"/>
              </w:rPr>
              <w:t>ТД-L.696/тип.</w:t>
            </w:r>
            <w:bookmarkEnd w:id="0"/>
          </w:p>
        </w:tc>
      </w:tr>
    </w:tbl>
    <w:p w:rsidR="00B277E8" w:rsidRPr="00B277E8" w:rsidRDefault="00B277E8" w:rsidP="00B277E8">
      <w:pPr>
        <w:spacing w:after="0" w:line="240" w:lineRule="auto"/>
        <w:ind w:left="4956"/>
        <w:jc w:val="both"/>
        <w:rPr>
          <w:rFonts w:ascii="Times New Roman" w:eastAsia="Calibri" w:hAnsi="Times New Roman" w:cs="Times New Roman"/>
          <w:sz w:val="28"/>
          <w:szCs w:val="28"/>
        </w:rPr>
      </w:pPr>
    </w:p>
    <w:p w:rsidR="00B277E8" w:rsidRPr="00B277E8" w:rsidRDefault="00B277E8" w:rsidP="00B277E8">
      <w:pPr>
        <w:spacing w:after="0" w:line="240" w:lineRule="auto"/>
        <w:ind w:left="4956"/>
        <w:jc w:val="both"/>
        <w:rPr>
          <w:rFonts w:ascii="Times New Roman" w:eastAsia="Calibri" w:hAnsi="Times New Roman" w:cs="Times New Roman"/>
          <w:sz w:val="28"/>
          <w:szCs w:val="28"/>
        </w:rPr>
      </w:pPr>
    </w:p>
    <w:p w:rsidR="00B277E8" w:rsidRPr="00B277E8" w:rsidRDefault="00B277E8" w:rsidP="00B277E8">
      <w:pPr>
        <w:spacing w:after="120" w:line="240" w:lineRule="auto"/>
        <w:jc w:val="center"/>
        <w:rPr>
          <w:rFonts w:ascii="Times New Roman" w:eastAsia="Calibri" w:hAnsi="Times New Roman" w:cs="Times New Roman"/>
          <w:b/>
          <w:bCs/>
          <w:caps/>
          <w:spacing w:val="20"/>
          <w:sz w:val="28"/>
          <w:szCs w:val="28"/>
        </w:rPr>
      </w:pPr>
      <w:r w:rsidRPr="00B277E8">
        <w:rPr>
          <w:rFonts w:ascii="Times New Roman" w:eastAsia="Calibri" w:hAnsi="Times New Roman" w:cs="Times New Roman"/>
          <w:b/>
          <w:bCs/>
          <w:caps/>
          <w:spacing w:val="20"/>
          <w:sz w:val="28"/>
          <w:szCs w:val="28"/>
        </w:rPr>
        <w:t>ЛАТИНСКИЙ ЯЗЫК</w:t>
      </w:r>
    </w:p>
    <w:p w:rsidR="00B277E8" w:rsidRPr="00B277E8" w:rsidRDefault="00B277E8" w:rsidP="00B277E8">
      <w:pPr>
        <w:spacing w:after="0" w:line="240" w:lineRule="auto"/>
        <w:jc w:val="center"/>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Типовая учебная программа по учебной дисциплине </w:t>
      </w:r>
    </w:p>
    <w:p w:rsidR="00B277E8" w:rsidRPr="00B277E8" w:rsidRDefault="00B277E8" w:rsidP="00B277E8">
      <w:pPr>
        <w:spacing w:after="0" w:line="240" w:lineRule="auto"/>
        <w:jc w:val="center"/>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для специальности</w:t>
      </w:r>
    </w:p>
    <w:p w:rsidR="00B277E8" w:rsidRPr="00B277E8" w:rsidRDefault="00B277E8" w:rsidP="00B277E8">
      <w:pPr>
        <w:spacing w:after="0" w:line="240" w:lineRule="auto"/>
        <w:jc w:val="center"/>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1-79 01 04 «Медико-диагностическое дело»</w:t>
      </w:r>
    </w:p>
    <w:p w:rsidR="00B277E8" w:rsidRPr="00B277E8" w:rsidRDefault="00B277E8" w:rsidP="00B277E8">
      <w:pPr>
        <w:spacing w:after="0" w:line="240" w:lineRule="auto"/>
        <w:jc w:val="center"/>
        <w:rPr>
          <w:rFonts w:ascii="Times New Roman" w:eastAsia="Calibri" w:hAnsi="Times New Roman" w:cs="Times New Roman"/>
          <w:b/>
          <w:bCs/>
          <w:sz w:val="28"/>
          <w:szCs w:val="28"/>
        </w:rPr>
      </w:pPr>
    </w:p>
    <w:tbl>
      <w:tblPr>
        <w:tblW w:w="9824" w:type="dxa"/>
        <w:tblInd w:w="-106" w:type="dxa"/>
        <w:tblLook w:val="01E0" w:firstRow="1" w:lastRow="1" w:firstColumn="1" w:lastColumn="1" w:noHBand="0" w:noVBand="0"/>
      </w:tblPr>
      <w:tblGrid>
        <w:gridCol w:w="4750"/>
        <w:gridCol w:w="284"/>
        <w:gridCol w:w="4790"/>
      </w:tblGrid>
      <w:tr w:rsidR="00B277E8" w:rsidRPr="00B277E8" w:rsidTr="00BA1AE4">
        <w:trPr>
          <w:trHeight w:val="453"/>
        </w:trPr>
        <w:tc>
          <w:tcPr>
            <w:tcW w:w="4750" w:type="dxa"/>
          </w:tcPr>
          <w:p w:rsidR="00B277E8" w:rsidRPr="00B277E8" w:rsidRDefault="00B277E8" w:rsidP="00B277E8">
            <w:pPr>
              <w:tabs>
                <w:tab w:val="left" w:pos="2835"/>
              </w:tabs>
              <w:spacing w:after="0" w:line="240" w:lineRule="auto"/>
              <w:jc w:val="both"/>
              <w:rPr>
                <w:rFonts w:ascii="Times New Roman" w:eastAsia="Calibri" w:hAnsi="Times New Roman" w:cs="Times New Roman"/>
                <w:b/>
                <w:bCs/>
                <w:caps/>
                <w:sz w:val="28"/>
                <w:szCs w:val="28"/>
              </w:rPr>
            </w:pPr>
            <w:r w:rsidRPr="00B277E8">
              <w:rPr>
                <w:rFonts w:ascii="Times New Roman" w:eastAsia="Calibri" w:hAnsi="Times New Roman" w:cs="Times New Roman"/>
                <w:b/>
                <w:bCs/>
                <w:caps/>
                <w:sz w:val="28"/>
                <w:szCs w:val="28"/>
              </w:rPr>
              <w:t>Согласовано</w:t>
            </w:r>
          </w:p>
        </w:tc>
        <w:tc>
          <w:tcPr>
            <w:tcW w:w="284"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4790" w:type="dxa"/>
          </w:tcPr>
          <w:p w:rsidR="00B277E8" w:rsidRPr="00B277E8" w:rsidRDefault="00B277E8" w:rsidP="00B277E8">
            <w:pPr>
              <w:tabs>
                <w:tab w:val="left" w:pos="2835"/>
              </w:tabs>
              <w:spacing w:after="0" w:line="240" w:lineRule="auto"/>
              <w:jc w:val="both"/>
              <w:rPr>
                <w:rFonts w:ascii="Times New Roman" w:eastAsia="Calibri" w:hAnsi="Times New Roman" w:cs="Times New Roman"/>
                <w:b/>
                <w:bCs/>
                <w:sz w:val="28"/>
                <w:szCs w:val="28"/>
              </w:rPr>
            </w:pPr>
            <w:r w:rsidRPr="00B277E8">
              <w:rPr>
                <w:rFonts w:ascii="Times New Roman" w:eastAsia="Calibri" w:hAnsi="Times New Roman" w:cs="Times New Roman"/>
                <w:b/>
                <w:bCs/>
                <w:caps/>
                <w:sz w:val="28"/>
                <w:szCs w:val="28"/>
              </w:rPr>
              <w:t>Согласовано</w:t>
            </w:r>
          </w:p>
        </w:tc>
      </w:tr>
      <w:tr w:rsidR="00B277E8" w:rsidRPr="00B277E8" w:rsidTr="00BA1AE4">
        <w:trPr>
          <w:trHeight w:val="357"/>
        </w:trPr>
        <w:tc>
          <w:tcPr>
            <w:tcW w:w="4750" w:type="dxa"/>
          </w:tcPr>
          <w:p w:rsidR="00B277E8" w:rsidRPr="00B277E8" w:rsidRDefault="00B277E8" w:rsidP="00B277E8">
            <w:pPr>
              <w:tabs>
                <w:tab w:val="left" w:pos="2835"/>
              </w:tabs>
              <w:spacing w:after="0" w:line="240" w:lineRule="auto"/>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Первый заместитель Министра здравоохранения Республики Беларусь </w:t>
            </w:r>
          </w:p>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______________  Е.Н.Кроткова</w:t>
            </w:r>
          </w:p>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__________2022</w:t>
            </w:r>
          </w:p>
        </w:tc>
        <w:tc>
          <w:tcPr>
            <w:tcW w:w="284"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4790" w:type="dxa"/>
          </w:tcPr>
          <w:p w:rsidR="00B277E8" w:rsidRPr="00B277E8" w:rsidRDefault="00B277E8" w:rsidP="00B277E8">
            <w:pPr>
              <w:spacing w:after="0" w:line="240" w:lineRule="auto"/>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Начальник Главного управления профессионального образования Министерства образования Республики Беларусь</w:t>
            </w:r>
          </w:p>
          <w:p w:rsidR="00B277E8" w:rsidRPr="00B277E8" w:rsidRDefault="00B277E8" w:rsidP="00B277E8">
            <w:pPr>
              <w:spacing w:after="0" w:line="240" w:lineRule="auto"/>
              <w:jc w:val="both"/>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______________ С.А.Касперович</w:t>
            </w:r>
          </w:p>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__________2022</w:t>
            </w:r>
          </w:p>
          <w:p w:rsidR="00B277E8" w:rsidRPr="00B277E8" w:rsidRDefault="00B277E8" w:rsidP="00B277E8">
            <w:pPr>
              <w:tabs>
                <w:tab w:val="left" w:pos="2835"/>
              </w:tabs>
              <w:spacing w:after="0" w:line="240" w:lineRule="auto"/>
              <w:jc w:val="both"/>
              <w:rPr>
                <w:rFonts w:ascii="Times New Roman" w:eastAsia="Calibri" w:hAnsi="Times New Roman" w:cs="Times New Roman"/>
                <w:b/>
                <w:bCs/>
                <w:caps/>
                <w:sz w:val="28"/>
                <w:szCs w:val="28"/>
              </w:rPr>
            </w:pPr>
          </w:p>
        </w:tc>
      </w:tr>
      <w:tr w:rsidR="00B277E8" w:rsidRPr="00B277E8" w:rsidTr="00BA1AE4">
        <w:trPr>
          <w:trHeight w:val="188"/>
        </w:trPr>
        <w:tc>
          <w:tcPr>
            <w:tcW w:w="4750" w:type="dxa"/>
          </w:tcPr>
          <w:p w:rsidR="00B277E8" w:rsidRPr="00B277E8" w:rsidRDefault="00B277E8" w:rsidP="00B277E8">
            <w:pPr>
              <w:tabs>
                <w:tab w:val="left" w:pos="2835"/>
              </w:tabs>
              <w:spacing w:after="120" w:line="240" w:lineRule="auto"/>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СОГЛАСОВАНО</w:t>
            </w:r>
          </w:p>
          <w:p w:rsidR="00B277E8" w:rsidRPr="00B277E8" w:rsidRDefault="00B277E8" w:rsidP="00B277E8">
            <w:pPr>
              <w:tabs>
                <w:tab w:val="left" w:pos="2835"/>
              </w:tabs>
              <w:spacing w:after="0" w:line="240" w:lineRule="auto"/>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Сопредседатель Учебно-методического объединения по высшему медицинскому, фармацевтическому образованию </w:t>
            </w:r>
          </w:p>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______________   С.П.Рубникович</w:t>
            </w:r>
          </w:p>
          <w:p w:rsidR="00B277E8" w:rsidRPr="00B277E8" w:rsidRDefault="00B277E8" w:rsidP="00B277E8">
            <w:pPr>
              <w:tabs>
                <w:tab w:val="left" w:pos="2835"/>
              </w:tabs>
              <w:spacing w:after="0" w:line="240" w:lineRule="auto"/>
              <w:jc w:val="both"/>
              <w:rPr>
                <w:rFonts w:ascii="Times New Roman" w:eastAsia="Calibri" w:hAnsi="Times New Roman" w:cs="Times New Roman"/>
                <w:b/>
                <w:bCs/>
                <w:caps/>
                <w:sz w:val="28"/>
                <w:szCs w:val="28"/>
              </w:rPr>
            </w:pPr>
            <w:r w:rsidRPr="00B277E8">
              <w:rPr>
                <w:rFonts w:ascii="Times New Roman" w:eastAsia="Calibri" w:hAnsi="Times New Roman" w:cs="Times New Roman"/>
                <w:sz w:val="28"/>
                <w:szCs w:val="28"/>
              </w:rPr>
              <w:t>__________2022</w:t>
            </w:r>
          </w:p>
        </w:tc>
        <w:tc>
          <w:tcPr>
            <w:tcW w:w="284"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4790" w:type="dxa"/>
            <w:vAlign w:val="bottom"/>
          </w:tcPr>
          <w:p w:rsidR="00B277E8" w:rsidRPr="00B277E8" w:rsidRDefault="00B277E8" w:rsidP="00B277E8">
            <w:pPr>
              <w:tabs>
                <w:tab w:val="left" w:pos="2835"/>
              </w:tabs>
              <w:spacing w:after="120" w:line="240" w:lineRule="auto"/>
              <w:rPr>
                <w:rFonts w:ascii="Times New Roman" w:eastAsia="Calibri" w:hAnsi="Times New Roman" w:cs="Times New Roman"/>
                <w:sz w:val="28"/>
                <w:szCs w:val="28"/>
              </w:rPr>
            </w:pPr>
            <w:r w:rsidRPr="00B277E8">
              <w:rPr>
                <w:rFonts w:ascii="Times New Roman" w:eastAsia="Calibri" w:hAnsi="Times New Roman" w:cs="Times New Roman"/>
                <w:b/>
                <w:bCs/>
                <w:caps/>
                <w:sz w:val="28"/>
                <w:szCs w:val="28"/>
              </w:rPr>
              <w:t>Согласовано</w:t>
            </w:r>
          </w:p>
          <w:p w:rsidR="00B277E8" w:rsidRPr="00B277E8" w:rsidRDefault="00B277E8" w:rsidP="00B277E8">
            <w:pPr>
              <w:tabs>
                <w:tab w:val="left" w:pos="2835"/>
              </w:tabs>
              <w:spacing w:after="0" w:line="240" w:lineRule="auto"/>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Проректор по научно-методической  работе Государственного учреждения образования «Республиканский институт высшей школы» </w:t>
            </w:r>
          </w:p>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______________ И.В.Титович</w:t>
            </w:r>
          </w:p>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__________2022</w:t>
            </w:r>
          </w:p>
        </w:tc>
      </w:tr>
      <w:tr w:rsidR="00B277E8" w:rsidRPr="00B277E8" w:rsidTr="00BA1AE4">
        <w:trPr>
          <w:trHeight w:val="357"/>
        </w:trPr>
        <w:tc>
          <w:tcPr>
            <w:tcW w:w="4750"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284"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4790"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r>
      <w:tr w:rsidR="00B277E8" w:rsidRPr="00B277E8" w:rsidTr="00BA1AE4">
        <w:trPr>
          <w:trHeight w:val="357"/>
        </w:trPr>
        <w:tc>
          <w:tcPr>
            <w:tcW w:w="4750"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284"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4790"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Эксперт-нормоконтролер</w:t>
            </w:r>
          </w:p>
        </w:tc>
      </w:tr>
      <w:tr w:rsidR="00B277E8" w:rsidRPr="00B277E8" w:rsidTr="00BA1AE4">
        <w:trPr>
          <w:trHeight w:val="357"/>
        </w:trPr>
        <w:tc>
          <w:tcPr>
            <w:tcW w:w="4750"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284"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4790" w:type="dxa"/>
            <w:vAlign w:val="bottom"/>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____________     ______________</w:t>
            </w:r>
          </w:p>
        </w:tc>
      </w:tr>
      <w:tr w:rsidR="00B277E8" w:rsidRPr="00B277E8" w:rsidTr="00BA1AE4">
        <w:trPr>
          <w:trHeight w:val="357"/>
        </w:trPr>
        <w:tc>
          <w:tcPr>
            <w:tcW w:w="4750"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284"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p>
        </w:tc>
        <w:tc>
          <w:tcPr>
            <w:tcW w:w="4790" w:type="dxa"/>
          </w:tcPr>
          <w:p w:rsidR="00B277E8" w:rsidRPr="00B277E8" w:rsidRDefault="00B277E8" w:rsidP="00B277E8">
            <w:pPr>
              <w:tabs>
                <w:tab w:val="left" w:pos="2835"/>
              </w:tabs>
              <w:spacing w:after="0" w:line="240" w:lineRule="auto"/>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________ 2022 </w:t>
            </w:r>
          </w:p>
        </w:tc>
      </w:tr>
    </w:tbl>
    <w:p w:rsidR="00B277E8" w:rsidRPr="00B277E8" w:rsidRDefault="00B277E8" w:rsidP="00B277E8">
      <w:pPr>
        <w:spacing w:after="0" w:line="240" w:lineRule="auto"/>
        <w:jc w:val="both"/>
        <w:rPr>
          <w:rFonts w:ascii="Times New Roman" w:eastAsia="Calibri" w:hAnsi="Times New Roman" w:cs="Times New Roman"/>
          <w:b/>
          <w:bCs/>
          <w:sz w:val="28"/>
          <w:szCs w:val="28"/>
        </w:rPr>
      </w:pPr>
    </w:p>
    <w:p w:rsidR="00B277E8" w:rsidRPr="00B277E8" w:rsidRDefault="00B277E8" w:rsidP="00B277E8">
      <w:pPr>
        <w:spacing w:after="0" w:line="240" w:lineRule="auto"/>
        <w:jc w:val="both"/>
        <w:rPr>
          <w:rFonts w:ascii="Times New Roman" w:eastAsia="Calibri" w:hAnsi="Times New Roman" w:cs="Times New Roman"/>
          <w:b/>
          <w:bCs/>
          <w:sz w:val="28"/>
          <w:szCs w:val="28"/>
        </w:rPr>
      </w:pPr>
    </w:p>
    <w:p w:rsidR="00B277E8" w:rsidRPr="00B277E8" w:rsidRDefault="00B277E8" w:rsidP="00B277E8">
      <w:pPr>
        <w:spacing w:after="0" w:line="240" w:lineRule="auto"/>
        <w:jc w:val="center"/>
        <w:rPr>
          <w:rFonts w:ascii="Times New Roman" w:eastAsia="Calibri" w:hAnsi="Times New Roman" w:cs="Times New Roman"/>
          <w:sz w:val="28"/>
          <w:szCs w:val="28"/>
        </w:rPr>
      </w:pPr>
    </w:p>
    <w:p w:rsidR="00B277E8" w:rsidRPr="00B277E8" w:rsidRDefault="00B277E8" w:rsidP="00B277E8">
      <w:pPr>
        <w:spacing w:after="0" w:line="216" w:lineRule="auto"/>
        <w:jc w:val="center"/>
        <w:rPr>
          <w:rFonts w:ascii="Times New Roman" w:eastAsia="Calibri" w:hAnsi="Times New Roman" w:cs="Times New Roman"/>
          <w:sz w:val="28"/>
          <w:szCs w:val="28"/>
        </w:rPr>
      </w:pPr>
      <w:r w:rsidRPr="00B277E8">
        <w:rPr>
          <w:rFonts w:ascii="Times New Roman" w:eastAsia="Calibri" w:hAnsi="Times New Roman" w:cs="Times New Roman"/>
          <w:sz w:val="28"/>
          <w:szCs w:val="28"/>
        </w:rPr>
        <w:t>Минск 2022</w:t>
      </w:r>
    </w:p>
    <w:p w:rsidR="00B277E8" w:rsidRPr="00B277E8" w:rsidRDefault="00B277E8" w:rsidP="00B277E8">
      <w:pPr>
        <w:spacing w:after="0" w:line="216" w:lineRule="auto"/>
        <w:jc w:val="center"/>
        <w:rPr>
          <w:rFonts w:ascii="Times New Roman" w:eastAsia="Calibri" w:hAnsi="Times New Roman" w:cs="Times New Roman"/>
          <w:sz w:val="28"/>
          <w:szCs w:val="28"/>
        </w:rPr>
      </w:pPr>
    </w:p>
    <w:p w:rsidR="00B277E8" w:rsidRPr="00B277E8" w:rsidRDefault="00B277E8" w:rsidP="00B277E8">
      <w:pPr>
        <w:spacing w:after="0" w:line="216" w:lineRule="auto"/>
        <w:rPr>
          <w:rFonts w:ascii="Times New Roman" w:eastAsia="Calibri" w:hAnsi="Times New Roman" w:cs="Times New Roman"/>
          <w:sz w:val="28"/>
          <w:szCs w:val="28"/>
        </w:rPr>
        <w:sectPr w:rsidR="00B277E8" w:rsidRPr="00B277E8" w:rsidSect="00B277E8">
          <w:headerReference w:type="default" r:id="rId7"/>
          <w:headerReference w:type="first" r:id="rId8"/>
          <w:pgSz w:w="11906" w:h="16838"/>
          <w:pgMar w:top="1134" w:right="567" w:bottom="1134" w:left="1701" w:header="709" w:footer="709" w:gutter="0"/>
          <w:pgNumType w:start="2"/>
          <w:cols w:space="708"/>
          <w:titlePg/>
          <w:docGrid w:linePitch="381"/>
        </w:sectPr>
      </w:pPr>
    </w:p>
    <w:p w:rsidR="00B277E8" w:rsidRPr="00B277E8" w:rsidRDefault="00B277E8" w:rsidP="00B277E8">
      <w:pPr>
        <w:keepNext/>
        <w:keepLines/>
        <w:widowControl w:val="0"/>
        <w:spacing w:after="0" w:line="240" w:lineRule="auto"/>
        <w:jc w:val="both"/>
        <w:outlineLvl w:val="2"/>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lastRenderedPageBreak/>
        <w:t>СОСТАВИТЕЛИ</w:t>
      </w:r>
    </w:p>
    <w:p w:rsidR="00B277E8" w:rsidRPr="00B277E8" w:rsidRDefault="00B277E8" w:rsidP="00B277E8">
      <w:pPr>
        <w:spacing w:after="0" w:line="240" w:lineRule="auto"/>
        <w:jc w:val="both"/>
        <w:rPr>
          <w:rFonts w:ascii="Times New Roman" w:eastAsia="Calibri" w:hAnsi="Times New Roman" w:cs="Calibri"/>
          <w:b/>
          <w:bCs/>
          <w:sz w:val="28"/>
        </w:rPr>
      </w:pPr>
      <w:r w:rsidRPr="00B277E8">
        <w:rPr>
          <w:rFonts w:ascii="Times New Roman" w:eastAsia="Calibri" w:hAnsi="Times New Roman" w:cs="Calibri"/>
          <w:sz w:val="28"/>
        </w:rPr>
        <w:t>И.А.Боровская, заведующий кафедрой иностранных языков учреждения образования «Гомельский государственный медицинский университет», кандидат филологических наук, доцент;</w:t>
      </w:r>
    </w:p>
    <w:p w:rsidR="00B277E8" w:rsidRPr="00B277E8" w:rsidRDefault="00B277E8" w:rsidP="00B277E8">
      <w:pPr>
        <w:spacing w:after="0" w:line="240" w:lineRule="auto"/>
        <w:jc w:val="both"/>
        <w:rPr>
          <w:rFonts w:ascii="Times New Roman" w:eastAsia="Calibri" w:hAnsi="Times New Roman" w:cs="Calibri"/>
          <w:b/>
          <w:bCs/>
          <w:sz w:val="28"/>
        </w:rPr>
      </w:pPr>
      <w:r w:rsidRPr="00B277E8">
        <w:rPr>
          <w:rFonts w:ascii="Times New Roman" w:eastAsia="Calibri" w:hAnsi="Times New Roman" w:cs="Calibri"/>
          <w:sz w:val="28"/>
        </w:rPr>
        <w:t xml:space="preserve">С.Ю.Косьяненко, преподаватель кафедры иностранных языков </w:t>
      </w:r>
      <w:r w:rsidRPr="00B277E8">
        <w:rPr>
          <w:rFonts w:ascii="Times New Roman" w:eastAsia="Calibri" w:hAnsi="Times New Roman" w:cs="Calibri"/>
          <w:sz w:val="28"/>
          <w:szCs w:val="28"/>
        </w:rPr>
        <w:t>учреждения образования «Гомельский государственный медицинский университет»</w:t>
      </w:r>
    </w:p>
    <w:p w:rsidR="00B277E8" w:rsidRPr="00B277E8" w:rsidRDefault="00B277E8" w:rsidP="00B277E8">
      <w:pPr>
        <w:spacing w:after="0" w:line="240" w:lineRule="auto"/>
        <w:jc w:val="both"/>
        <w:rPr>
          <w:rFonts w:ascii="Times New Roman" w:eastAsia="Calibri" w:hAnsi="Times New Roman" w:cs="Calibri"/>
          <w:b/>
          <w:bCs/>
          <w:sz w:val="28"/>
        </w:rPr>
      </w:pPr>
    </w:p>
    <w:p w:rsidR="00B277E8" w:rsidRPr="00B277E8" w:rsidRDefault="00B277E8" w:rsidP="00B277E8">
      <w:pPr>
        <w:keepNext/>
        <w:keepLines/>
        <w:widowControl w:val="0"/>
        <w:spacing w:after="0" w:line="240" w:lineRule="auto"/>
        <w:jc w:val="both"/>
        <w:outlineLvl w:val="2"/>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РЕЦЕНЗЕНТЫ:</w:t>
      </w:r>
    </w:p>
    <w:p w:rsidR="00B277E8" w:rsidRPr="00B277E8" w:rsidRDefault="00B277E8" w:rsidP="00B277E8">
      <w:pPr>
        <w:widowControl w:val="0"/>
        <w:spacing w:after="0" w:line="240" w:lineRule="auto"/>
        <w:jc w:val="both"/>
        <w:rPr>
          <w:rFonts w:ascii="Times New Roman" w:eastAsia="Calibri" w:hAnsi="Times New Roman" w:cs="Times New Roman"/>
          <w:color w:val="000000"/>
          <w:sz w:val="28"/>
          <w:szCs w:val="28"/>
          <w:lang w:eastAsia="ru-RU"/>
        </w:rPr>
      </w:pPr>
      <w:r w:rsidRPr="00B277E8">
        <w:rPr>
          <w:rFonts w:ascii="Times New Roman" w:eastAsia="Calibri" w:hAnsi="Times New Roman" w:cs="Times New Roman"/>
          <w:color w:val="000000"/>
          <w:sz w:val="28"/>
          <w:szCs w:val="28"/>
          <w:lang w:eastAsia="ru-RU"/>
        </w:rPr>
        <w:t>Кафедра иностранных языков учреждения образования «Гродненский государственный медицинский университет»</w:t>
      </w:r>
      <w:r w:rsidRPr="00B277E8">
        <w:rPr>
          <w:rFonts w:ascii="Times New Roman" w:eastAsia="Calibri" w:hAnsi="Times New Roman" w:cs="Calibri"/>
          <w:sz w:val="28"/>
        </w:rPr>
        <w:t xml:space="preserve"> </w:t>
      </w:r>
      <w:r w:rsidRPr="00B277E8">
        <w:rPr>
          <w:rFonts w:ascii="Times New Roman" w:eastAsia="Calibri" w:hAnsi="Times New Roman" w:cs="Times New Roman"/>
          <w:color w:val="000000"/>
          <w:sz w:val="28"/>
          <w:szCs w:val="28"/>
          <w:lang w:eastAsia="ru-RU"/>
        </w:rPr>
        <w:t>(протокол № 6 от 31.01.2022);</w:t>
      </w:r>
    </w:p>
    <w:p w:rsidR="00B277E8" w:rsidRPr="00B277E8" w:rsidRDefault="00B277E8" w:rsidP="00B277E8">
      <w:pPr>
        <w:widowControl w:val="0"/>
        <w:spacing w:after="0" w:line="240" w:lineRule="auto"/>
        <w:jc w:val="both"/>
        <w:rPr>
          <w:rFonts w:ascii="Times New Roman" w:eastAsia="Calibri" w:hAnsi="Times New Roman" w:cs="Times New Roman"/>
          <w:color w:val="000000"/>
          <w:sz w:val="28"/>
          <w:szCs w:val="28"/>
          <w:lang w:eastAsia="ru-RU"/>
        </w:rPr>
      </w:pPr>
    </w:p>
    <w:p w:rsidR="00B277E8" w:rsidRPr="00B277E8" w:rsidRDefault="00B277E8" w:rsidP="00B277E8">
      <w:pPr>
        <w:widowControl w:val="0"/>
        <w:spacing w:after="0" w:line="240" w:lineRule="auto"/>
        <w:jc w:val="both"/>
        <w:rPr>
          <w:rFonts w:ascii="Times New Roman" w:eastAsia="Calibri" w:hAnsi="Times New Roman" w:cs="Times New Roman"/>
          <w:color w:val="000000"/>
          <w:sz w:val="28"/>
          <w:szCs w:val="28"/>
          <w:lang w:eastAsia="ru-RU"/>
        </w:rPr>
      </w:pPr>
      <w:r w:rsidRPr="00B277E8">
        <w:rPr>
          <w:rFonts w:ascii="Times New Roman" w:eastAsia="Calibri" w:hAnsi="Times New Roman" w:cs="Times New Roman"/>
          <w:color w:val="000000"/>
          <w:sz w:val="28"/>
          <w:szCs w:val="28"/>
          <w:lang w:eastAsia="ru-RU"/>
        </w:rPr>
        <w:t>Н.А.Круглик, заведующий кафедрой латинского языка учреждения образования «Белорусский государственный медицинский университет», кандидат педагогических наук, доцент</w:t>
      </w:r>
    </w:p>
    <w:p w:rsidR="00B277E8" w:rsidRPr="00B277E8" w:rsidRDefault="00B277E8" w:rsidP="00B277E8">
      <w:pPr>
        <w:widowControl w:val="0"/>
        <w:spacing w:after="0" w:line="240" w:lineRule="auto"/>
        <w:jc w:val="both"/>
        <w:rPr>
          <w:rFonts w:ascii="Times New Roman" w:eastAsia="Calibri" w:hAnsi="Times New Roman" w:cs="Times New Roman"/>
          <w:color w:val="000000"/>
          <w:sz w:val="28"/>
          <w:szCs w:val="28"/>
          <w:lang w:eastAsia="ru-RU"/>
        </w:rPr>
      </w:pPr>
    </w:p>
    <w:p w:rsidR="00B277E8" w:rsidRPr="00B277E8" w:rsidRDefault="00B277E8" w:rsidP="00B277E8">
      <w:pPr>
        <w:widowControl w:val="0"/>
        <w:spacing w:after="120" w:line="257" w:lineRule="auto"/>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РЕКОМЕНДОВАНА К УТВЕРЖДЕНИЮ В КАЧЕСТВЕ ТИПОВОЙ:</w:t>
      </w:r>
    </w:p>
    <w:p w:rsidR="00B277E8" w:rsidRPr="00B277E8" w:rsidRDefault="00B277E8" w:rsidP="00B277E8">
      <w:pPr>
        <w:spacing w:after="0" w:line="240" w:lineRule="auto"/>
        <w:jc w:val="both"/>
        <w:rPr>
          <w:rFonts w:ascii="Times New Roman" w:eastAsia="Calibri" w:hAnsi="Times New Roman" w:cs="Calibri"/>
          <w:sz w:val="28"/>
        </w:rPr>
      </w:pPr>
      <w:r w:rsidRPr="00B277E8">
        <w:rPr>
          <w:rFonts w:ascii="Times New Roman" w:eastAsia="Calibri" w:hAnsi="Times New Roman" w:cs="Calibri"/>
          <w:sz w:val="28"/>
        </w:rPr>
        <w:t xml:space="preserve">Кафедрой иностранных языков учреждения образования «Гомельский государственный медицинский университет» </w:t>
      </w:r>
    </w:p>
    <w:p w:rsidR="00B277E8" w:rsidRPr="00B277E8" w:rsidRDefault="00B277E8" w:rsidP="00B277E8">
      <w:pPr>
        <w:spacing w:after="0" w:line="240" w:lineRule="auto"/>
        <w:jc w:val="both"/>
        <w:rPr>
          <w:rFonts w:ascii="Times New Roman" w:eastAsia="Calibri" w:hAnsi="Times New Roman" w:cs="Calibri"/>
          <w:sz w:val="28"/>
        </w:rPr>
      </w:pPr>
      <w:r w:rsidRPr="00B277E8">
        <w:rPr>
          <w:rFonts w:ascii="Times New Roman" w:eastAsia="Calibri" w:hAnsi="Times New Roman" w:cs="Calibri"/>
          <w:sz w:val="28"/>
        </w:rPr>
        <w:t xml:space="preserve">(протокол № 1 от 28.01.2022); </w:t>
      </w:r>
    </w:p>
    <w:p w:rsidR="00B277E8" w:rsidRPr="00B277E8" w:rsidRDefault="00B277E8" w:rsidP="00B277E8">
      <w:pPr>
        <w:spacing w:after="0" w:line="240" w:lineRule="auto"/>
        <w:jc w:val="both"/>
        <w:rPr>
          <w:rFonts w:ascii="Times New Roman" w:eastAsia="Calibri" w:hAnsi="Times New Roman" w:cs="Calibri"/>
          <w:sz w:val="28"/>
        </w:rPr>
      </w:pPr>
    </w:p>
    <w:p w:rsidR="00B277E8" w:rsidRPr="00B277E8" w:rsidRDefault="00B277E8" w:rsidP="00B277E8">
      <w:pPr>
        <w:spacing w:after="0" w:line="240" w:lineRule="auto"/>
        <w:jc w:val="both"/>
        <w:rPr>
          <w:rFonts w:ascii="Times New Roman" w:eastAsia="Calibri" w:hAnsi="Times New Roman" w:cs="Calibri"/>
          <w:sz w:val="28"/>
        </w:rPr>
      </w:pPr>
      <w:r w:rsidRPr="00B277E8">
        <w:rPr>
          <w:rFonts w:ascii="Times New Roman" w:eastAsia="Calibri" w:hAnsi="Times New Roman" w:cs="Calibri"/>
          <w:sz w:val="28"/>
        </w:rPr>
        <w:t>Научно-методическим советом учреждения образования «Гомельский государственный медицинский университет»</w:t>
      </w:r>
    </w:p>
    <w:p w:rsidR="00B277E8" w:rsidRPr="00B277E8" w:rsidRDefault="00B277E8" w:rsidP="00B277E8">
      <w:pPr>
        <w:spacing w:after="0" w:line="240" w:lineRule="auto"/>
        <w:jc w:val="both"/>
        <w:rPr>
          <w:rFonts w:ascii="Times New Roman" w:eastAsia="Calibri" w:hAnsi="Times New Roman" w:cs="Calibri"/>
          <w:sz w:val="28"/>
        </w:rPr>
      </w:pPr>
      <w:r w:rsidRPr="00B277E8">
        <w:rPr>
          <w:rFonts w:ascii="Times New Roman" w:eastAsia="Calibri" w:hAnsi="Times New Roman" w:cs="Calibri"/>
          <w:sz w:val="28"/>
        </w:rPr>
        <w:t>(протокол № 2 от 23.02.2022);</w:t>
      </w:r>
    </w:p>
    <w:p w:rsidR="00B277E8" w:rsidRPr="00B277E8" w:rsidRDefault="00B277E8" w:rsidP="00B277E8">
      <w:pPr>
        <w:spacing w:after="0" w:line="240" w:lineRule="auto"/>
        <w:jc w:val="both"/>
        <w:rPr>
          <w:rFonts w:ascii="Times New Roman" w:eastAsia="Calibri" w:hAnsi="Times New Roman" w:cs="Calibri"/>
          <w:sz w:val="28"/>
        </w:rPr>
      </w:pPr>
    </w:p>
    <w:p w:rsidR="00B277E8" w:rsidRPr="00B277E8" w:rsidRDefault="00B277E8" w:rsidP="00B277E8">
      <w:pPr>
        <w:spacing w:after="0" w:line="240" w:lineRule="auto"/>
        <w:jc w:val="both"/>
        <w:rPr>
          <w:rFonts w:ascii="Times New Roman" w:eastAsia="Calibri" w:hAnsi="Times New Roman" w:cs="Calibri"/>
          <w:sz w:val="28"/>
        </w:rPr>
      </w:pPr>
      <w:r w:rsidRPr="00B277E8">
        <w:rPr>
          <w:rFonts w:ascii="Times New Roman" w:eastAsia="Calibri" w:hAnsi="Times New Roman" w:cs="Calibri"/>
          <w:sz w:val="28"/>
        </w:rPr>
        <w:t xml:space="preserve">Научно-методическим советом по медико-диагностическому делу Учебно-методического объединения по высшему медицинскому, фармацевтическому образованию </w:t>
      </w:r>
    </w:p>
    <w:p w:rsidR="00B277E8" w:rsidRPr="00B277E8" w:rsidRDefault="00B277E8" w:rsidP="00B277E8">
      <w:pPr>
        <w:spacing w:after="0" w:line="240" w:lineRule="auto"/>
        <w:jc w:val="both"/>
        <w:rPr>
          <w:rFonts w:ascii="Times New Roman" w:eastAsia="Calibri" w:hAnsi="Times New Roman" w:cs="Calibri"/>
          <w:sz w:val="28"/>
        </w:rPr>
      </w:pPr>
      <w:r w:rsidRPr="00B277E8">
        <w:rPr>
          <w:rFonts w:ascii="Times New Roman" w:eastAsia="Calibri" w:hAnsi="Times New Roman" w:cs="Calibri"/>
          <w:sz w:val="28"/>
        </w:rPr>
        <w:t>(протокол № 2 от 28.02.2022)</w:t>
      </w:r>
    </w:p>
    <w:p w:rsidR="00B277E8" w:rsidRPr="00B277E8" w:rsidRDefault="00B277E8" w:rsidP="00B277E8">
      <w:pPr>
        <w:spacing w:after="0" w:line="240" w:lineRule="auto"/>
        <w:jc w:val="both"/>
        <w:rPr>
          <w:rFonts w:ascii="Times New Roman" w:eastAsia="Calibri" w:hAnsi="Times New Roman" w:cs="Calibri"/>
          <w:smallCaps/>
          <w:sz w:val="28"/>
        </w:rPr>
      </w:pPr>
    </w:p>
    <w:p w:rsidR="00B277E8" w:rsidRPr="00B277E8" w:rsidRDefault="00B277E8" w:rsidP="00B277E8">
      <w:pPr>
        <w:spacing w:after="0" w:line="240" w:lineRule="auto"/>
        <w:jc w:val="both"/>
        <w:rPr>
          <w:rFonts w:ascii="Times New Roman" w:eastAsia="Calibri" w:hAnsi="Times New Roman" w:cs="Calibri"/>
          <w:smallCaps/>
          <w:sz w:val="28"/>
        </w:rPr>
      </w:pPr>
      <w:r w:rsidRPr="00B277E8">
        <w:rPr>
          <w:rFonts w:ascii="Times New Roman" w:eastAsia="Calibri" w:hAnsi="Times New Roman" w:cs="Calibri"/>
          <w:smallCaps/>
          <w:sz w:val="28"/>
        </w:rPr>
        <w:br w:type="page"/>
      </w:r>
    </w:p>
    <w:p w:rsidR="00B277E8" w:rsidRPr="00B277E8" w:rsidRDefault="00B277E8" w:rsidP="00B277E8">
      <w:pPr>
        <w:spacing w:after="0" w:line="240" w:lineRule="auto"/>
        <w:jc w:val="center"/>
        <w:rPr>
          <w:rFonts w:ascii="Times New Roman" w:eastAsia="Calibri" w:hAnsi="Times New Roman" w:cs="Times New Roman"/>
          <w:b/>
          <w:bCs/>
          <w:spacing w:val="-4"/>
          <w:sz w:val="28"/>
          <w:szCs w:val="28"/>
          <w:lang w:eastAsia="ru-RU"/>
        </w:rPr>
      </w:pPr>
      <w:r w:rsidRPr="00B277E8">
        <w:rPr>
          <w:rFonts w:ascii="Times New Roman" w:eastAsia="Calibri" w:hAnsi="Times New Roman" w:cs="Times New Roman"/>
          <w:b/>
          <w:bCs/>
          <w:spacing w:val="-4"/>
          <w:sz w:val="28"/>
          <w:szCs w:val="28"/>
          <w:lang w:eastAsia="ru-RU"/>
        </w:rPr>
        <w:t>ПОЯСНИТЕЛЬНАЯ ЗАПИСКА</w:t>
      </w:r>
    </w:p>
    <w:p w:rsidR="00B277E8" w:rsidRPr="00B277E8" w:rsidRDefault="00B277E8" w:rsidP="00B277E8">
      <w:pPr>
        <w:spacing w:after="0" w:line="240" w:lineRule="auto"/>
        <w:jc w:val="both"/>
        <w:rPr>
          <w:rFonts w:ascii="Times New Roman" w:eastAsia="Calibri" w:hAnsi="Times New Roman" w:cs="Times New Roman"/>
          <w:spacing w:val="-4"/>
          <w:sz w:val="28"/>
          <w:szCs w:val="28"/>
          <w:lang w:eastAsia="ru-RU"/>
        </w:rPr>
      </w:pP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rPr>
      </w:pPr>
      <w:r w:rsidRPr="00B277E8">
        <w:rPr>
          <w:rFonts w:ascii="Times New Roman" w:eastAsia="Calibri" w:hAnsi="Times New Roman" w:cs="Times New Roman"/>
          <w:spacing w:val="-4"/>
          <w:sz w:val="28"/>
          <w:szCs w:val="28"/>
        </w:rPr>
        <w:t>«Латинский язык» − учебная дисциплина «Лингвистического модуля», содержащая систематизированные научные знания о названиях, обозначениях научных понятий в трех главных подсистемах медицинской терминологии: анатомо-гистологической, клинической и фармацевтической.</w:t>
      </w:r>
    </w:p>
    <w:p w:rsidR="00B277E8" w:rsidRPr="00B277E8" w:rsidRDefault="00B277E8" w:rsidP="00B277E8">
      <w:pPr>
        <w:spacing w:after="0" w:line="240" w:lineRule="auto"/>
        <w:ind w:firstLine="709"/>
        <w:jc w:val="both"/>
        <w:rPr>
          <w:rFonts w:ascii="Times New Roman" w:eastAsia="Calibri" w:hAnsi="Times New Roman" w:cs="Calibri"/>
          <w:i/>
          <w:spacing w:val="-4"/>
          <w:sz w:val="28"/>
          <w:szCs w:val="28"/>
        </w:rPr>
      </w:pPr>
      <w:r w:rsidRPr="00B277E8">
        <w:rPr>
          <w:rFonts w:ascii="Times New Roman" w:eastAsia="Calibri" w:hAnsi="Times New Roman" w:cs="Times New Roman"/>
          <w:spacing w:val="-4"/>
          <w:sz w:val="28"/>
          <w:szCs w:val="28"/>
        </w:rPr>
        <w:t xml:space="preserve">Типовая учебная программа по учебной дисциплине «Латинский язык» </w:t>
      </w:r>
      <w:r w:rsidRPr="00B277E8">
        <w:rPr>
          <w:rFonts w:ascii="Times New Roman" w:eastAsia="Calibri" w:hAnsi="Times New Roman" w:cs="Calibri"/>
          <w:spacing w:val="-4"/>
          <w:sz w:val="28"/>
          <w:szCs w:val="28"/>
        </w:rPr>
        <w:t xml:space="preserve">разработана в соответствии с образовательным стандартом высшего образования </w:t>
      </w:r>
      <w:r w:rsidRPr="00B277E8">
        <w:rPr>
          <w:rFonts w:ascii="Times New Roman" w:eastAsia="Calibri" w:hAnsi="Times New Roman" w:cs="Calibri"/>
          <w:spacing w:val="-4"/>
          <w:sz w:val="28"/>
          <w:szCs w:val="28"/>
          <w:lang w:val="en-US"/>
        </w:rPr>
        <w:t>I</w:t>
      </w:r>
      <w:r w:rsidRPr="00B277E8">
        <w:rPr>
          <w:rFonts w:ascii="Times New Roman" w:eastAsia="Calibri" w:hAnsi="Times New Roman" w:cs="Calibri"/>
          <w:spacing w:val="-4"/>
          <w:sz w:val="28"/>
          <w:szCs w:val="28"/>
        </w:rPr>
        <w:t> ступени по специальности 1-79 01 04 «Медико-диагностическое дело», утвержденным и введенным в действие постановлением Министерства образования Республики Беларусь от</w:t>
      </w:r>
      <w:r w:rsidRPr="00B277E8">
        <w:rPr>
          <w:rFonts w:ascii="Times New Roman" w:eastAsia="Calibri" w:hAnsi="Times New Roman" w:cs="Calibri"/>
          <w:b/>
          <w:spacing w:val="-4"/>
          <w:sz w:val="28"/>
          <w:szCs w:val="28"/>
        </w:rPr>
        <w:t xml:space="preserve"> </w:t>
      </w:r>
      <w:r w:rsidRPr="00B277E8">
        <w:rPr>
          <w:rFonts w:ascii="Times New Roman" w:eastAsia="Calibri" w:hAnsi="Times New Roman" w:cs="Calibri"/>
          <w:spacing w:val="-4"/>
          <w:sz w:val="28"/>
          <w:szCs w:val="28"/>
          <w:shd w:val="clear" w:color="auto" w:fill="FFFFFF"/>
        </w:rPr>
        <w:t>26.01.2022 № 14;</w:t>
      </w:r>
      <w:r w:rsidRPr="00B277E8">
        <w:rPr>
          <w:rFonts w:ascii="Times New Roman" w:eastAsia="Calibri" w:hAnsi="Times New Roman" w:cs="Calibri"/>
          <w:b/>
          <w:spacing w:val="-4"/>
          <w:sz w:val="28"/>
          <w:szCs w:val="28"/>
          <w:shd w:val="clear" w:color="auto" w:fill="FFFFFF"/>
        </w:rPr>
        <w:t xml:space="preserve"> </w:t>
      </w:r>
      <w:r w:rsidRPr="00B277E8">
        <w:rPr>
          <w:rFonts w:ascii="Times New Roman" w:eastAsia="Calibri" w:hAnsi="Times New Roman" w:cs="Calibri"/>
          <w:spacing w:val="-4"/>
          <w:sz w:val="28"/>
          <w:szCs w:val="28"/>
          <w:shd w:val="clear" w:color="auto" w:fill="FFFFFF"/>
        </w:rPr>
        <w:t>т</w:t>
      </w:r>
      <w:r w:rsidRPr="00B277E8">
        <w:rPr>
          <w:rFonts w:ascii="Times New Roman" w:eastAsia="Calibri" w:hAnsi="Times New Roman" w:cs="Calibri"/>
          <w:spacing w:val="-4"/>
          <w:sz w:val="28"/>
          <w:szCs w:val="28"/>
        </w:rPr>
        <w:t>иповым учебным планом по специальности 1-79 01 04 «Медико-диагностическое дело» (регистрационный № </w:t>
      </w:r>
      <w:r w:rsidRPr="00B277E8">
        <w:rPr>
          <w:rFonts w:ascii="Times New Roman" w:eastAsia="Calibri" w:hAnsi="Times New Roman" w:cs="Calibri"/>
          <w:spacing w:val="-4"/>
          <w:sz w:val="28"/>
          <w:szCs w:val="28"/>
          <w:lang w:val="en-US"/>
        </w:rPr>
        <w:t>L</w:t>
      </w:r>
      <w:r w:rsidRPr="00B277E8">
        <w:rPr>
          <w:rFonts w:ascii="Times New Roman" w:eastAsia="Calibri" w:hAnsi="Times New Roman" w:cs="Calibri"/>
          <w:spacing w:val="-4"/>
          <w:sz w:val="28"/>
          <w:szCs w:val="28"/>
        </w:rPr>
        <w:t xml:space="preserve"> 79-1-008/пр-тип.), утвержденным первым заместителем Министра образования Республики Беларусь 30.06.2021.</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rPr>
      </w:pPr>
      <w:r w:rsidRPr="00B277E8">
        <w:rPr>
          <w:rFonts w:ascii="Times New Roman" w:eastAsia="Calibri" w:hAnsi="Times New Roman" w:cs="Times New Roman"/>
          <w:spacing w:val="-4"/>
          <w:sz w:val="28"/>
          <w:szCs w:val="28"/>
        </w:rPr>
        <w:t xml:space="preserve">Цель учебной дисциплины «Латинский язык» – формирование универсальной компетенции для употребления греко-латинской медицинской терминологии при решении задач профессиональной деятельности. </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rPr>
      </w:pPr>
      <w:r w:rsidRPr="00B277E8">
        <w:rPr>
          <w:rFonts w:ascii="Times New Roman" w:eastAsia="Calibri" w:hAnsi="Times New Roman" w:cs="Times New Roman"/>
          <w:spacing w:val="-4"/>
          <w:sz w:val="28"/>
          <w:szCs w:val="28"/>
        </w:rPr>
        <w:t>Задачи учебной дисциплины «Латинский язык» состоят в формировании у студентов научных знаний об:</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орфоэпических, акцентологических и грамматических нормах латинского языка;</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 xml:space="preserve">лексическом составе, моделях образования и переводе терминов в основных подсистемах медицинской терминологии: анатомо-гистологической, клинической и фармацевтической; </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терминообразовании, медицинской произносительной практике при употреблении греко-латинской медицинской терминологии;</w:t>
      </w:r>
    </w:p>
    <w:p w:rsidR="00B277E8" w:rsidRPr="00B277E8" w:rsidRDefault="00B277E8" w:rsidP="00B277E8">
      <w:pPr>
        <w:tabs>
          <w:tab w:val="num" w:pos="1080"/>
        </w:tabs>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структуре рецепта и грамотном оформлении его латинской части на различные формы наиболее известных лекарственных средств;</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профессиональном использовании греко-латинской терминологии при изучении профильных и смежных дисциплин в практической и научной деятельности;</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rPr>
      </w:pPr>
      <w:r w:rsidRPr="00B277E8">
        <w:rPr>
          <w:rFonts w:ascii="Times New Roman" w:eastAsia="Calibri" w:hAnsi="Times New Roman" w:cs="Times New Roman"/>
          <w:spacing w:val="-4"/>
          <w:sz w:val="28"/>
          <w:szCs w:val="28"/>
        </w:rPr>
        <w:t>системе медицинских терминов, афоризмов, обладающих общекультурной, историко-медицинской, деонтологической и эстетической наполненностью, формирующих социально-личностные компетенции будущего врача, включающие культурно-ценностные ориентации, навыки и умения, необходимые для высокого мастерства, развитого клинического мышления, высокого профессионализма и коммуникативной компетентности.</w:t>
      </w:r>
    </w:p>
    <w:p w:rsidR="00B277E8" w:rsidRPr="00B277E8" w:rsidRDefault="00B277E8" w:rsidP="00B277E8">
      <w:pPr>
        <w:spacing w:after="0" w:line="240" w:lineRule="auto"/>
        <w:ind w:firstLine="709"/>
        <w:jc w:val="both"/>
        <w:rPr>
          <w:rFonts w:ascii="Times New Roman" w:eastAsia="Calibri" w:hAnsi="Times New Roman" w:cs="Times New Roman"/>
          <w:color w:val="000000"/>
          <w:spacing w:val="-4"/>
          <w:sz w:val="28"/>
          <w:szCs w:val="28"/>
        </w:rPr>
      </w:pPr>
      <w:r w:rsidRPr="00B277E8">
        <w:rPr>
          <w:rFonts w:ascii="Times New Roman" w:eastAsia="Calibri" w:hAnsi="Times New Roman" w:cs="Calibri"/>
          <w:spacing w:val="-4"/>
          <w:sz w:val="28"/>
          <w:szCs w:val="28"/>
        </w:rPr>
        <w:t xml:space="preserve">Знания, умения и навыки, полученные при изучении учебной дисциплины </w:t>
      </w:r>
      <w:r w:rsidRPr="00B277E8">
        <w:rPr>
          <w:rFonts w:ascii="Times New Roman" w:eastAsia="Calibri" w:hAnsi="Times New Roman" w:cs="Times New Roman"/>
          <w:spacing w:val="-4"/>
          <w:sz w:val="28"/>
          <w:szCs w:val="28"/>
          <w:lang w:eastAsia="ru-RU"/>
        </w:rPr>
        <w:t>«</w:t>
      </w:r>
      <w:r w:rsidRPr="00B277E8">
        <w:rPr>
          <w:rFonts w:ascii="Times New Roman" w:eastAsia="Calibri" w:hAnsi="Times New Roman" w:cs="Times New Roman"/>
          <w:color w:val="000000"/>
          <w:spacing w:val="-4"/>
          <w:sz w:val="28"/>
          <w:szCs w:val="28"/>
          <w:lang w:eastAsia="ru-RU"/>
        </w:rPr>
        <w:t xml:space="preserve">Латинской язык», </w:t>
      </w:r>
      <w:r w:rsidRPr="00B277E8">
        <w:rPr>
          <w:rFonts w:ascii="Times New Roman" w:eastAsia="Calibri" w:hAnsi="Times New Roman" w:cs="Calibri"/>
          <w:color w:val="000000"/>
          <w:spacing w:val="-4"/>
          <w:sz w:val="28"/>
          <w:szCs w:val="28"/>
        </w:rPr>
        <w:t xml:space="preserve">необходимы для успешного изучения следующих </w:t>
      </w:r>
      <w:r w:rsidRPr="00B277E8">
        <w:rPr>
          <w:rFonts w:ascii="Times New Roman" w:eastAsia="Calibri" w:hAnsi="Times New Roman" w:cs="Times New Roman"/>
          <w:color w:val="000000"/>
          <w:spacing w:val="-4"/>
          <w:sz w:val="28"/>
          <w:szCs w:val="28"/>
        </w:rPr>
        <w:t>модулей: «Химический модуль 1», «Химический модуль 2», «Морфологический модуль», «Медицинский уход», «Функциональная диагностика», «Клиническая лабораторная диагностика», «Хирургический модуль 1», «Хирургический модуль 2», «Терапевтический модуль 1», «Терапевтический модуль 2», «Терапевтический модуль 3», «Терапевтический модуль 4».</w:t>
      </w:r>
    </w:p>
    <w:p w:rsidR="00B277E8" w:rsidRPr="00B277E8" w:rsidRDefault="00B277E8" w:rsidP="00B277E8">
      <w:pPr>
        <w:spacing w:after="0" w:line="240" w:lineRule="auto"/>
        <w:ind w:firstLine="709"/>
        <w:jc w:val="both"/>
        <w:rPr>
          <w:rFonts w:ascii="Times New Roman" w:eastAsia="Calibri" w:hAnsi="Times New Roman" w:cs="Calibri"/>
          <w:spacing w:val="-4"/>
          <w:sz w:val="28"/>
          <w:szCs w:val="28"/>
        </w:rPr>
      </w:pPr>
      <w:r w:rsidRPr="00B277E8">
        <w:rPr>
          <w:rFonts w:ascii="Times New Roman" w:eastAsia="Calibri" w:hAnsi="Times New Roman" w:cs="Calibri"/>
          <w:spacing w:val="-4"/>
          <w:sz w:val="28"/>
          <w:szCs w:val="28"/>
        </w:rPr>
        <w:t>Студент, освоивший содержание учебного материала учебной дисциплины, должен обладать универсальной компетенцией:</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rPr>
      </w:pPr>
      <w:r w:rsidRPr="00B277E8">
        <w:rPr>
          <w:rFonts w:ascii="Times New Roman" w:eastAsia="Calibri" w:hAnsi="Times New Roman" w:cs="Times New Roman"/>
          <w:spacing w:val="-4"/>
          <w:sz w:val="28"/>
          <w:szCs w:val="28"/>
        </w:rPr>
        <w:t>владеть навыками</w:t>
      </w:r>
      <w:r w:rsidRPr="00B277E8">
        <w:rPr>
          <w:rFonts w:ascii="Times New Roman" w:eastAsia="Calibri" w:hAnsi="Times New Roman" w:cs="Times New Roman"/>
          <w:color w:val="000000"/>
          <w:spacing w:val="-4"/>
          <w:sz w:val="28"/>
          <w:szCs w:val="28"/>
        </w:rPr>
        <w:t xml:space="preserve"> словообразования, </w:t>
      </w:r>
      <w:r w:rsidRPr="00B277E8">
        <w:rPr>
          <w:rFonts w:ascii="Times New Roman" w:eastAsia="Calibri" w:hAnsi="Times New Roman" w:cs="Times New Roman"/>
          <w:spacing w:val="-4"/>
          <w:sz w:val="28"/>
          <w:szCs w:val="28"/>
          <w:lang w:eastAsia="ru-RU"/>
        </w:rPr>
        <w:t>произношения и употребления греко-латинской медицинской терминологии в профессиональной деятельности.</w:t>
      </w:r>
      <w:r w:rsidRPr="00B277E8">
        <w:rPr>
          <w:rFonts w:ascii="Times New Roman" w:eastAsia="Calibri" w:hAnsi="Times New Roman" w:cs="Times New Roman"/>
          <w:spacing w:val="-4"/>
          <w:sz w:val="28"/>
          <w:szCs w:val="28"/>
        </w:rPr>
        <w:t xml:space="preserve"> </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В результате изучения учебной дисциплины «Латинский язык» студент должен:</w:t>
      </w:r>
    </w:p>
    <w:p w:rsidR="00B277E8" w:rsidRPr="00B277E8" w:rsidRDefault="00B277E8" w:rsidP="00B277E8">
      <w:pPr>
        <w:spacing w:after="0" w:line="240" w:lineRule="auto"/>
        <w:ind w:firstLine="709"/>
        <w:jc w:val="both"/>
        <w:rPr>
          <w:rFonts w:ascii="Times New Roman" w:eastAsia="Calibri" w:hAnsi="Times New Roman" w:cs="Times New Roman"/>
          <w:bCs/>
          <w:spacing w:val="-4"/>
          <w:sz w:val="28"/>
          <w:szCs w:val="28"/>
          <w:lang w:eastAsia="ru-RU"/>
        </w:rPr>
      </w:pPr>
      <w:r w:rsidRPr="00B277E8">
        <w:rPr>
          <w:rFonts w:ascii="Times New Roman" w:eastAsia="Calibri" w:hAnsi="Times New Roman" w:cs="Times New Roman"/>
          <w:bCs/>
          <w:spacing w:val="-4"/>
          <w:sz w:val="28"/>
          <w:szCs w:val="28"/>
          <w:lang w:eastAsia="ru-RU"/>
        </w:rPr>
        <w:t>знать:</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правила произношения и постановки ударения;</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грамматические категории и окончания именительного и родительного падежа единственного и множественного числа существительных латинского и греческого происхождения в системе всех склонений;</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грамматические категории, особенности словарной формы и окончания именительного и родительного падежа единственного и множественного числа прилагательных в положительной, сравнительной и превосходной степени;</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грамматические и синтаксические правила сочетаемости слов в составе многословных терминов трех главных подсистем медицинской терминологии: анатомо-гистологической, клинической и фармацевтической;</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rPr>
        <w:t>определенный лексический минимум фармацевтических терминов, требования, предъявляемые к оформлению рецепта на латинском языке;</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правила оформления латинских фармацевтических терминов и латинской части рецепта врача;</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не менее 900 латинских и греческих словообразовательных и лексических единиц;</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краткую историю развития латинского языка и греко-латинской терминологии;</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50 латинских афоризмов и 40 профессиональных выражений;</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историю создания и текст студенческого гимна «Gaudeamus»;</w:t>
      </w:r>
    </w:p>
    <w:p w:rsidR="00B277E8" w:rsidRPr="00B277E8" w:rsidRDefault="00B277E8" w:rsidP="00B277E8">
      <w:pPr>
        <w:spacing w:after="0" w:line="240" w:lineRule="auto"/>
        <w:ind w:firstLine="709"/>
        <w:jc w:val="both"/>
        <w:rPr>
          <w:rFonts w:ascii="Times New Roman" w:eastAsia="Calibri" w:hAnsi="Times New Roman" w:cs="Times New Roman"/>
          <w:bCs/>
          <w:spacing w:val="-4"/>
          <w:sz w:val="28"/>
          <w:szCs w:val="28"/>
        </w:rPr>
      </w:pPr>
      <w:r w:rsidRPr="00B277E8">
        <w:rPr>
          <w:rFonts w:ascii="Times New Roman" w:eastAsia="Calibri" w:hAnsi="Times New Roman" w:cs="Times New Roman"/>
          <w:bCs/>
          <w:spacing w:val="-4"/>
          <w:sz w:val="28"/>
          <w:szCs w:val="28"/>
        </w:rPr>
        <w:t>уметь:</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читать и произносить на латинском языке, правильно делая ударение;</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образовывать предусмотренные программой грамматические формы существительного, прилагательного и глагола;</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переводить без словаря с латинского языка на русский и с русского языка на латинский предусмотренные программой термины трех главных подсистем медицинской терминологии: анатомо-гистологической, клинической и фармацевтической;</w:t>
      </w:r>
    </w:p>
    <w:p w:rsidR="00B277E8" w:rsidRPr="00B277E8" w:rsidRDefault="00B277E8" w:rsidP="00B277E8">
      <w:pPr>
        <w:tabs>
          <w:tab w:val="num" w:pos="1080"/>
        </w:tabs>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называть объекты на латинском языке в соответствии с принципами соответствующих номенклатур;</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проводить анализ клинических терминов;</w:t>
      </w:r>
    </w:p>
    <w:p w:rsidR="00B277E8" w:rsidRPr="00B277E8" w:rsidRDefault="00B277E8" w:rsidP="00B277E8">
      <w:pPr>
        <w:spacing w:after="0" w:line="240" w:lineRule="auto"/>
        <w:ind w:firstLine="709"/>
        <w:jc w:val="both"/>
        <w:rPr>
          <w:rFonts w:ascii="Times New Roman" w:eastAsia="Calibri" w:hAnsi="Times New Roman" w:cs="Times New Roman"/>
          <w:bCs/>
          <w:spacing w:val="-4"/>
          <w:sz w:val="28"/>
          <w:szCs w:val="28"/>
          <w:lang w:eastAsia="ru-RU"/>
        </w:rPr>
      </w:pPr>
      <w:r w:rsidRPr="00B277E8">
        <w:rPr>
          <w:rFonts w:ascii="Times New Roman" w:eastAsia="Calibri" w:hAnsi="Times New Roman" w:cs="Times New Roman"/>
          <w:bCs/>
          <w:spacing w:val="-4"/>
          <w:sz w:val="28"/>
          <w:szCs w:val="28"/>
          <w:lang w:eastAsia="ru-RU"/>
        </w:rPr>
        <w:t>владеть:</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 xml:space="preserve">методами грамматического, словообразовательного анализа медицинской терминологии; </w:t>
      </w:r>
    </w:p>
    <w:p w:rsidR="00B277E8" w:rsidRPr="00B277E8" w:rsidRDefault="00B277E8" w:rsidP="00B277E8">
      <w:pPr>
        <w:tabs>
          <w:tab w:val="num" w:pos="1080"/>
        </w:tabs>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 xml:space="preserve">навыками исследования сложных терминов посредством представления их в качестве систем и анализа этих систем; </w:t>
      </w:r>
    </w:p>
    <w:p w:rsidR="00B277E8" w:rsidRPr="00B277E8" w:rsidRDefault="00B277E8" w:rsidP="00B277E8">
      <w:pPr>
        <w:tabs>
          <w:tab w:val="num" w:pos="1080"/>
        </w:tabs>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навыками словообразования, произношения и употребления греко-латинской медицинской терминологии.</w:t>
      </w:r>
    </w:p>
    <w:p w:rsidR="00B277E8" w:rsidRPr="00B277E8" w:rsidRDefault="00B277E8" w:rsidP="00B277E8">
      <w:pPr>
        <w:autoSpaceDE w:val="0"/>
        <w:autoSpaceDN w:val="0"/>
        <w:adjustRightInd w:val="0"/>
        <w:spacing w:after="0" w:line="240" w:lineRule="auto"/>
        <w:ind w:left="5" w:firstLine="709"/>
        <w:jc w:val="both"/>
        <w:rPr>
          <w:rFonts w:ascii="Times New Roman" w:eastAsia="Calibri" w:hAnsi="Times New Roman" w:cs="Calibri"/>
          <w:bCs/>
          <w:spacing w:val="-4"/>
          <w:sz w:val="28"/>
          <w:szCs w:val="28"/>
        </w:rPr>
      </w:pPr>
      <w:r w:rsidRPr="00B277E8">
        <w:rPr>
          <w:rFonts w:ascii="Times New Roman" w:eastAsia="Calibri" w:hAnsi="Times New Roman" w:cs="Calibri"/>
          <w:bCs/>
          <w:spacing w:val="-4"/>
          <w:sz w:val="28"/>
          <w:szCs w:val="28"/>
        </w:rPr>
        <w:t xml:space="preserve">В рамках образовательного процесса по данной учебной дисциплине студент должен приобрести не только теоретические знания, практические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 </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Всего на изучение учебной дисциплины отводится 160 академических часов, из них 72 часа аудиторных и 88 часов самостоятельной работы студента.</w:t>
      </w:r>
    </w:p>
    <w:p w:rsidR="00B277E8" w:rsidRPr="00B277E8" w:rsidRDefault="00B277E8" w:rsidP="00B277E8">
      <w:pPr>
        <w:spacing w:after="0" w:line="240" w:lineRule="auto"/>
        <w:ind w:firstLine="709"/>
        <w:jc w:val="both"/>
        <w:rPr>
          <w:rFonts w:ascii="Times New Roman" w:eastAsia="Calibri" w:hAnsi="Times New Roman" w:cs="Times New Roman"/>
          <w:spacing w:val="-4"/>
          <w:sz w:val="28"/>
          <w:szCs w:val="28"/>
          <w:lang w:eastAsia="ru-RU"/>
        </w:rPr>
      </w:pPr>
      <w:r w:rsidRPr="00B277E8">
        <w:rPr>
          <w:rFonts w:ascii="Times New Roman" w:eastAsia="Calibri" w:hAnsi="Times New Roman" w:cs="Times New Roman"/>
          <w:spacing w:val="-4"/>
          <w:sz w:val="28"/>
          <w:szCs w:val="28"/>
          <w:lang w:eastAsia="ru-RU"/>
        </w:rPr>
        <w:t>Рекомендуемые формы текущей аттестации: дифференцированный зачет (2 семестр).</w:t>
      </w:r>
    </w:p>
    <w:p w:rsidR="00B277E8" w:rsidRPr="00B277E8" w:rsidRDefault="00B277E8" w:rsidP="00B277E8">
      <w:pPr>
        <w:spacing w:after="0" w:line="240" w:lineRule="auto"/>
        <w:ind w:firstLine="709"/>
        <w:jc w:val="both"/>
        <w:rPr>
          <w:rFonts w:ascii="Times New Roman" w:eastAsia="Calibri" w:hAnsi="Times New Roman" w:cs="Times New Roman"/>
          <w:sz w:val="28"/>
          <w:szCs w:val="28"/>
          <w:lang w:eastAsia="ru-RU"/>
        </w:rPr>
      </w:pPr>
      <w:r w:rsidRPr="00B277E8">
        <w:rPr>
          <w:rFonts w:ascii="Times New Roman" w:eastAsia="Calibri" w:hAnsi="Times New Roman" w:cs="Times New Roman"/>
          <w:sz w:val="28"/>
          <w:szCs w:val="28"/>
          <w:lang w:eastAsia="ru-RU"/>
        </w:rPr>
        <w:br w:type="page"/>
      </w:r>
    </w:p>
    <w:p w:rsidR="00B277E8" w:rsidRPr="00B277E8" w:rsidRDefault="00B277E8" w:rsidP="00B277E8">
      <w:pPr>
        <w:widowControl w:val="0"/>
        <w:spacing w:after="240" w:line="240" w:lineRule="auto"/>
        <w:jc w:val="center"/>
        <w:rPr>
          <w:rFonts w:ascii="Times New Roman" w:eastAsia="Calibri" w:hAnsi="Times New Roman" w:cs="Times New Roman"/>
          <w:b/>
          <w:bCs/>
          <w:smallCaps/>
          <w:sz w:val="28"/>
          <w:szCs w:val="28"/>
          <w:lang w:eastAsia="ru-RU"/>
        </w:rPr>
      </w:pPr>
      <w:r w:rsidRPr="00B277E8">
        <w:rPr>
          <w:rFonts w:ascii="Times New Roman" w:eastAsia="Calibri" w:hAnsi="Times New Roman" w:cs="Times New Roman"/>
          <w:b/>
          <w:bCs/>
          <w:smallCaps/>
          <w:sz w:val="28"/>
          <w:szCs w:val="28"/>
          <w:lang w:eastAsia="ru-RU"/>
        </w:rPr>
        <w:t>ПРИМЕРНЫЙ 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2"/>
        <w:gridCol w:w="1486"/>
        <w:gridCol w:w="2006"/>
      </w:tblGrid>
      <w:tr w:rsidR="00B277E8" w:rsidRPr="00B277E8" w:rsidTr="00BA1AE4">
        <w:trPr>
          <w:trHeight w:val="1463"/>
        </w:trPr>
        <w:tc>
          <w:tcPr>
            <w:tcW w:w="3228" w:type="pct"/>
            <w:vMerge w:val="restart"/>
            <w:vAlign w:val="center"/>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sz w:val="26"/>
                <w:szCs w:val="26"/>
                <w:lang w:eastAsia="ru-RU"/>
              </w:rPr>
              <w:t>Название раздела (темы)</w:t>
            </w:r>
          </w:p>
        </w:tc>
        <w:tc>
          <w:tcPr>
            <w:tcW w:w="754" w:type="pct"/>
            <w:vMerge w:val="restart"/>
            <w:vAlign w:val="center"/>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sz w:val="26"/>
                <w:szCs w:val="26"/>
                <w:lang w:eastAsia="ru-RU"/>
              </w:rPr>
              <w:t xml:space="preserve">Всего </w:t>
            </w:r>
            <w:r w:rsidRPr="00B277E8">
              <w:rPr>
                <w:rFonts w:ascii="Times New Roman" w:eastAsia="Calibri" w:hAnsi="Times New Roman" w:cs="Times New Roman"/>
                <w:spacing w:val="-10"/>
                <w:sz w:val="26"/>
                <w:szCs w:val="26"/>
                <w:lang w:eastAsia="ru-RU"/>
              </w:rPr>
              <w:t>аудиторных</w:t>
            </w:r>
            <w:r w:rsidRPr="00B277E8">
              <w:rPr>
                <w:rFonts w:ascii="Times New Roman" w:eastAsia="Calibri" w:hAnsi="Times New Roman" w:cs="Times New Roman"/>
                <w:sz w:val="26"/>
                <w:szCs w:val="26"/>
                <w:lang w:eastAsia="ru-RU"/>
              </w:rPr>
              <w:t xml:space="preserve"> часов</w:t>
            </w:r>
          </w:p>
        </w:tc>
        <w:tc>
          <w:tcPr>
            <w:tcW w:w="1018" w:type="pct"/>
            <w:vAlign w:val="center"/>
          </w:tcPr>
          <w:p w:rsidR="00B277E8" w:rsidRPr="00B277E8" w:rsidRDefault="00B277E8" w:rsidP="00B277E8">
            <w:pPr>
              <w:widowControl w:val="0"/>
              <w:spacing w:after="0" w:line="250" w:lineRule="auto"/>
              <w:jc w:val="center"/>
              <w:rPr>
                <w:rFonts w:ascii="Times New Roman" w:eastAsia="Calibri" w:hAnsi="Times New Roman" w:cs="Times New Roman"/>
                <w:sz w:val="26"/>
                <w:szCs w:val="26"/>
                <w:lang w:eastAsia="ru-RU"/>
              </w:rPr>
            </w:pPr>
            <w:r w:rsidRPr="00B277E8">
              <w:rPr>
                <w:rFonts w:ascii="Times New Roman" w:eastAsia="Calibri" w:hAnsi="Times New Roman" w:cs="Times New Roman"/>
                <w:sz w:val="26"/>
                <w:szCs w:val="26"/>
                <w:lang w:eastAsia="ru-RU"/>
              </w:rPr>
              <w:t>Примерное распределение аудиторных часов по видам занятий</w:t>
            </w:r>
          </w:p>
        </w:tc>
      </w:tr>
      <w:tr w:rsidR="00B277E8" w:rsidRPr="00B277E8" w:rsidTr="00BA1AE4">
        <w:trPr>
          <w:trHeight w:val="281"/>
        </w:trPr>
        <w:tc>
          <w:tcPr>
            <w:tcW w:w="3228" w:type="pct"/>
            <w:vMerge/>
            <w:vAlign w:val="center"/>
          </w:tcPr>
          <w:p w:rsidR="00B277E8" w:rsidRPr="00B277E8" w:rsidRDefault="00B277E8" w:rsidP="00B277E8">
            <w:pPr>
              <w:widowControl w:val="0"/>
              <w:spacing w:after="0" w:line="250" w:lineRule="auto"/>
              <w:jc w:val="center"/>
              <w:rPr>
                <w:rFonts w:ascii="Times New Roman" w:eastAsia="Calibri" w:hAnsi="Times New Roman" w:cs="Times New Roman"/>
                <w:sz w:val="26"/>
                <w:szCs w:val="26"/>
                <w:lang w:eastAsia="ru-RU"/>
              </w:rPr>
            </w:pPr>
          </w:p>
        </w:tc>
        <w:tc>
          <w:tcPr>
            <w:tcW w:w="754" w:type="pct"/>
            <w:vMerge/>
            <w:vAlign w:val="center"/>
          </w:tcPr>
          <w:p w:rsidR="00B277E8" w:rsidRPr="00B277E8" w:rsidRDefault="00B277E8" w:rsidP="00B277E8">
            <w:pPr>
              <w:widowControl w:val="0"/>
              <w:spacing w:after="0" w:line="250" w:lineRule="auto"/>
              <w:jc w:val="center"/>
              <w:rPr>
                <w:rFonts w:ascii="Times New Roman" w:eastAsia="Calibri" w:hAnsi="Times New Roman" w:cs="Times New Roman"/>
                <w:sz w:val="26"/>
                <w:szCs w:val="26"/>
                <w:lang w:eastAsia="ru-RU"/>
              </w:rPr>
            </w:pPr>
          </w:p>
        </w:tc>
        <w:tc>
          <w:tcPr>
            <w:tcW w:w="1018" w:type="pct"/>
            <w:vAlign w:val="center"/>
          </w:tcPr>
          <w:p w:rsidR="00B277E8" w:rsidRPr="00B277E8" w:rsidRDefault="00B277E8" w:rsidP="00B277E8">
            <w:pPr>
              <w:widowControl w:val="0"/>
              <w:spacing w:after="0" w:line="250" w:lineRule="auto"/>
              <w:jc w:val="center"/>
              <w:rPr>
                <w:rFonts w:ascii="Times New Roman" w:eastAsia="Calibri" w:hAnsi="Times New Roman" w:cs="Times New Roman"/>
                <w:sz w:val="26"/>
                <w:szCs w:val="26"/>
                <w:lang w:eastAsia="ru-RU"/>
              </w:rPr>
            </w:pPr>
            <w:r w:rsidRPr="00B277E8">
              <w:rPr>
                <w:rFonts w:ascii="Times New Roman" w:eastAsia="Calibri" w:hAnsi="Times New Roman" w:cs="Times New Roman"/>
                <w:sz w:val="26"/>
                <w:szCs w:val="26"/>
                <w:lang w:eastAsia="ru-RU"/>
              </w:rPr>
              <w:t>практические</w:t>
            </w:r>
          </w:p>
        </w:tc>
      </w:tr>
      <w:tr w:rsidR="00B277E8" w:rsidRPr="00B277E8" w:rsidTr="00BA1AE4">
        <w:tc>
          <w:tcPr>
            <w:tcW w:w="3228" w:type="pct"/>
            <w:vAlign w:val="center"/>
          </w:tcPr>
          <w:p w:rsidR="00B277E8" w:rsidRPr="00B277E8" w:rsidRDefault="00B277E8" w:rsidP="00B277E8">
            <w:pPr>
              <w:widowControl w:val="0"/>
              <w:tabs>
                <w:tab w:val="left" w:pos="0"/>
              </w:tabs>
              <w:spacing w:after="0" w:line="250" w:lineRule="auto"/>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z w:val="26"/>
                <w:szCs w:val="26"/>
                <w:lang w:eastAsia="ru-RU"/>
              </w:rPr>
              <w:t>1. Анатомо-гистологический модуль</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mallCaps/>
                <w:sz w:val="26"/>
                <w:szCs w:val="26"/>
                <w:lang w:eastAsia="ru-RU"/>
              </w:rPr>
              <w:t>32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mallCaps/>
                <w:sz w:val="26"/>
                <w:szCs w:val="26"/>
                <w:lang w:eastAsia="ru-RU"/>
              </w:rPr>
              <w:t>32</w:t>
            </w:r>
          </w:p>
        </w:tc>
      </w:tr>
      <w:tr w:rsidR="00B277E8" w:rsidRPr="00B277E8" w:rsidTr="00BA1AE4">
        <w:tc>
          <w:tcPr>
            <w:tcW w:w="3228" w:type="pct"/>
            <w:vAlign w:val="center"/>
          </w:tcPr>
          <w:p w:rsidR="00B277E8" w:rsidRPr="00B277E8" w:rsidRDefault="00B277E8" w:rsidP="00B277E8">
            <w:pPr>
              <w:spacing w:after="0" w:line="250" w:lineRule="auto"/>
              <w:rPr>
                <w:rFonts w:ascii="Times New Roman" w:eastAsia="Calibri" w:hAnsi="Times New Roman" w:cs="Times New Roman"/>
                <w:sz w:val="26"/>
                <w:szCs w:val="26"/>
                <w:lang w:eastAsia="ru-RU"/>
              </w:rPr>
            </w:pPr>
            <w:r w:rsidRPr="00B277E8">
              <w:rPr>
                <w:rFonts w:ascii="Times New Roman" w:eastAsia="Calibri" w:hAnsi="Times New Roman" w:cs="Times New Roman"/>
                <w:sz w:val="26"/>
                <w:szCs w:val="26"/>
                <w:lang w:eastAsia="ru-RU"/>
              </w:rPr>
              <w:t>1.1. Введение в учебную дисциплину «Латинский язык»</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1.2.</w:t>
            </w:r>
            <w:r w:rsidRPr="00B277E8">
              <w:rPr>
                <w:rFonts w:ascii="Times New Roman" w:eastAsia="Calibri" w:hAnsi="Times New Roman" w:cs="Times New Roman"/>
                <w:sz w:val="26"/>
                <w:szCs w:val="26"/>
                <w:lang w:eastAsia="ru-RU"/>
              </w:rPr>
              <w:t xml:space="preserve"> Долгота и краткость слогов. Правила ударения</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1.3.</w:t>
            </w:r>
            <w:r w:rsidRPr="00B277E8">
              <w:rPr>
                <w:rFonts w:ascii="Times New Roman" w:eastAsia="Calibri" w:hAnsi="Times New Roman" w:cs="Times New Roman"/>
                <w:sz w:val="26"/>
                <w:szCs w:val="26"/>
                <w:lang w:eastAsia="ru-RU"/>
              </w:rPr>
              <w:t xml:space="preserve"> Имя существительное</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spacing w:after="0" w:line="250" w:lineRule="auto"/>
              <w:rPr>
                <w:rFonts w:ascii="Times New Roman" w:eastAsia="Calibri" w:hAnsi="Times New Roman" w:cs="Times New Roman"/>
                <w:sz w:val="26"/>
                <w:szCs w:val="26"/>
              </w:rPr>
            </w:pPr>
            <w:r w:rsidRPr="00B277E8">
              <w:rPr>
                <w:rFonts w:ascii="Times New Roman" w:eastAsia="Calibri" w:hAnsi="Times New Roman" w:cs="Times New Roman"/>
                <w:smallCaps/>
                <w:sz w:val="26"/>
                <w:szCs w:val="26"/>
                <w:lang w:eastAsia="ru-RU"/>
              </w:rPr>
              <w:t>1.4.</w:t>
            </w:r>
            <w:r w:rsidRPr="00B277E8">
              <w:rPr>
                <w:rFonts w:ascii="Times New Roman" w:eastAsia="Calibri" w:hAnsi="Times New Roman" w:cs="Times New Roman"/>
                <w:sz w:val="26"/>
                <w:szCs w:val="26"/>
                <w:lang w:eastAsia="ru-RU"/>
              </w:rPr>
              <w:t xml:space="preserve"> Имя прилагательное. Согласованное определение</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1.5.</w:t>
            </w:r>
            <w:r w:rsidRPr="00B277E8">
              <w:rPr>
                <w:rFonts w:ascii="Times New Roman" w:eastAsia="Calibri" w:hAnsi="Times New Roman" w:cs="Times New Roman"/>
                <w:sz w:val="26"/>
                <w:szCs w:val="26"/>
                <w:lang w:eastAsia="ru-RU"/>
              </w:rPr>
              <w:t xml:space="preserve"> </w:t>
            </w:r>
            <w:r w:rsidRPr="00B277E8">
              <w:rPr>
                <w:rFonts w:ascii="Times New Roman" w:eastAsia="Calibri" w:hAnsi="Times New Roman" w:cs="Times New Roman"/>
                <w:sz w:val="26"/>
                <w:szCs w:val="26"/>
                <w:lang w:val="en-US" w:eastAsia="ru-RU"/>
              </w:rPr>
              <w:t>I</w:t>
            </w:r>
            <w:r w:rsidRPr="00B277E8">
              <w:rPr>
                <w:rFonts w:ascii="Times New Roman" w:eastAsia="Calibri" w:hAnsi="Times New Roman" w:cs="Times New Roman"/>
                <w:sz w:val="26"/>
                <w:szCs w:val="26"/>
                <w:lang w:eastAsia="ru-RU"/>
              </w:rPr>
              <w:t xml:space="preserve"> склонение существительных и прилагательных. Образование прилагательных первой и второй группы</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1.6.</w:t>
            </w:r>
            <w:r w:rsidRPr="00B277E8">
              <w:rPr>
                <w:rFonts w:ascii="Times New Roman" w:eastAsia="Calibri" w:hAnsi="Times New Roman" w:cs="Times New Roman"/>
                <w:sz w:val="26"/>
                <w:szCs w:val="26"/>
                <w:lang w:eastAsia="ru-RU"/>
              </w:rPr>
              <w:t xml:space="preserve"> </w:t>
            </w:r>
            <w:r w:rsidRPr="00B277E8">
              <w:rPr>
                <w:rFonts w:ascii="Times New Roman" w:eastAsia="Calibri" w:hAnsi="Times New Roman" w:cs="Times New Roman"/>
                <w:sz w:val="26"/>
                <w:szCs w:val="26"/>
                <w:lang w:val="en-US" w:eastAsia="ru-RU"/>
              </w:rPr>
              <w:t>II</w:t>
            </w:r>
            <w:r w:rsidRPr="00B277E8">
              <w:rPr>
                <w:rFonts w:ascii="Times New Roman" w:eastAsia="Calibri" w:hAnsi="Times New Roman" w:cs="Times New Roman"/>
                <w:sz w:val="26"/>
                <w:szCs w:val="26"/>
                <w:lang w:eastAsia="ru-RU"/>
              </w:rPr>
              <w:t xml:space="preserve"> склонение существительных и прилагательных. Образование существительных </w:t>
            </w:r>
            <w:r w:rsidRPr="00B277E8">
              <w:rPr>
                <w:rFonts w:ascii="Times New Roman" w:eastAsia="Calibri" w:hAnsi="Times New Roman" w:cs="Times New Roman"/>
                <w:sz w:val="26"/>
                <w:szCs w:val="26"/>
                <w:lang w:val="en-US" w:eastAsia="ru-RU"/>
              </w:rPr>
              <w:t>I</w:t>
            </w:r>
            <w:r w:rsidRPr="00B277E8">
              <w:rPr>
                <w:rFonts w:ascii="Times New Roman" w:eastAsia="Calibri" w:hAnsi="Times New Roman" w:cs="Times New Roman"/>
                <w:sz w:val="26"/>
                <w:szCs w:val="26"/>
                <w:lang w:eastAsia="ru-RU"/>
              </w:rPr>
              <w:t>-</w:t>
            </w:r>
            <w:r w:rsidRPr="00B277E8">
              <w:rPr>
                <w:rFonts w:ascii="Times New Roman" w:eastAsia="Calibri" w:hAnsi="Times New Roman" w:cs="Times New Roman"/>
                <w:sz w:val="26"/>
                <w:szCs w:val="26"/>
                <w:lang w:val="en-US" w:eastAsia="ru-RU"/>
              </w:rPr>
              <w:t>II</w:t>
            </w:r>
            <w:r w:rsidRPr="00B277E8">
              <w:rPr>
                <w:rFonts w:ascii="Times New Roman" w:eastAsia="Calibri" w:hAnsi="Times New Roman" w:cs="Times New Roman"/>
                <w:sz w:val="26"/>
                <w:szCs w:val="26"/>
                <w:lang w:eastAsia="ru-RU"/>
              </w:rPr>
              <w:t xml:space="preserve"> склонений с уменьшительным значением</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1.7.</w:t>
            </w:r>
            <w:r w:rsidRPr="00B277E8">
              <w:rPr>
                <w:rFonts w:ascii="Times New Roman" w:eastAsia="Calibri" w:hAnsi="Times New Roman" w:cs="Times New Roman"/>
                <w:sz w:val="26"/>
                <w:szCs w:val="26"/>
                <w:lang w:eastAsia="ru-RU"/>
              </w:rPr>
              <w:t xml:space="preserve"> </w:t>
            </w:r>
            <w:r w:rsidRPr="00B277E8">
              <w:rPr>
                <w:rFonts w:ascii="Times New Roman" w:eastAsia="Calibri" w:hAnsi="Times New Roman" w:cs="Times New Roman"/>
                <w:sz w:val="26"/>
                <w:szCs w:val="26"/>
                <w:lang w:val="en-US" w:eastAsia="ru-RU"/>
              </w:rPr>
              <w:t>III</w:t>
            </w:r>
            <w:r w:rsidRPr="00B277E8">
              <w:rPr>
                <w:rFonts w:ascii="Times New Roman" w:eastAsia="Calibri" w:hAnsi="Times New Roman" w:cs="Times New Roman"/>
                <w:sz w:val="26"/>
                <w:szCs w:val="26"/>
                <w:lang w:eastAsia="ru-RU"/>
              </w:rPr>
              <w:t xml:space="preserve"> склонение существительных. Грамматические признаки</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1.8.</w:t>
            </w:r>
            <w:r w:rsidRPr="00B277E8">
              <w:rPr>
                <w:rFonts w:ascii="Times New Roman" w:eastAsia="Calibri" w:hAnsi="Times New Roman" w:cs="Times New Roman"/>
                <w:sz w:val="26"/>
                <w:szCs w:val="26"/>
                <w:lang w:eastAsia="ru-RU"/>
              </w:rPr>
              <w:t xml:space="preserve"> </w:t>
            </w:r>
            <w:r w:rsidRPr="00B277E8">
              <w:rPr>
                <w:rFonts w:ascii="Times New Roman" w:eastAsia="Calibri" w:hAnsi="Times New Roman" w:cs="Times New Roman"/>
                <w:sz w:val="26"/>
                <w:szCs w:val="26"/>
                <w:lang w:val="en-US" w:eastAsia="ru-RU"/>
              </w:rPr>
              <w:t>III</w:t>
            </w:r>
            <w:r w:rsidRPr="00B277E8">
              <w:rPr>
                <w:rFonts w:ascii="Times New Roman" w:eastAsia="Calibri" w:hAnsi="Times New Roman" w:cs="Times New Roman"/>
                <w:sz w:val="26"/>
                <w:szCs w:val="26"/>
                <w:lang w:eastAsia="ru-RU"/>
              </w:rPr>
              <w:t xml:space="preserve"> склонение прилагательных</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1.9.</w:t>
            </w:r>
            <w:r w:rsidRPr="00B277E8">
              <w:rPr>
                <w:rFonts w:ascii="Times New Roman" w:eastAsia="Calibri" w:hAnsi="Times New Roman" w:cs="Times New Roman"/>
                <w:sz w:val="26"/>
                <w:szCs w:val="26"/>
                <w:lang w:eastAsia="ru-RU"/>
              </w:rPr>
              <w:t xml:space="preserve"> Степени сравнения прилагательных</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1.10.</w:t>
            </w:r>
            <w:r w:rsidRPr="00B277E8">
              <w:rPr>
                <w:rFonts w:ascii="Times New Roman" w:eastAsia="Calibri" w:hAnsi="Times New Roman" w:cs="Times New Roman"/>
                <w:sz w:val="26"/>
                <w:szCs w:val="26"/>
                <w:lang w:eastAsia="ru-RU"/>
              </w:rPr>
              <w:t xml:space="preserve"> </w:t>
            </w:r>
            <w:r w:rsidRPr="00B277E8">
              <w:rPr>
                <w:rFonts w:ascii="Times New Roman" w:eastAsia="Calibri" w:hAnsi="Times New Roman" w:cs="Times New Roman"/>
                <w:sz w:val="26"/>
                <w:szCs w:val="26"/>
                <w:lang w:val="en-US" w:eastAsia="ru-RU"/>
              </w:rPr>
              <w:t>IV-V</w:t>
            </w:r>
            <w:r w:rsidRPr="00B277E8">
              <w:rPr>
                <w:rFonts w:ascii="Times New Roman" w:eastAsia="Calibri" w:hAnsi="Times New Roman" w:cs="Times New Roman"/>
                <w:sz w:val="26"/>
                <w:szCs w:val="26"/>
                <w:lang w:eastAsia="ru-RU"/>
              </w:rPr>
              <w:t xml:space="preserve"> склонения существительных</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1.11.</w:t>
            </w:r>
            <w:r w:rsidRPr="00B277E8">
              <w:rPr>
                <w:rFonts w:ascii="Times New Roman" w:eastAsia="Calibri" w:hAnsi="Times New Roman" w:cs="Times New Roman"/>
                <w:sz w:val="26"/>
                <w:szCs w:val="26"/>
                <w:lang w:eastAsia="ru-RU"/>
              </w:rPr>
              <w:t xml:space="preserve"> Существительные мужского рода III склонения. Латинские названия мышц по их функциям</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rPr>
          <w:trHeight w:val="328"/>
        </w:trPr>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1.12.</w:t>
            </w:r>
            <w:r w:rsidRPr="00B277E8">
              <w:rPr>
                <w:rFonts w:ascii="Times New Roman" w:eastAsia="Calibri" w:hAnsi="Times New Roman" w:cs="Times New Roman"/>
                <w:sz w:val="26"/>
                <w:szCs w:val="26"/>
                <w:lang w:eastAsia="ru-RU"/>
              </w:rPr>
              <w:t xml:space="preserve"> Существительные женского рода III склонения</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rPr>
          <w:trHeight w:val="417"/>
        </w:trPr>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1.13.</w:t>
            </w:r>
            <w:r w:rsidRPr="00B277E8">
              <w:rPr>
                <w:rFonts w:ascii="Times New Roman" w:eastAsia="Calibri" w:hAnsi="Times New Roman" w:cs="Times New Roman"/>
                <w:sz w:val="26"/>
                <w:szCs w:val="26"/>
                <w:lang w:eastAsia="ru-RU"/>
              </w:rPr>
              <w:t xml:space="preserve"> Существительные среднего рода III склонения</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rPr>
          <w:trHeight w:val="423"/>
        </w:trPr>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1.14.</w:t>
            </w:r>
            <w:r w:rsidRPr="00B277E8">
              <w:rPr>
                <w:rFonts w:ascii="Times New Roman" w:eastAsia="Calibri" w:hAnsi="Times New Roman" w:cs="Times New Roman"/>
                <w:sz w:val="26"/>
                <w:szCs w:val="26"/>
                <w:lang w:eastAsia="ru-RU"/>
              </w:rPr>
              <w:t xml:space="preserve"> Переход прилагательных в существительные</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1.15.</w:t>
            </w:r>
            <w:r w:rsidRPr="00B277E8">
              <w:rPr>
                <w:rFonts w:ascii="Times New Roman" w:eastAsia="Calibri" w:hAnsi="Times New Roman" w:cs="Times New Roman"/>
                <w:sz w:val="26"/>
                <w:szCs w:val="26"/>
                <w:lang w:eastAsia="ru-RU"/>
              </w:rPr>
              <w:t xml:space="preserve"> Приставки в анатомо-гистологической терминологии</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4</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4</w:t>
            </w:r>
          </w:p>
        </w:tc>
      </w:tr>
      <w:tr w:rsidR="00B277E8" w:rsidRPr="00B277E8" w:rsidTr="00BA1AE4">
        <w:trPr>
          <w:trHeight w:val="309"/>
        </w:trPr>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b/>
                <w:smallCaps/>
                <w:sz w:val="26"/>
                <w:szCs w:val="26"/>
                <w:lang w:eastAsia="ru-RU"/>
              </w:rPr>
            </w:pPr>
            <w:r w:rsidRPr="00B277E8">
              <w:rPr>
                <w:rFonts w:ascii="Times New Roman" w:eastAsia="Calibri" w:hAnsi="Times New Roman" w:cs="Times New Roman"/>
                <w:b/>
                <w:bCs/>
                <w:sz w:val="26"/>
                <w:szCs w:val="26"/>
                <w:lang w:eastAsia="ru-RU"/>
              </w:rPr>
              <w:t>2. Клинический модуль</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
                <w:bCs/>
                <w:smallCaps/>
                <w:strike/>
                <w:sz w:val="26"/>
                <w:szCs w:val="26"/>
                <w:lang w:eastAsia="ru-RU"/>
              </w:rPr>
            </w:pPr>
            <w:r w:rsidRPr="00B277E8">
              <w:rPr>
                <w:rFonts w:ascii="Times New Roman" w:eastAsia="Calibri" w:hAnsi="Times New Roman" w:cs="Times New Roman"/>
                <w:b/>
                <w:bCs/>
                <w:smallCaps/>
                <w:sz w:val="26"/>
                <w:szCs w:val="26"/>
                <w:lang w:eastAsia="ru-RU"/>
              </w:rPr>
              <w:t>18</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mallCaps/>
                <w:sz w:val="26"/>
                <w:szCs w:val="26"/>
                <w:lang w:eastAsia="ru-RU"/>
              </w:rPr>
              <w:t>18</w:t>
            </w:r>
          </w:p>
        </w:tc>
      </w:tr>
      <w:tr w:rsidR="00B277E8" w:rsidRPr="00B277E8" w:rsidTr="00BA1AE4">
        <w:trPr>
          <w:trHeight w:val="427"/>
        </w:trPr>
        <w:tc>
          <w:tcPr>
            <w:tcW w:w="3228" w:type="pct"/>
            <w:vAlign w:val="center"/>
          </w:tcPr>
          <w:p w:rsidR="00B277E8" w:rsidRPr="00B277E8" w:rsidRDefault="00B277E8" w:rsidP="00B277E8">
            <w:pPr>
              <w:widowControl w:val="0"/>
              <w:spacing w:after="0" w:line="250" w:lineRule="auto"/>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2.1.</w:t>
            </w:r>
            <w:r w:rsidRPr="00B277E8">
              <w:rPr>
                <w:rFonts w:ascii="Times New Roman" w:eastAsia="Calibri" w:hAnsi="Times New Roman" w:cs="Times New Roman"/>
                <w:sz w:val="26"/>
                <w:szCs w:val="26"/>
                <w:lang w:eastAsia="ru-RU"/>
              </w:rPr>
              <w:t xml:space="preserve"> Введение в клиническую терминологию</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2.2.</w:t>
            </w:r>
            <w:r w:rsidRPr="00B277E8">
              <w:rPr>
                <w:rFonts w:ascii="Times New Roman" w:eastAsia="Calibri" w:hAnsi="Times New Roman" w:cs="Times New Roman"/>
                <w:sz w:val="26"/>
                <w:szCs w:val="26"/>
                <w:lang w:eastAsia="ru-RU"/>
              </w:rPr>
              <w:t xml:space="preserve">Терминоэлементы, участвующие в образовании названий медицинских специальностей и смежных дисциплин, специалистов, </w:t>
            </w:r>
            <w:r w:rsidRPr="00B277E8">
              <w:rPr>
                <w:rFonts w:ascii="Times New Roman" w:eastAsia="Calibri" w:hAnsi="Times New Roman" w:cs="Times New Roman"/>
                <w:spacing w:val="-10"/>
                <w:sz w:val="26"/>
                <w:szCs w:val="26"/>
                <w:lang w:eastAsia="ru-RU"/>
              </w:rPr>
              <w:t>методов первичного диагностического контроля, приборов и инструментов</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2.3.</w:t>
            </w:r>
            <w:r w:rsidRPr="00B277E8">
              <w:rPr>
                <w:rFonts w:ascii="Times New Roman" w:eastAsia="Calibri" w:hAnsi="Times New Roman" w:cs="Times New Roman"/>
                <w:sz w:val="26"/>
                <w:szCs w:val="26"/>
                <w:lang w:eastAsia="ru-RU"/>
              </w:rPr>
              <w:t>Терминоэлементы</w:t>
            </w:r>
            <w:r w:rsidRPr="00B277E8">
              <w:rPr>
                <w:rFonts w:ascii="Times New Roman" w:eastAsia="Calibri" w:hAnsi="Times New Roman" w:cs="Times New Roman"/>
                <w:spacing w:val="-8"/>
                <w:sz w:val="26"/>
                <w:szCs w:val="26"/>
                <w:lang w:eastAsia="ru-RU"/>
              </w:rPr>
              <w:t xml:space="preserve">, обозначающие различные психосоматические </w:t>
            </w:r>
            <w:r w:rsidRPr="00B277E8">
              <w:rPr>
                <w:rFonts w:ascii="Times New Roman" w:eastAsia="Calibri" w:hAnsi="Times New Roman" w:cs="Times New Roman"/>
                <w:sz w:val="26"/>
                <w:szCs w:val="26"/>
                <w:lang w:eastAsia="ru-RU"/>
              </w:rPr>
              <w:t>патологии и методы электро- и рентгенографического контроля</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2.4.</w:t>
            </w:r>
            <w:r w:rsidRPr="00B277E8">
              <w:rPr>
                <w:rFonts w:ascii="Times New Roman" w:eastAsia="Calibri" w:hAnsi="Times New Roman" w:cs="Times New Roman"/>
                <w:sz w:val="26"/>
                <w:szCs w:val="26"/>
                <w:lang w:eastAsia="ru-RU"/>
              </w:rPr>
              <w:t>Терминоэлементы, участвующие в образовании терминов, обозначающих патологические процессы, аномалии развития</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2.5.</w:t>
            </w:r>
            <w:r w:rsidRPr="00B277E8">
              <w:rPr>
                <w:rFonts w:ascii="Times New Roman" w:eastAsia="Calibri" w:hAnsi="Times New Roman" w:cs="Times New Roman"/>
                <w:sz w:val="26"/>
                <w:szCs w:val="26"/>
                <w:lang w:eastAsia="ru-RU"/>
              </w:rPr>
              <w:t>Терминоэлементы, участвующие в образовании терминов, обозначающих хирургические манипуляции, приемы хирургической помощи</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2.6.</w:t>
            </w:r>
            <w:r w:rsidRPr="00B277E8">
              <w:rPr>
                <w:rFonts w:ascii="Times New Roman" w:eastAsia="Calibri" w:hAnsi="Times New Roman" w:cs="Times New Roman"/>
                <w:sz w:val="26"/>
                <w:szCs w:val="26"/>
                <w:lang w:eastAsia="ru-RU"/>
              </w:rPr>
              <w:t>Терминоэлементы, участвующие в образовании названий лабораторно-диагностических определений</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2.7.</w:t>
            </w:r>
            <w:r w:rsidRPr="00B277E8">
              <w:rPr>
                <w:rFonts w:ascii="Times New Roman" w:eastAsia="Calibri" w:hAnsi="Times New Roman" w:cs="Times New Roman"/>
                <w:sz w:val="26"/>
                <w:szCs w:val="26"/>
                <w:lang w:eastAsia="ru-RU"/>
              </w:rPr>
              <w:t xml:space="preserve"> Конечные терминоэлементы, участвующие в образовании наименований биохимических, физиологических процессов в организме человека. Латинские и греческие приставки в клиническом терминообразовании</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2.8.</w:t>
            </w:r>
            <w:r w:rsidRPr="00B277E8">
              <w:rPr>
                <w:rFonts w:ascii="Times New Roman" w:eastAsia="Calibri" w:hAnsi="Times New Roman" w:cs="Times New Roman"/>
                <w:sz w:val="26"/>
                <w:szCs w:val="26"/>
                <w:lang w:eastAsia="ru-RU"/>
              </w:rPr>
              <w:t>Терминоэлементы, участвующие в образовании терминов, обозначающих свойства, качества, отношения, различные признаки</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4</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4</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z w:val="26"/>
                <w:szCs w:val="26"/>
                <w:lang w:eastAsia="ru-RU"/>
              </w:rPr>
              <w:t>3. Фармацевтический модуль</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mallCaps/>
                <w:sz w:val="26"/>
                <w:szCs w:val="26"/>
                <w:lang w:eastAsia="ru-RU"/>
              </w:rPr>
              <w:t>20</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mallCaps/>
                <w:sz w:val="26"/>
                <w:szCs w:val="26"/>
                <w:lang w:eastAsia="ru-RU"/>
              </w:rPr>
              <w:t>20</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3.1.</w:t>
            </w:r>
            <w:r w:rsidRPr="00B277E8">
              <w:rPr>
                <w:rFonts w:ascii="Times New Roman" w:eastAsia="Calibri" w:hAnsi="Times New Roman" w:cs="Times New Roman"/>
                <w:sz w:val="26"/>
                <w:szCs w:val="26"/>
                <w:lang w:eastAsia="ru-RU"/>
              </w:rPr>
              <w:t xml:space="preserve"> Введение в латинскую фармацевтическую терминологию</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3.2.</w:t>
            </w:r>
            <w:r w:rsidRPr="00B277E8">
              <w:rPr>
                <w:rFonts w:ascii="Times New Roman" w:eastAsia="Calibri" w:hAnsi="Times New Roman" w:cs="Times New Roman"/>
                <w:sz w:val="26"/>
                <w:szCs w:val="26"/>
                <w:lang w:eastAsia="ru-RU"/>
              </w:rPr>
              <w:t xml:space="preserve"> Образование стандартных рецептурных формулировок</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3.3.</w:t>
            </w:r>
            <w:r w:rsidRPr="00B277E8">
              <w:rPr>
                <w:rFonts w:ascii="Times New Roman" w:eastAsia="Calibri" w:hAnsi="Times New Roman" w:cs="Times New Roman"/>
                <w:sz w:val="26"/>
                <w:szCs w:val="26"/>
                <w:lang w:eastAsia="ru-RU"/>
              </w:rPr>
              <w:t xml:space="preserve"> Латинская химическая терминология</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3.4.</w:t>
            </w:r>
            <w:r w:rsidRPr="00B277E8">
              <w:rPr>
                <w:rFonts w:ascii="Times New Roman" w:eastAsia="Calibri" w:hAnsi="Times New Roman" w:cs="Times New Roman"/>
                <w:sz w:val="26"/>
                <w:szCs w:val="26"/>
                <w:lang w:eastAsia="ru-RU"/>
              </w:rPr>
              <w:t xml:space="preserve"> Названия солей</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3.5.</w:t>
            </w:r>
            <w:r w:rsidRPr="00B277E8">
              <w:rPr>
                <w:rFonts w:ascii="Times New Roman" w:eastAsia="Calibri" w:hAnsi="Times New Roman" w:cs="Times New Roman"/>
                <w:sz w:val="26"/>
                <w:szCs w:val="26"/>
                <w:lang w:eastAsia="ru-RU"/>
              </w:rPr>
              <w:t xml:space="preserve"> Рецепт и правила оформления латинской части рецепта врача. Правила выписывания жидких лекарственных форм. Лекарственные формы для инъекций</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3.6.</w:t>
            </w:r>
            <w:r w:rsidRPr="00B277E8">
              <w:rPr>
                <w:rFonts w:ascii="Times New Roman" w:eastAsia="Calibri" w:hAnsi="Times New Roman" w:cs="Times New Roman"/>
                <w:sz w:val="26"/>
                <w:szCs w:val="26"/>
                <w:lang w:eastAsia="ru-RU"/>
              </w:rPr>
              <w:t xml:space="preserve"> Правила выписывания мягких лекарственных форм</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3.7.</w:t>
            </w:r>
            <w:r w:rsidRPr="00B277E8">
              <w:rPr>
                <w:rFonts w:ascii="Times New Roman" w:eastAsia="Calibri" w:hAnsi="Times New Roman" w:cs="Times New Roman"/>
                <w:sz w:val="26"/>
                <w:szCs w:val="26"/>
                <w:lang w:eastAsia="ru-RU"/>
              </w:rPr>
              <w:t xml:space="preserve"> Правила выписывания твердых лекарственных форм</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3.8.</w:t>
            </w:r>
            <w:r w:rsidRPr="00B277E8">
              <w:rPr>
                <w:rFonts w:ascii="Times New Roman" w:eastAsia="Calibri" w:hAnsi="Times New Roman" w:cs="Times New Roman"/>
                <w:noProof/>
                <w:sz w:val="26"/>
                <w:szCs w:val="26"/>
                <w:lang w:eastAsia="ru-RU"/>
              </w:rPr>
              <w:t xml:space="preserve"> Сокращения в рецепте врача</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smallCaps/>
                <w:sz w:val="26"/>
                <w:szCs w:val="26"/>
                <w:lang w:eastAsia="ru-RU"/>
              </w:rPr>
            </w:pPr>
            <w:r w:rsidRPr="00B277E8">
              <w:rPr>
                <w:rFonts w:ascii="Times New Roman" w:eastAsia="Calibri" w:hAnsi="Times New Roman" w:cs="Times New Roman"/>
                <w:smallCaps/>
                <w:sz w:val="26"/>
                <w:szCs w:val="26"/>
                <w:lang w:eastAsia="ru-RU"/>
              </w:rPr>
              <w:t>3.9.</w:t>
            </w:r>
            <w:r w:rsidRPr="00B277E8">
              <w:rPr>
                <w:rFonts w:ascii="Times New Roman" w:eastAsia="Calibri" w:hAnsi="Times New Roman" w:cs="Times New Roman"/>
                <w:sz w:val="26"/>
                <w:szCs w:val="26"/>
                <w:lang w:eastAsia="ru-RU"/>
              </w:rPr>
              <w:t xml:space="preserve"> Систематизация фармацевтического материала. </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4</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Cs/>
                <w:smallCaps/>
                <w:sz w:val="26"/>
                <w:szCs w:val="26"/>
                <w:lang w:eastAsia="ru-RU"/>
              </w:rPr>
            </w:pPr>
            <w:r w:rsidRPr="00B277E8">
              <w:rPr>
                <w:rFonts w:ascii="Times New Roman" w:eastAsia="Calibri" w:hAnsi="Times New Roman" w:cs="Times New Roman"/>
                <w:bCs/>
                <w:smallCaps/>
                <w:sz w:val="26"/>
                <w:szCs w:val="26"/>
                <w:lang w:eastAsia="ru-RU"/>
              </w:rPr>
              <w:t>4</w:t>
            </w:r>
          </w:p>
        </w:tc>
      </w:tr>
      <w:tr w:rsidR="00B277E8" w:rsidRPr="00B277E8" w:rsidTr="00BA1AE4">
        <w:tc>
          <w:tcPr>
            <w:tcW w:w="3228" w:type="pct"/>
          </w:tcPr>
          <w:p w:rsidR="00B277E8" w:rsidRPr="00B277E8" w:rsidRDefault="00B277E8" w:rsidP="00B277E8">
            <w:pPr>
              <w:spacing w:after="0" w:line="250" w:lineRule="auto"/>
              <w:jc w:val="both"/>
              <w:rPr>
                <w:rFonts w:ascii="Times New Roman" w:eastAsia="Calibri" w:hAnsi="Times New Roman" w:cs="Times New Roman"/>
                <w:b/>
                <w:noProof/>
                <w:spacing w:val="-1"/>
                <w:sz w:val="26"/>
                <w:szCs w:val="26"/>
                <w:lang w:eastAsia="ru-RU"/>
              </w:rPr>
            </w:pPr>
            <w:r w:rsidRPr="00B277E8">
              <w:rPr>
                <w:rFonts w:ascii="Times New Roman" w:eastAsia="Calibri" w:hAnsi="Times New Roman" w:cs="Times New Roman"/>
                <w:b/>
                <w:bCs/>
                <w:noProof/>
                <w:spacing w:val="-1"/>
                <w:sz w:val="26"/>
                <w:szCs w:val="26"/>
                <w:lang w:eastAsia="ru-RU"/>
              </w:rPr>
              <w:t xml:space="preserve">4. </w:t>
            </w:r>
            <w:r w:rsidRPr="00B277E8">
              <w:rPr>
                <w:rFonts w:ascii="Times New Roman" w:eastAsia="Calibri" w:hAnsi="Times New Roman" w:cs="Times New Roman"/>
                <w:b/>
                <w:sz w:val="26"/>
                <w:szCs w:val="26"/>
                <w:lang w:eastAsia="ru-RU"/>
              </w:rPr>
              <w:t>Студенческий гимн «Gaudeāmus». Профессиональная фразеология</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mallCaps/>
                <w:sz w:val="26"/>
                <w:szCs w:val="26"/>
                <w:lang w:eastAsia="ru-RU"/>
              </w:rPr>
              <w:t>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mallCaps/>
                <w:sz w:val="26"/>
                <w:szCs w:val="26"/>
                <w:lang w:eastAsia="ru-RU"/>
              </w:rPr>
              <w:t>2</w:t>
            </w:r>
          </w:p>
        </w:tc>
      </w:tr>
      <w:tr w:rsidR="00B277E8" w:rsidRPr="00B277E8" w:rsidTr="00BA1AE4">
        <w:tc>
          <w:tcPr>
            <w:tcW w:w="3228" w:type="pct"/>
          </w:tcPr>
          <w:p w:rsidR="00B277E8" w:rsidRPr="00B277E8" w:rsidRDefault="00B277E8" w:rsidP="00B277E8">
            <w:pPr>
              <w:widowControl w:val="0"/>
              <w:spacing w:after="0" w:line="250" w:lineRule="auto"/>
              <w:jc w:val="both"/>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z w:val="26"/>
                <w:szCs w:val="26"/>
                <w:lang w:eastAsia="ru-RU"/>
              </w:rPr>
              <w:t>Всего часов:</w:t>
            </w:r>
          </w:p>
        </w:tc>
        <w:tc>
          <w:tcPr>
            <w:tcW w:w="754"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mallCaps/>
                <w:sz w:val="26"/>
                <w:szCs w:val="26"/>
                <w:lang w:eastAsia="ru-RU"/>
              </w:rPr>
              <w:t>72</w:t>
            </w:r>
          </w:p>
        </w:tc>
        <w:tc>
          <w:tcPr>
            <w:tcW w:w="1018" w:type="pct"/>
            <w:vAlign w:val="bottom"/>
          </w:tcPr>
          <w:p w:rsidR="00B277E8" w:rsidRPr="00B277E8" w:rsidRDefault="00B277E8" w:rsidP="00B277E8">
            <w:pPr>
              <w:widowControl w:val="0"/>
              <w:spacing w:after="0" w:line="250" w:lineRule="auto"/>
              <w:jc w:val="center"/>
              <w:rPr>
                <w:rFonts w:ascii="Times New Roman" w:eastAsia="Calibri" w:hAnsi="Times New Roman" w:cs="Times New Roman"/>
                <w:b/>
                <w:bCs/>
                <w:smallCaps/>
                <w:sz w:val="26"/>
                <w:szCs w:val="26"/>
                <w:lang w:eastAsia="ru-RU"/>
              </w:rPr>
            </w:pPr>
            <w:r w:rsidRPr="00B277E8">
              <w:rPr>
                <w:rFonts w:ascii="Times New Roman" w:eastAsia="Calibri" w:hAnsi="Times New Roman" w:cs="Times New Roman"/>
                <w:b/>
                <w:bCs/>
                <w:smallCaps/>
                <w:sz w:val="26"/>
                <w:szCs w:val="26"/>
                <w:lang w:eastAsia="ru-RU"/>
              </w:rPr>
              <w:t>72</w:t>
            </w:r>
          </w:p>
        </w:tc>
      </w:tr>
    </w:tbl>
    <w:p w:rsidR="00B277E8" w:rsidRPr="00B277E8" w:rsidRDefault="00B277E8" w:rsidP="00B277E8">
      <w:pPr>
        <w:spacing w:after="0" w:line="240" w:lineRule="auto"/>
        <w:rPr>
          <w:rFonts w:ascii="Times New Roman" w:eastAsia="Calibri" w:hAnsi="Times New Roman" w:cs="Times New Roman"/>
          <w:sz w:val="28"/>
          <w:szCs w:val="28"/>
        </w:rPr>
      </w:pPr>
    </w:p>
    <w:p w:rsidR="00B277E8" w:rsidRPr="00B277E8" w:rsidRDefault="00B277E8" w:rsidP="00B277E8">
      <w:pPr>
        <w:widowControl w:val="0"/>
        <w:spacing w:after="120" w:line="240" w:lineRule="auto"/>
        <w:jc w:val="center"/>
        <w:rPr>
          <w:rFonts w:ascii="Times New Roman" w:eastAsia="Calibri" w:hAnsi="Times New Roman" w:cs="Times New Roman"/>
          <w:b/>
          <w:bCs/>
          <w:smallCaps/>
          <w:sz w:val="28"/>
          <w:szCs w:val="28"/>
          <w:lang w:eastAsia="ru-RU"/>
        </w:rPr>
      </w:pPr>
      <w:r w:rsidRPr="00B277E8">
        <w:rPr>
          <w:rFonts w:ascii="Times New Roman" w:eastAsia="Calibri" w:hAnsi="Times New Roman" w:cs="Times New Roman"/>
          <w:b/>
          <w:bCs/>
          <w:smallCaps/>
          <w:sz w:val="28"/>
          <w:szCs w:val="28"/>
          <w:lang w:eastAsia="ru-RU"/>
        </w:rPr>
        <w:t>СОДЕРЖАНИЕ УЧЕБНОГО МАТЕРИАЛА</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b/>
          <w:bCs/>
          <w:sz w:val="28"/>
          <w:szCs w:val="28"/>
        </w:rPr>
        <w:t>1. Анатомо-гистологический модуль</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1.1. Введение в учебную дисциплину «Латинский язык»</w:t>
      </w:r>
    </w:p>
    <w:p w:rsidR="00B277E8" w:rsidRPr="00B277E8" w:rsidRDefault="00B277E8" w:rsidP="00B277E8">
      <w:pPr>
        <w:spacing w:after="0" w:line="240" w:lineRule="auto"/>
        <w:ind w:firstLine="709"/>
        <w:jc w:val="both"/>
        <w:rPr>
          <w:rFonts w:ascii="Times New Roman" w:eastAsia="Calibri" w:hAnsi="Times New Roman" w:cs="Times New Roman"/>
          <w:color w:val="000000"/>
          <w:sz w:val="28"/>
          <w:szCs w:val="28"/>
        </w:rPr>
      </w:pPr>
      <w:r w:rsidRPr="00B277E8">
        <w:rPr>
          <w:rFonts w:ascii="Times New Roman" w:eastAsia="Calibri" w:hAnsi="Times New Roman" w:cs="Times New Roman"/>
          <w:sz w:val="28"/>
          <w:szCs w:val="28"/>
        </w:rPr>
        <w:t xml:space="preserve">Краткая история латинского языка. Роль древнегреческой медицины в истории становления европейской медицины. Основные медицинские школы древней Греции и их представители. Древнеримские медики I </w:t>
      </w:r>
      <w:r w:rsidRPr="00B277E8">
        <w:rPr>
          <w:rFonts w:ascii="Times New Roman" w:eastAsia="Calibri" w:hAnsi="Times New Roman" w:cs="Times New Roman"/>
          <w:spacing w:val="-20"/>
          <w:sz w:val="28"/>
          <w:szCs w:val="28"/>
        </w:rPr>
        <w:t>в. до н.э.</w:t>
      </w:r>
      <w:r w:rsidRPr="00B277E8">
        <w:rPr>
          <w:rFonts w:ascii="Times New Roman" w:eastAsia="Calibri" w:hAnsi="Times New Roman" w:cs="Times New Roman"/>
          <w:sz w:val="28"/>
          <w:szCs w:val="28"/>
        </w:rPr>
        <w:t xml:space="preserve"> – II </w:t>
      </w:r>
      <w:r w:rsidRPr="00B277E8">
        <w:rPr>
          <w:rFonts w:ascii="Times New Roman" w:eastAsia="Calibri" w:hAnsi="Times New Roman" w:cs="Times New Roman"/>
          <w:spacing w:val="-20"/>
          <w:sz w:val="28"/>
          <w:szCs w:val="28"/>
        </w:rPr>
        <w:t>в. н.э.</w:t>
      </w:r>
      <w:r w:rsidRPr="00B277E8">
        <w:rPr>
          <w:rFonts w:ascii="Times New Roman" w:eastAsia="Calibri" w:hAnsi="Times New Roman" w:cs="Times New Roman"/>
          <w:sz w:val="28"/>
          <w:szCs w:val="28"/>
        </w:rPr>
        <w:t xml:space="preserve"> Медицина Средневековья. Место латинского языка в историческом процессе формирования медицинской терминологии. Латинский язык – язык международной научной терминологии Нового времени. Современная медицинская терминология</w:t>
      </w:r>
      <w:r w:rsidRPr="00B277E8">
        <w:rPr>
          <w:rFonts w:ascii="Times New Roman" w:eastAsia="Calibri" w:hAnsi="Times New Roman" w:cs="Times New Roman"/>
          <w:color w:val="000000"/>
          <w:sz w:val="28"/>
          <w:szCs w:val="28"/>
        </w:rPr>
        <w:t xml:space="preserve">. </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Анатомическая и гистологическая номенклатуры. Латинский алфавит. Особенности произношения гласных. Дифтонги. Особенности произношения согласных в латинском языке. Диграфы.</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1.2.</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b/>
          <w:bCs/>
          <w:sz w:val="28"/>
          <w:szCs w:val="28"/>
        </w:rPr>
        <w:t xml:space="preserve">Долгота и краткость слогов. Правила ударения </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Долгота и краткость слогов. Долгие и краткие суффиксы. Правила ударения. Особенности ударения в словах греческого происхождения.</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1.3. Имя существительное</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Грамматические категории имени существительного. Словарная форма имени существительного. Определение склонения и рода существительных. Основа существительных. Греческие существительные в анатомической номенклатуре, особенности словарной формы таких слов. Несогласованное определение. Структура анатомических терминов с несогласованными определениями.</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1.4. Имя прилагательное. Согласованное определение</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Грамматические категории имени прилагательного. Словарная форма прилагательных. Система окончаний прилагательных I-II склонений. Система окончаний прилагательных III склонения. Система окончаний сравнительной степени прилагательных. Образование прилагательных второй группы. Согласование прилагательных с существительными. Структура анатомических терминов, включающих в свой состав прилагательные и существительные. Согласованное определение.</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1.5. </w:t>
      </w:r>
      <w:r w:rsidRPr="00B277E8">
        <w:rPr>
          <w:rFonts w:ascii="Times New Roman" w:eastAsia="Calibri" w:hAnsi="Times New Roman" w:cs="Times New Roman"/>
          <w:b/>
          <w:sz w:val="28"/>
          <w:szCs w:val="28"/>
        </w:rPr>
        <w:t>I</w:t>
      </w:r>
      <w:r w:rsidRPr="00B277E8">
        <w:rPr>
          <w:rFonts w:ascii="Times New Roman" w:eastAsia="Calibri" w:hAnsi="Times New Roman" w:cs="Times New Roman"/>
          <w:b/>
          <w:bCs/>
          <w:sz w:val="28"/>
          <w:szCs w:val="28"/>
        </w:rPr>
        <w:t xml:space="preserve"> склонение существительных и прилагательных. Образование прилагательных первой и второй группы</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Грамматические признаки существительных и прилагательных I склонения. Исключения из правил о роде. Падежные окончания. I греческое склонение. Образование прилагательных первой группы. Сложные прилагательные. Начальные сведения о приставках </w:t>
      </w:r>
      <w:r w:rsidRPr="00B277E8">
        <w:rPr>
          <w:rFonts w:ascii="Times New Roman" w:eastAsia="Calibri" w:hAnsi="Times New Roman" w:cs="Times New Roman"/>
          <w:sz w:val="28"/>
          <w:szCs w:val="28"/>
          <w:lang w:val="en-US"/>
        </w:rPr>
        <w:t>infra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sub</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inter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intra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pre</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prae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semi</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supra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super</w:t>
      </w:r>
      <w:r w:rsidRPr="00B277E8">
        <w:rPr>
          <w:rFonts w:ascii="Times New Roman" w:eastAsia="Calibri" w:hAnsi="Times New Roman" w:cs="Times New Roman"/>
          <w:sz w:val="28"/>
          <w:szCs w:val="28"/>
        </w:rPr>
        <w:t>-.</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1.6. </w:t>
      </w:r>
      <w:r w:rsidRPr="00B277E8">
        <w:rPr>
          <w:rFonts w:ascii="Times New Roman" w:eastAsia="Calibri" w:hAnsi="Times New Roman" w:cs="Times New Roman"/>
          <w:b/>
          <w:sz w:val="28"/>
          <w:szCs w:val="28"/>
        </w:rPr>
        <w:t>II</w:t>
      </w:r>
      <w:r w:rsidRPr="00B277E8">
        <w:rPr>
          <w:rFonts w:ascii="Times New Roman" w:eastAsia="Calibri" w:hAnsi="Times New Roman" w:cs="Times New Roman"/>
          <w:b/>
          <w:bCs/>
          <w:sz w:val="28"/>
          <w:szCs w:val="28"/>
        </w:rPr>
        <w:t xml:space="preserve"> склонение существительных и прилагательных. Образование существительных I-II склонений с уменьшительным значением</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Грамматические признаки существительных и прилагательных II склонения. Особенности склонения существительных и прилагательных на -er. Существительные II греческого склонения. Падежные окончания. Правило среднего рода. Исключения из правил о роде. Образование существительных </w:t>
      </w:r>
      <w:r w:rsidRPr="00B277E8">
        <w:rPr>
          <w:rFonts w:ascii="Times New Roman" w:eastAsia="Calibri" w:hAnsi="Times New Roman" w:cs="Times New Roman"/>
          <w:sz w:val="28"/>
          <w:szCs w:val="28"/>
          <w:lang w:val="en-US"/>
        </w:rPr>
        <w:t>I</w:t>
      </w:r>
      <w:r w:rsidRPr="00B277E8">
        <w:rPr>
          <w:rFonts w:ascii="Times New Roman" w:eastAsia="Calibri" w:hAnsi="Times New Roman" w:cs="Times New Roman"/>
          <w:sz w:val="28"/>
          <w:szCs w:val="28"/>
        </w:rPr>
        <w:t>-II склонений с уменьшительным значением.</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1.7. </w:t>
      </w:r>
      <w:r w:rsidRPr="00B277E8">
        <w:rPr>
          <w:rFonts w:ascii="Times New Roman" w:eastAsia="Calibri" w:hAnsi="Times New Roman" w:cs="Times New Roman"/>
          <w:b/>
          <w:sz w:val="28"/>
          <w:szCs w:val="28"/>
        </w:rPr>
        <w:t>II</w:t>
      </w:r>
      <w:r w:rsidRPr="00B277E8">
        <w:rPr>
          <w:rFonts w:ascii="Times New Roman" w:eastAsia="Calibri" w:hAnsi="Times New Roman" w:cs="Times New Roman"/>
          <w:b/>
          <w:sz w:val="28"/>
          <w:szCs w:val="28"/>
          <w:lang w:val="en-US"/>
        </w:rPr>
        <w:t>I</w:t>
      </w:r>
      <w:r w:rsidRPr="00B277E8">
        <w:rPr>
          <w:rFonts w:ascii="Times New Roman" w:eastAsia="Calibri" w:hAnsi="Times New Roman" w:cs="Times New Roman"/>
          <w:b/>
          <w:bCs/>
          <w:sz w:val="28"/>
          <w:szCs w:val="28"/>
        </w:rPr>
        <w:t xml:space="preserve"> склонение существительных. Грамматические признаки</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Грамматические признаки существительных II</w:t>
      </w:r>
      <w:r w:rsidRPr="00B277E8">
        <w:rPr>
          <w:rFonts w:ascii="Times New Roman" w:eastAsia="Calibri" w:hAnsi="Times New Roman" w:cs="Times New Roman"/>
          <w:sz w:val="28"/>
          <w:szCs w:val="28"/>
          <w:lang w:val="en-US"/>
        </w:rPr>
        <w:t>I</w:t>
      </w:r>
      <w:r w:rsidRPr="00B277E8">
        <w:rPr>
          <w:rFonts w:ascii="Times New Roman" w:eastAsia="Calibri" w:hAnsi="Times New Roman" w:cs="Times New Roman"/>
          <w:sz w:val="28"/>
          <w:szCs w:val="28"/>
        </w:rPr>
        <w:t xml:space="preserve"> склонения. Понятие о равносложных и неравносложных существительных. Определение практической основы существительных II</w:t>
      </w:r>
      <w:r w:rsidRPr="00B277E8">
        <w:rPr>
          <w:rFonts w:ascii="Times New Roman" w:eastAsia="Calibri" w:hAnsi="Times New Roman" w:cs="Times New Roman"/>
          <w:sz w:val="28"/>
          <w:szCs w:val="28"/>
          <w:lang w:val="en-US"/>
        </w:rPr>
        <w:t>I</w:t>
      </w:r>
      <w:r w:rsidRPr="00B277E8">
        <w:rPr>
          <w:rFonts w:ascii="Times New Roman" w:eastAsia="Calibri" w:hAnsi="Times New Roman" w:cs="Times New Roman"/>
          <w:sz w:val="28"/>
          <w:szCs w:val="28"/>
        </w:rPr>
        <w:t xml:space="preserve"> склонения. Определение типа склонения. Падежные окончания согласного, гласного и смешанного типов II</w:t>
      </w:r>
      <w:r w:rsidRPr="00B277E8">
        <w:rPr>
          <w:rFonts w:ascii="Times New Roman" w:eastAsia="Calibri" w:hAnsi="Times New Roman" w:cs="Times New Roman"/>
          <w:sz w:val="28"/>
          <w:szCs w:val="28"/>
          <w:lang w:val="en-US"/>
        </w:rPr>
        <w:t>I</w:t>
      </w:r>
      <w:r w:rsidRPr="00B277E8">
        <w:rPr>
          <w:rFonts w:ascii="Times New Roman" w:eastAsia="Calibri" w:hAnsi="Times New Roman" w:cs="Times New Roman"/>
          <w:sz w:val="28"/>
          <w:szCs w:val="28"/>
        </w:rPr>
        <w:t xml:space="preserve"> склонения.</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1.8. </w:t>
      </w:r>
      <w:r w:rsidRPr="00B277E8">
        <w:rPr>
          <w:rFonts w:ascii="Times New Roman" w:eastAsia="Calibri" w:hAnsi="Times New Roman" w:cs="Times New Roman"/>
          <w:b/>
          <w:sz w:val="28"/>
          <w:szCs w:val="28"/>
        </w:rPr>
        <w:t>II</w:t>
      </w:r>
      <w:r w:rsidRPr="00B277E8">
        <w:rPr>
          <w:rFonts w:ascii="Times New Roman" w:eastAsia="Calibri" w:hAnsi="Times New Roman" w:cs="Times New Roman"/>
          <w:b/>
          <w:sz w:val="28"/>
          <w:szCs w:val="28"/>
          <w:lang w:val="en-US"/>
        </w:rPr>
        <w:t>I</w:t>
      </w:r>
      <w:r w:rsidRPr="00B277E8">
        <w:rPr>
          <w:rFonts w:ascii="Times New Roman" w:eastAsia="Calibri" w:hAnsi="Times New Roman" w:cs="Times New Roman"/>
          <w:b/>
          <w:bCs/>
          <w:sz w:val="28"/>
          <w:szCs w:val="28"/>
        </w:rPr>
        <w:t xml:space="preserve"> склонение прилагательных. Причастия настоящего времени действительного залога в анатомическом терминообразовании</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Прилагательные II</w:t>
      </w:r>
      <w:r w:rsidRPr="00B277E8">
        <w:rPr>
          <w:rFonts w:ascii="Times New Roman" w:eastAsia="Calibri" w:hAnsi="Times New Roman" w:cs="Times New Roman"/>
          <w:sz w:val="28"/>
          <w:szCs w:val="28"/>
          <w:lang w:val="en-US"/>
        </w:rPr>
        <w:t>I</w:t>
      </w:r>
      <w:r w:rsidRPr="00B277E8">
        <w:rPr>
          <w:rFonts w:ascii="Times New Roman" w:eastAsia="Calibri" w:hAnsi="Times New Roman" w:cs="Times New Roman"/>
          <w:sz w:val="28"/>
          <w:szCs w:val="28"/>
        </w:rPr>
        <w:t xml:space="preserve"> склонения с одним, двумя и тремя родовыми окончаниями. Особенности склонения прилагательных среднего рода. Причастия настоящего времени действительного залога в анатомическом терминообразовании.</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1.9. Степени сравнения прилагательных</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Словарная форма сравнительной степени. Особенности склонения сравнительной степени. Словарная форма превосходной степени. Особенности склонения превосходной степени. Особенности употребления прилагательных major, jus; minor, us в анатомической терминологии.</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1.10. </w:t>
      </w:r>
      <w:r w:rsidRPr="00B277E8">
        <w:rPr>
          <w:rFonts w:ascii="Times New Roman" w:eastAsia="Calibri" w:hAnsi="Times New Roman" w:cs="Times New Roman"/>
          <w:b/>
          <w:bCs/>
          <w:sz w:val="28"/>
          <w:szCs w:val="28"/>
          <w:lang w:val="en-US"/>
        </w:rPr>
        <w:t>I</w:t>
      </w:r>
      <w:r w:rsidRPr="00B277E8">
        <w:rPr>
          <w:rFonts w:ascii="Times New Roman" w:eastAsia="Calibri" w:hAnsi="Times New Roman" w:cs="Times New Roman"/>
          <w:sz w:val="28"/>
          <w:szCs w:val="28"/>
          <w:lang w:val="en-US"/>
        </w:rPr>
        <w:t>V</w:t>
      </w:r>
      <w:r w:rsidRPr="00B277E8">
        <w:rPr>
          <w:rFonts w:ascii="Times New Roman" w:eastAsia="Calibri" w:hAnsi="Times New Roman" w:cs="Times New Roman"/>
          <w:b/>
          <w:bCs/>
          <w:sz w:val="28"/>
          <w:szCs w:val="28"/>
        </w:rPr>
        <w:t>-</w:t>
      </w:r>
      <w:r w:rsidRPr="00B277E8">
        <w:rPr>
          <w:rFonts w:ascii="Times New Roman" w:eastAsia="Calibri" w:hAnsi="Times New Roman" w:cs="Times New Roman"/>
          <w:b/>
          <w:bCs/>
          <w:sz w:val="28"/>
          <w:szCs w:val="28"/>
          <w:lang w:val="en-US"/>
        </w:rPr>
        <w:t>V</w:t>
      </w:r>
      <w:r w:rsidRPr="00B277E8">
        <w:rPr>
          <w:rFonts w:ascii="Times New Roman" w:eastAsia="Calibri" w:hAnsi="Times New Roman" w:cs="Times New Roman"/>
          <w:b/>
          <w:bCs/>
          <w:sz w:val="28"/>
          <w:szCs w:val="28"/>
        </w:rPr>
        <w:t xml:space="preserve"> склонения существительных</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Грамматические признаки существительных </w:t>
      </w:r>
      <w:r w:rsidRPr="00B277E8">
        <w:rPr>
          <w:rFonts w:ascii="Times New Roman" w:eastAsia="Calibri" w:hAnsi="Times New Roman" w:cs="Times New Roman"/>
          <w:sz w:val="28"/>
          <w:szCs w:val="28"/>
          <w:lang w:val="en-US"/>
        </w:rPr>
        <w:t>IV</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V</w:t>
      </w:r>
      <w:r w:rsidRPr="00B277E8">
        <w:rPr>
          <w:rFonts w:ascii="Times New Roman" w:eastAsia="Calibri" w:hAnsi="Times New Roman" w:cs="Times New Roman"/>
          <w:sz w:val="28"/>
          <w:szCs w:val="28"/>
        </w:rPr>
        <w:t xml:space="preserve"> склонения. Падежные окончания </w:t>
      </w:r>
      <w:r w:rsidRPr="00B277E8">
        <w:rPr>
          <w:rFonts w:ascii="Times New Roman" w:eastAsia="Calibri" w:hAnsi="Times New Roman" w:cs="Times New Roman"/>
          <w:sz w:val="28"/>
          <w:szCs w:val="28"/>
          <w:lang w:val="en-US"/>
        </w:rPr>
        <w:t>IV</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V</w:t>
      </w:r>
      <w:r w:rsidRPr="00B277E8">
        <w:rPr>
          <w:rFonts w:ascii="Times New Roman" w:eastAsia="Calibri" w:hAnsi="Times New Roman" w:cs="Times New Roman"/>
          <w:sz w:val="28"/>
          <w:szCs w:val="28"/>
        </w:rPr>
        <w:t xml:space="preserve"> склонения. Исключения из правил о роде. Дифференциация по родам и склонениям латинских существительных на -us. Важнейшие сокращения, встречающиеся в анатомических терминах.</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1.11. Существительные мужского рода III склонения. Латинские названия мышц по их функциям </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Окончания существительных мужского рода II</w:t>
      </w:r>
      <w:r w:rsidRPr="00B277E8">
        <w:rPr>
          <w:rFonts w:ascii="Times New Roman" w:eastAsia="Calibri" w:hAnsi="Times New Roman" w:cs="Times New Roman"/>
          <w:sz w:val="28"/>
          <w:szCs w:val="28"/>
          <w:lang w:val="en-US"/>
        </w:rPr>
        <w:t>I</w:t>
      </w:r>
      <w:r w:rsidRPr="00B277E8">
        <w:rPr>
          <w:rFonts w:ascii="Times New Roman" w:eastAsia="Calibri" w:hAnsi="Times New Roman" w:cs="Times New Roman"/>
          <w:sz w:val="28"/>
          <w:szCs w:val="28"/>
        </w:rPr>
        <w:t xml:space="preserve"> склонения и модели перехода к родительному падежу. Дифференциация существительных II</w:t>
      </w:r>
      <w:r w:rsidRPr="00B277E8">
        <w:rPr>
          <w:rFonts w:ascii="Times New Roman" w:eastAsia="Calibri" w:hAnsi="Times New Roman" w:cs="Times New Roman"/>
          <w:sz w:val="28"/>
          <w:szCs w:val="28"/>
          <w:lang w:val="en-US"/>
        </w:rPr>
        <w:t>I</w:t>
      </w:r>
      <w:r w:rsidRPr="00B277E8">
        <w:rPr>
          <w:rFonts w:ascii="Times New Roman" w:eastAsia="Calibri" w:hAnsi="Times New Roman" w:cs="Times New Roman"/>
          <w:sz w:val="28"/>
          <w:szCs w:val="28"/>
        </w:rPr>
        <w:t xml:space="preserve"> склонения по родам. Латинские названия мышц по их функциям. Синтаксис падежей в терминах с названиями мышц по их функциям.</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Важнейшие исключения из правил о роде: </w:t>
      </w:r>
      <w:r w:rsidRPr="00B277E8">
        <w:rPr>
          <w:rFonts w:ascii="Times New Roman" w:eastAsia="Calibri" w:hAnsi="Times New Roman" w:cs="Times New Roman"/>
          <w:sz w:val="28"/>
          <w:szCs w:val="28"/>
          <w:lang w:val="en-US"/>
        </w:rPr>
        <w:t>arbor</w:t>
      </w:r>
      <w:r w:rsidRPr="00B277E8">
        <w:rPr>
          <w:rFonts w:ascii="Times New Roman" w:eastAsia="Calibri" w:hAnsi="Times New Roman" w:cs="Times New Roman"/>
          <w:sz w:val="28"/>
          <w:szCs w:val="28"/>
        </w:rPr>
        <w:t>, ŏ</w:t>
      </w:r>
      <w:r w:rsidRPr="00B277E8">
        <w:rPr>
          <w:rFonts w:ascii="Times New Roman" w:eastAsia="Calibri" w:hAnsi="Times New Roman" w:cs="Times New Roman"/>
          <w:sz w:val="28"/>
          <w:szCs w:val="28"/>
          <w:lang w:val="en-US"/>
        </w:rPr>
        <w:t>ris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cadaver</w:t>
      </w:r>
      <w:r w:rsidRPr="00B277E8">
        <w:rPr>
          <w:rFonts w:ascii="Times New Roman" w:eastAsia="Calibri" w:hAnsi="Times New Roman" w:cs="Times New Roman"/>
          <w:sz w:val="28"/>
          <w:szCs w:val="28"/>
        </w:rPr>
        <w:t>, ĕ</w:t>
      </w:r>
      <w:r w:rsidRPr="00B277E8">
        <w:rPr>
          <w:rFonts w:ascii="Times New Roman" w:eastAsia="Calibri" w:hAnsi="Times New Roman" w:cs="Times New Roman"/>
          <w:sz w:val="28"/>
          <w:szCs w:val="28"/>
          <w:lang w:val="en-US"/>
        </w:rPr>
        <w:t>ris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cor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cordis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gaster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tris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mater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tris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os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oris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os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ossis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tuber</w:t>
      </w:r>
      <w:r w:rsidRPr="00B277E8">
        <w:rPr>
          <w:rFonts w:ascii="Times New Roman" w:eastAsia="Calibri" w:hAnsi="Times New Roman" w:cs="Times New Roman"/>
          <w:sz w:val="28"/>
          <w:szCs w:val="28"/>
        </w:rPr>
        <w:t>, ĕ</w:t>
      </w:r>
      <w:r w:rsidRPr="00B277E8">
        <w:rPr>
          <w:rFonts w:ascii="Times New Roman" w:eastAsia="Calibri" w:hAnsi="Times New Roman" w:cs="Times New Roman"/>
          <w:sz w:val="28"/>
          <w:szCs w:val="28"/>
          <w:lang w:val="en-US"/>
        </w:rPr>
        <w:t>ris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n</w:t>
      </w:r>
      <w:r w:rsidRPr="00B277E8">
        <w:rPr>
          <w:rFonts w:ascii="Times New Roman" w:eastAsia="Calibri" w:hAnsi="Times New Roman" w:cs="Times New Roman"/>
          <w:sz w:val="28"/>
          <w:szCs w:val="28"/>
        </w:rPr>
        <w:t xml:space="preserve"> и другие.</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1.12. Существительные женского рода III склонения </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Окончания существительных женского рода II</w:t>
      </w:r>
      <w:r w:rsidRPr="00B277E8">
        <w:rPr>
          <w:rFonts w:ascii="Times New Roman" w:eastAsia="Calibri" w:hAnsi="Times New Roman" w:cs="Times New Roman"/>
          <w:sz w:val="28"/>
          <w:szCs w:val="28"/>
          <w:lang w:val="en-US"/>
        </w:rPr>
        <w:t>I</w:t>
      </w:r>
      <w:r w:rsidRPr="00B277E8">
        <w:rPr>
          <w:rFonts w:ascii="Times New Roman" w:eastAsia="Calibri" w:hAnsi="Times New Roman" w:cs="Times New Roman"/>
          <w:sz w:val="28"/>
          <w:szCs w:val="28"/>
        </w:rPr>
        <w:t xml:space="preserve"> склонения и модели перехода к родительному падежу. Важнейшие исключения из правил о роде: </w:t>
      </w:r>
      <w:r w:rsidRPr="00B277E8">
        <w:rPr>
          <w:rFonts w:ascii="Times New Roman" w:eastAsia="Calibri" w:hAnsi="Times New Roman" w:cs="Times New Roman"/>
          <w:sz w:val="28"/>
          <w:szCs w:val="28"/>
          <w:lang w:val="en-US"/>
        </w:rPr>
        <w:t>axis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canalis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dens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dentis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fornix</w:t>
      </w:r>
      <w:r w:rsidRPr="00B277E8">
        <w:rPr>
          <w:rFonts w:ascii="Times New Roman" w:eastAsia="Calibri" w:hAnsi="Times New Roman" w:cs="Times New Roman"/>
          <w:sz w:val="28"/>
          <w:szCs w:val="28"/>
        </w:rPr>
        <w:t>, ĭ</w:t>
      </w:r>
      <w:r w:rsidRPr="00B277E8">
        <w:rPr>
          <w:rFonts w:ascii="Times New Roman" w:eastAsia="Calibri" w:hAnsi="Times New Roman" w:cs="Times New Roman"/>
          <w:sz w:val="28"/>
          <w:szCs w:val="28"/>
          <w:lang w:val="en-US"/>
        </w:rPr>
        <w:t>cis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hallux</w:t>
      </w:r>
      <w:r w:rsidRPr="00B277E8">
        <w:rPr>
          <w:rFonts w:ascii="Times New Roman" w:eastAsia="Calibri" w:hAnsi="Times New Roman" w:cs="Times New Roman"/>
          <w:sz w:val="28"/>
          <w:szCs w:val="28"/>
        </w:rPr>
        <w:t>, ū</w:t>
      </w:r>
      <w:r w:rsidRPr="00B277E8">
        <w:rPr>
          <w:rFonts w:ascii="Times New Roman" w:eastAsia="Calibri" w:hAnsi="Times New Roman" w:cs="Times New Roman"/>
          <w:sz w:val="28"/>
          <w:szCs w:val="28"/>
          <w:lang w:val="en-US"/>
        </w:rPr>
        <w:t>cis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larynx</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ngis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margo</w:t>
      </w:r>
      <w:r w:rsidRPr="00B277E8">
        <w:rPr>
          <w:rFonts w:ascii="Times New Roman" w:eastAsia="Calibri" w:hAnsi="Times New Roman" w:cs="Times New Roman"/>
          <w:sz w:val="28"/>
          <w:szCs w:val="28"/>
        </w:rPr>
        <w:t>, ĭ</w:t>
      </w:r>
      <w:r w:rsidRPr="00B277E8">
        <w:rPr>
          <w:rFonts w:ascii="Times New Roman" w:eastAsia="Calibri" w:hAnsi="Times New Roman" w:cs="Times New Roman"/>
          <w:sz w:val="28"/>
          <w:szCs w:val="28"/>
          <w:lang w:val="en-US"/>
        </w:rPr>
        <w:t>nis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tendo</w:t>
      </w:r>
      <w:r w:rsidRPr="00B277E8">
        <w:rPr>
          <w:rFonts w:ascii="Times New Roman" w:eastAsia="Calibri" w:hAnsi="Times New Roman" w:cs="Times New Roman"/>
          <w:sz w:val="28"/>
          <w:szCs w:val="28"/>
        </w:rPr>
        <w:t>, ĭ</w:t>
      </w:r>
      <w:r w:rsidRPr="00B277E8">
        <w:rPr>
          <w:rFonts w:ascii="Times New Roman" w:eastAsia="Calibri" w:hAnsi="Times New Roman" w:cs="Times New Roman"/>
          <w:sz w:val="28"/>
          <w:szCs w:val="28"/>
          <w:lang w:val="en-US"/>
        </w:rPr>
        <w:t>nis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thorax</w:t>
      </w:r>
      <w:r w:rsidRPr="00B277E8">
        <w:rPr>
          <w:rFonts w:ascii="Times New Roman" w:eastAsia="Calibri" w:hAnsi="Times New Roman" w:cs="Times New Roman"/>
          <w:sz w:val="28"/>
          <w:szCs w:val="28"/>
        </w:rPr>
        <w:t>, ā</w:t>
      </w:r>
      <w:r w:rsidRPr="00B277E8">
        <w:rPr>
          <w:rFonts w:ascii="Times New Roman" w:eastAsia="Calibri" w:hAnsi="Times New Roman" w:cs="Times New Roman"/>
          <w:sz w:val="28"/>
          <w:szCs w:val="28"/>
          <w:lang w:val="en-US"/>
        </w:rPr>
        <w:t>cis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unguis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vas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vasis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n</w:t>
      </w:r>
      <w:r w:rsidRPr="00B277E8">
        <w:rPr>
          <w:rFonts w:ascii="Times New Roman" w:eastAsia="Calibri" w:hAnsi="Times New Roman" w:cs="Times New Roman"/>
          <w:sz w:val="28"/>
          <w:szCs w:val="28"/>
        </w:rPr>
        <w:t xml:space="preserve"> и другие.</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Существительные женского рода </w:t>
      </w:r>
      <w:r w:rsidRPr="00B277E8">
        <w:rPr>
          <w:rFonts w:ascii="Times New Roman" w:eastAsia="Calibri" w:hAnsi="Times New Roman" w:cs="Times New Roman"/>
          <w:sz w:val="28"/>
          <w:szCs w:val="28"/>
          <w:lang w:val="en-US"/>
        </w:rPr>
        <w:t>forma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gemma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lacr</w:t>
      </w:r>
      <w:r w:rsidRPr="00B277E8">
        <w:rPr>
          <w:rFonts w:ascii="Times New Roman" w:eastAsia="Calibri" w:hAnsi="Times New Roman" w:cs="Times New Roman"/>
          <w:sz w:val="28"/>
          <w:szCs w:val="28"/>
        </w:rPr>
        <w:t>ĭ</w:t>
      </w:r>
      <w:r w:rsidRPr="00B277E8">
        <w:rPr>
          <w:rFonts w:ascii="Times New Roman" w:eastAsia="Calibri" w:hAnsi="Times New Roman" w:cs="Times New Roman"/>
          <w:sz w:val="28"/>
          <w:szCs w:val="28"/>
          <w:lang w:val="en-US"/>
        </w:rPr>
        <w:t>ma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mamma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norma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rima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squama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struma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1.13. Существительные среднего рода III склонения</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Окончания существительных среднего рода II</w:t>
      </w:r>
      <w:r w:rsidRPr="00B277E8">
        <w:rPr>
          <w:rFonts w:ascii="Times New Roman" w:eastAsia="Calibri" w:hAnsi="Times New Roman" w:cs="Times New Roman"/>
          <w:sz w:val="28"/>
          <w:szCs w:val="28"/>
          <w:lang w:val="en-US"/>
        </w:rPr>
        <w:t>I</w:t>
      </w:r>
      <w:r w:rsidRPr="00B277E8">
        <w:rPr>
          <w:rFonts w:ascii="Times New Roman" w:eastAsia="Calibri" w:hAnsi="Times New Roman" w:cs="Times New Roman"/>
          <w:sz w:val="28"/>
          <w:szCs w:val="28"/>
        </w:rPr>
        <w:t xml:space="preserve"> склонения и модели перехода к родительному падежу. Исключения из правил о роде: </w:t>
      </w:r>
      <w:r w:rsidRPr="00B277E8">
        <w:rPr>
          <w:rFonts w:ascii="Times New Roman" w:eastAsia="Calibri" w:hAnsi="Times New Roman" w:cs="Times New Roman"/>
          <w:sz w:val="28"/>
          <w:szCs w:val="28"/>
          <w:lang w:val="en-US"/>
        </w:rPr>
        <w:t>lien</w:t>
      </w:r>
      <w:r w:rsidRPr="00B277E8">
        <w:rPr>
          <w:rFonts w:ascii="Times New Roman" w:eastAsia="Calibri" w:hAnsi="Times New Roman" w:cs="Times New Roman"/>
          <w:sz w:val="28"/>
          <w:szCs w:val="28"/>
        </w:rPr>
        <w:t>, ē</w:t>
      </w:r>
      <w:r w:rsidRPr="00B277E8">
        <w:rPr>
          <w:rFonts w:ascii="Times New Roman" w:eastAsia="Calibri" w:hAnsi="Times New Roman" w:cs="Times New Roman"/>
          <w:sz w:val="28"/>
          <w:szCs w:val="28"/>
          <w:lang w:val="en-US"/>
        </w:rPr>
        <w:t>nis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splen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spl</w:t>
      </w:r>
      <w:r w:rsidRPr="00B277E8">
        <w:rPr>
          <w:rFonts w:ascii="Times New Roman" w:eastAsia="Calibri" w:hAnsi="Times New Roman" w:cs="Times New Roman"/>
          <w:sz w:val="28"/>
          <w:szCs w:val="28"/>
        </w:rPr>
        <w:t>ē</w:t>
      </w:r>
      <w:r w:rsidRPr="00B277E8">
        <w:rPr>
          <w:rFonts w:ascii="Times New Roman" w:eastAsia="Calibri" w:hAnsi="Times New Roman" w:cs="Times New Roman"/>
          <w:sz w:val="28"/>
          <w:szCs w:val="28"/>
          <w:lang w:val="en-US"/>
        </w:rPr>
        <w:t>nis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pecten</w:t>
      </w:r>
      <w:r w:rsidRPr="00B277E8">
        <w:rPr>
          <w:rFonts w:ascii="Times New Roman" w:eastAsia="Calibri" w:hAnsi="Times New Roman" w:cs="Times New Roman"/>
          <w:sz w:val="28"/>
          <w:szCs w:val="28"/>
        </w:rPr>
        <w:t>, ĭ</w:t>
      </w:r>
      <w:r w:rsidRPr="00B277E8">
        <w:rPr>
          <w:rFonts w:ascii="Times New Roman" w:eastAsia="Calibri" w:hAnsi="Times New Roman" w:cs="Times New Roman"/>
          <w:sz w:val="28"/>
          <w:szCs w:val="28"/>
          <w:lang w:val="en-US"/>
        </w:rPr>
        <w:t>nis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ren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renis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w:t>
      </w:r>
      <w:r w:rsidRPr="00B277E8">
        <w:rPr>
          <w:rFonts w:ascii="Times New Roman" w:eastAsia="Calibri" w:hAnsi="Times New Roman" w:cs="Times New Roman"/>
          <w:sz w:val="28"/>
          <w:szCs w:val="28"/>
        </w:rPr>
        <w:t xml:space="preserve"> и другие. Дифференциация по родам и склонениям латинских и греческих существительных на -</w:t>
      </w:r>
      <w:r w:rsidRPr="00B277E8">
        <w:rPr>
          <w:rFonts w:ascii="Times New Roman" w:eastAsia="Calibri" w:hAnsi="Times New Roman" w:cs="Times New Roman"/>
          <w:sz w:val="28"/>
          <w:szCs w:val="28"/>
          <w:lang w:val="en-US"/>
        </w:rPr>
        <w:t>ma</w:t>
      </w:r>
      <w:r w:rsidRPr="00B277E8">
        <w:rPr>
          <w:rFonts w:ascii="Times New Roman" w:eastAsia="Calibri" w:hAnsi="Times New Roman" w:cs="Times New Roman"/>
          <w:sz w:val="28"/>
          <w:szCs w:val="28"/>
        </w:rPr>
        <w:t>.</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1.14. Переход прилагательных в существительные </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Переход прилагательных в существительные. Названия кишок и оболочек. </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Предлоги, управляющие аккузативом. Предлоги, управляющие аблятивом. Предлоги, управляющие обоими падежами в медицинской терминологии.</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1.15. Приставки в анатомо-гистологической терминологии </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Латинские приставки. Греческие приставки. Латинские и греческие числительные в роли приставок bi-; di-; hemi-; mono-;  tetra-; tri-; uni-.</w:t>
      </w:r>
      <w:r w:rsidRPr="00B277E8">
        <w:rPr>
          <w:rFonts w:ascii="Times New Roman" w:eastAsia="Calibri" w:hAnsi="Times New Roman" w:cs="Times New Roman"/>
          <w:b/>
          <w:bCs/>
          <w:sz w:val="28"/>
          <w:szCs w:val="28"/>
        </w:rPr>
        <w:t xml:space="preserve"> </w:t>
      </w:r>
      <w:r w:rsidRPr="00B277E8">
        <w:rPr>
          <w:rFonts w:ascii="Times New Roman" w:eastAsia="Calibri" w:hAnsi="Times New Roman" w:cs="Times New Roman"/>
          <w:bCs/>
          <w:sz w:val="28"/>
          <w:szCs w:val="28"/>
        </w:rPr>
        <w:t>Проверка навыков перевода, составления  и конструирования анатомо-гистологических терминов</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2.</w:t>
      </w:r>
      <w:r w:rsidRPr="00B277E8">
        <w:rPr>
          <w:rFonts w:ascii="Times New Roman" w:eastAsia="Calibri" w:hAnsi="Times New Roman" w:cs="Times New Roman"/>
          <w:b/>
          <w:bCs/>
          <w:sz w:val="28"/>
          <w:szCs w:val="28"/>
        </w:rPr>
        <w:tab/>
        <w:t xml:space="preserve">Клинический модуль </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2.1. Введение в клиническую терминологию</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Базовые языки клинической терминологии. Структура клинических терминов. Терминоэлемент (ТЭ). Дублетность – характерная особенность медицинской терминологии. Соединительные гласные. Многозначность, вариативность, многокомпонентность ТЭ.</w:t>
      </w:r>
      <w:r w:rsidRPr="00B277E8">
        <w:rPr>
          <w:rFonts w:ascii="Times New Roman" w:eastAsia="Calibri" w:hAnsi="Times New Roman" w:cs="Times New Roman"/>
          <w:color w:val="FF0000"/>
          <w:sz w:val="28"/>
          <w:szCs w:val="28"/>
        </w:rPr>
        <w:t xml:space="preserve"> </w:t>
      </w:r>
      <w:r w:rsidRPr="00B277E8">
        <w:rPr>
          <w:rFonts w:ascii="Times New Roman" w:eastAsia="Calibri" w:hAnsi="Times New Roman" w:cs="Times New Roman"/>
          <w:sz w:val="28"/>
          <w:szCs w:val="28"/>
        </w:rPr>
        <w:t>Ударение в клинических терминах. Самостоятельные слова в качестве ТЭ. Терминологическое значение суффиксов  -itis, -oma, -osis, -iasis, -ismus в клинической терминологии. Грамматическая характеристика терминов с этими суффиксами.</w:t>
      </w:r>
    </w:p>
    <w:p w:rsidR="00B277E8" w:rsidRPr="00B277E8" w:rsidRDefault="00B277E8" w:rsidP="00B277E8">
      <w:pPr>
        <w:spacing w:after="0" w:line="240" w:lineRule="auto"/>
        <w:ind w:firstLine="540"/>
        <w:jc w:val="both"/>
        <w:rPr>
          <w:rFonts w:ascii="Times New Roman" w:eastAsia="Calibri" w:hAnsi="Times New Roman" w:cs="Times New Roman"/>
          <w:b/>
          <w:bCs/>
          <w:sz w:val="28"/>
          <w:szCs w:val="28"/>
          <w:lang w:eastAsia="ru-RU"/>
        </w:rPr>
      </w:pPr>
      <w:r w:rsidRPr="00B277E8">
        <w:rPr>
          <w:rFonts w:ascii="Times New Roman" w:eastAsia="Calibri" w:hAnsi="Times New Roman" w:cs="Times New Roman"/>
          <w:b/>
          <w:bCs/>
          <w:sz w:val="28"/>
          <w:szCs w:val="28"/>
        </w:rPr>
        <w:t xml:space="preserve">2.2. </w:t>
      </w:r>
      <w:r w:rsidRPr="00B277E8">
        <w:rPr>
          <w:rFonts w:ascii="Times New Roman" w:eastAsia="Calibri" w:hAnsi="Times New Roman" w:cs="Times New Roman"/>
          <w:b/>
          <w:bCs/>
          <w:sz w:val="28"/>
          <w:szCs w:val="28"/>
          <w:lang w:eastAsia="ru-RU"/>
        </w:rPr>
        <w:t>Терминоэлементы, участвующие в образовании названий медицинских специальностей и смежных дисциплин, специалистов, методов первичного диагностического контроля, приборов и инструментов</w:t>
      </w:r>
    </w:p>
    <w:p w:rsidR="00B277E8" w:rsidRPr="00B277E8" w:rsidRDefault="00B277E8" w:rsidP="00B277E8">
      <w:pPr>
        <w:spacing w:after="0" w:line="240" w:lineRule="auto"/>
        <w:ind w:firstLine="540"/>
        <w:jc w:val="both"/>
        <w:rPr>
          <w:rFonts w:ascii="Times New Roman" w:eastAsia="Calibri" w:hAnsi="Times New Roman" w:cs="Times New Roman"/>
          <w:spacing w:val="-1"/>
          <w:sz w:val="28"/>
          <w:szCs w:val="28"/>
          <w:lang w:val="en-US" w:eastAsia="ru-RU"/>
        </w:rPr>
      </w:pPr>
      <w:r w:rsidRPr="00B277E8">
        <w:rPr>
          <w:rFonts w:ascii="Times New Roman" w:eastAsia="Calibri" w:hAnsi="Times New Roman" w:cs="Times New Roman"/>
          <w:sz w:val="28"/>
          <w:szCs w:val="28"/>
          <w:lang w:eastAsia="ru-RU"/>
        </w:rPr>
        <w:t>Конечные</w:t>
      </w:r>
      <w:r w:rsidRPr="00B277E8">
        <w:rPr>
          <w:rFonts w:ascii="Times New Roman" w:eastAsia="Calibri" w:hAnsi="Times New Roman" w:cs="Times New Roman"/>
          <w:sz w:val="28"/>
          <w:szCs w:val="28"/>
          <w:lang w:val="en-US" w:eastAsia="ru-RU"/>
        </w:rPr>
        <w:t xml:space="preserve"> </w:t>
      </w:r>
      <w:r w:rsidRPr="00B277E8">
        <w:rPr>
          <w:rFonts w:ascii="Times New Roman" w:eastAsia="Calibri" w:hAnsi="Times New Roman" w:cs="Times New Roman"/>
          <w:sz w:val="28"/>
          <w:szCs w:val="28"/>
          <w:lang w:eastAsia="ru-RU"/>
        </w:rPr>
        <w:t>ТЭ</w:t>
      </w:r>
      <w:r w:rsidRPr="00B277E8">
        <w:rPr>
          <w:rFonts w:ascii="Times New Roman" w:eastAsia="Calibri" w:hAnsi="Times New Roman" w:cs="Times New Roman"/>
          <w:sz w:val="28"/>
          <w:szCs w:val="28"/>
          <w:lang w:val="en-US" w:eastAsia="ru-RU"/>
        </w:rPr>
        <w:t xml:space="preserve">: -logia, ae f; -logus, i m; </w:t>
      </w:r>
      <w:r w:rsidRPr="00B277E8">
        <w:rPr>
          <w:rFonts w:ascii="Times New Roman" w:eastAsia="Calibri" w:hAnsi="Times New Roman" w:cs="Times New Roman"/>
          <w:spacing w:val="-1"/>
          <w:sz w:val="28"/>
          <w:szCs w:val="28"/>
          <w:lang w:val="en-US" w:eastAsia="ru-RU"/>
        </w:rPr>
        <w:t>-paedia, ae f; -sc</w:t>
      </w:r>
      <w:r w:rsidRPr="00B277E8">
        <w:rPr>
          <w:rFonts w:ascii="Times New Roman" w:eastAsia="Calibri" w:hAnsi="Times New Roman" w:cs="Times New Roman"/>
          <w:spacing w:val="-1"/>
          <w:sz w:val="28"/>
          <w:szCs w:val="28"/>
          <w:lang w:eastAsia="ru-RU"/>
        </w:rPr>
        <w:t>о</w:t>
      </w:r>
      <w:r w:rsidRPr="00B277E8">
        <w:rPr>
          <w:rFonts w:ascii="Times New Roman" w:eastAsia="Calibri" w:hAnsi="Times New Roman" w:cs="Times New Roman"/>
          <w:spacing w:val="-1"/>
          <w:sz w:val="28"/>
          <w:szCs w:val="28"/>
          <w:lang w:val="en-US" w:eastAsia="ru-RU"/>
        </w:rPr>
        <w:t>pia, ae f; -scopium</w:t>
      </w:r>
      <w:r w:rsidRPr="00B277E8">
        <w:rPr>
          <w:rFonts w:ascii="Times New Roman" w:eastAsia="Calibri" w:hAnsi="Times New Roman" w:cs="Times New Roman"/>
          <w:sz w:val="28"/>
          <w:szCs w:val="28"/>
          <w:lang w:val="en-US" w:eastAsia="ru-RU"/>
        </w:rPr>
        <w:t>, i m</w:t>
      </w:r>
      <w:r w:rsidRPr="00B277E8">
        <w:rPr>
          <w:rFonts w:ascii="Times New Roman" w:eastAsia="Calibri" w:hAnsi="Times New Roman" w:cs="Times New Roman"/>
          <w:spacing w:val="-1"/>
          <w:sz w:val="28"/>
          <w:szCs w:val="28"/>
          <w:lang w:val="en-US" w:eastAsia="ru-RU"/>
        </w:rPr>
        <w:t>; -iater</w:t>
      </w:r>
      <w:r w:rsidRPr="00B277E8">
        <w:rPr>
          <w:rFonts w:ascii="Times New Roman" w:eastAsia="Calibri" w:hAnsi="Times New Roman" w:cs="Times New Roman"/>
          <w:sz w:val="28"/>
          <w:szCs w:val="28"/>
          <w:lang w:val="en-US" w:eastAsia="ru-RU"/>
        </w:rPr>
        <w:t>, tri m</w:t>
      </w:r>
      <w:r w:rsidRPr="00B277E8">
        <w:rPr>
          <w:rFonts w:ascii="Times New Roman" w:eastAsia="Calibri" w:hAnsi="Times New Roman" w:cs="Times New Roman"/>
          <w:spacing w:val="-1"/>
          <w:sz w:val="28"/>
          <w:szCs w:val="28"/>
          <w:lang w:val="en-US" w:eastAsia="ru-RU"/>
        </w:rPr>
        <w:t>; -iatria, ae f; -therapia, ae f.</w:t>
      </w:r>
    </w:p>
    <w:p w:rsidR="00B277E8" w:rsidRPr="00B277E8" w:rsidRDefault="00B277E8" w:rsidP="00B277E8">
      <w:pPr>
        <w:spacing w:after="0" w:line="240" w:lineRule="auto"/>
        <w:ind w:firstLine="540"/>
        <w:jc w:val="both"/>
        <w:rPr>
          <w:rFonts w:ascii="Times New Roman" w:eastAsia="Calibri" w:hAnsi="Times New Roman" w:cs="Times New Roman"/>
          <w:spacing w:val="-1"/>
          <w:sz w:val="28"/>
          <w:szCs w:val="28"/>
          <w:lang w:val="en-US" w:eastAsia="ru-RU"/>
        </w:rPr>
      </w:pPr>
      <w:r w:rsidRPr="00B277E8">
        <w:rPr>
          <w:rFonts w:ascii="Times New Roman" w:eastAsia="Calibri" w:hAnsi="Times New Roman" w:cs="Times New Roman"/>
          <w:spacing w:val="-1"/>
          <w:sz w:val="28"/>
          <w:szCs w:val="28"/>
          <w:lang w:eastAsia="ru-RU"/>
        </w:rPr>
        <w:t>Начальные</w:t>
      </w:r>
      <w:r w:rsidRPr="00B277E8">
        <w:rPr>
          <w:rFonts w:ascii="Times New Roman" w:eastAsia="Calibri" w:hAnsi="Times New Roman" w:cs="Times New Roman"/>
          <w:spacing w:val="-1"/>
          <w:sz w:val="28"/>
          <w:szCs w:val="28"/>
          <w:lang w:val="en-US" w:eastAsia="ru-RU"/>
        </w:rPr>
        <w:t xml:space="preserve"> </w:t>
      </w:r>
      <w:r w:rsidRPr="00B277E8">
        <w:rPr>
          <w:rFonts w:ascii="Times New Roman" w:eastAsia="Calibri" w:hAnsi="Times New Roman" w:cs="Times New Roman"/>
          <w:spacing w:val="-1"/>
          <w:sz w:val="28"/>
          <w:szCs w:val="28"/>
          <w:lang w:eastAsia="ru-RU"/>
        </w:rPr>
        <w:t>терминоэлементы</w:t>
      </w:r>
      <w:r w:rsidRPr="00B277E8">
        <w:rPr>
          <w:rFonts w:ascii="Times New Roman" w:eastAsia="Calibri" w:hAnsi="Times New Roman" w:cs="Times New Roman"/>
          <w:spacing w:val="-1"/>
          <w:sz w:val="28"/>
          <w:szCs w:val="28"/>
          <w:lang w:val="en-US" w:eastAsia="ru-RU"/>
        </w:rPr>
        <w:t xml:space="preserve">: </w:t>
      </w:r>
      <w:r w:rsidRPr="00B277E8">
        <w:rPr>
          <w:rFonts w:ascii="Times New Roman" w:eastAsia="Calibri" w:hAnsi="Times New Roman" w:cs="Times New Roman"/>
          <w:sz w:val="28"/>
          <w:szCs w:val="28"/>
          <w:lang w:val="en-GB" w:eastAsia="ru-RU"/>
        </w:rPr>
        <w:t>bio</w:t>
      </w:r>
      <w:r w:rsidRPr="00B277E8">
        <w:rPr>
          <w:rFonts w:ascii="Times New Roman" w:eastAsia="Calibri" w:hAnsi="Times New Roman" w:cs="Times New Roman"/>
          <w:sz w:val="28"/>
          <w:szCs w:val="28"/>
          <w:lang w:val="en-US" w:eastAsia="ru-RU"/>
        </w:rPr>
        <w:t xml:space="preserve">-; </w:t>
      </w:r>
      <w:r w:rsidRPr="00B277E8">
        <w:rPr>
          <w:rFonts w:ascii="Times New Roman" w:eastAsia="Calibri" w:hAnsi="Times New Roman" w:cs="Times New Roman"/>
          <w:spacing w:val="-1"/>
          <w:sz w:val="28"/>
          <w:szCs w:val="28"/>
          <w:lang w:val="en-US" w:eastAsia="ru-RU"/>
        </w:rPr>
        <w:t xml:space="preserve">dactyl- (-dactylia;) derm-; dermat-; </w:t>
      </w:r>
      <w:r w:rsidRPr="00B277E8">
        <w:rPr>
          <w:rFonts w:ascii="Times New Roman" w:eastAsia="Calibri" w:hAnsi="Times New Roman" w:cs="Times New Roman"/>
          <w:sz w:val="28"/>
          <w:szCs w:val="28"/>
          <w:lang w:val="en-US" w:eastAsia="ru-RU"/>
        </w:rPr>
        <w:t>-</w:t>
      </w:r>
      <w:r w:rsidRPr="00B277E8">
        <w:rPr>
          <w:rFonts w:ascii="Times New Roman" w:eastAsia="Calibri" w:hAnsi="Times New Roman" w:cs="Times New Roman"/>
          <w:spacing w:val="-1"/>
          <w:sz w:val="28"/>
          <w:szCs w:val="28"/>
          <w:lang w:val="en-US" w:eastAsia="ru-RU"/>
        </w:rPr>
        <w:t>dermia;  embry-; geri-; geront; -gynaec; logo-; morph-; onc-; noso-; ophthalm-; orth(o)-; ot-; paed;- phon- (</w:t>
      </w:r>
      <w:r w:rsidRPr="00B277E8">
        <w:rPr>
          <w:rFonts w:ascii="Times New Roman" w:eastAsia="Calibri" w:hAnsi="Times New Roman" w:cs="Times New Roman"/>
          <w:spacing w:val="-1"/>
          <w:sz w:val="28"/>
          <w:szCs w:val="28"/>
          <w:lang w:val="be-BY" w:eastAsia="ru-RU"/>
        </w:rPr>
        <w:t>-</w:t>
      </w:r>
      <w:r w:rsidRPr="00B277E8">
        <w:rPr>
          <w:rFonts w:ascii="Times New Roman" w:eastAsia="Calibri" w:hAnsi="Times New Roman" w:cs="Times New Roman"/>
          <w:spacing w:val="-1"/>
          <w:sz w:val="28"/>
          <w:szCs w:val="28"/>
          <w:lang w:val="en-US" w:eastAsia="ru-RU"/>
        </w:rPr>
        <w:t xml:space="preserve">phonia); phthisis-; </w:t>
      </w:r>
      <w:r w:rsidRPr="00B277E8">
        <w:rPr>
          <w:rFonts w:ascii="Times New Roman" w:eastAsia="Calibri" w:hAnsi="Times New Roman" w:cs="Times New Roman"/>
          <w:sz w:val="28"/>
          <w:szCs w:val="28"/>
          <w:lang w:val="en-US" w:eastAsia="ru-RU"/>
        </w:rPr>
        <w:t xml:space="preserve">physi-; </w:t>
      </w:r>
      <w:r w:rsidRPr="00B277E8">
        <w:rPr>
          <w:rFonts w:ascii="Times New Roman" w:eastAsia="Calibri" w:hAnsi="Times New Roman" w:cs="Times New Roman"/>
          <w:spacing w:val="-1"/>
          <w:sz w:val="28"/>
          <w:szCs w:val="28"/>
          <w:lang w:val="en-US" w:eastAsia="ru-RU"/>
        </w:rPr>
        <w:t>psych-; rhin-; stomat-; endo-.</w:t>
      </w:r>
    </w:p>
    <w:p w:rsidR="00B277E8" w:rsidRPr="00B277E8" w:rsidRDefault="00B277E8" w:rsidP="00B277E8">
      <w:pPr>
        <w:spacing w:after="0" w:line="240" w:lineRule="auto"/>
        <w:ind w:firstLine="540"/>
        <w:jc w:val="both"/>
        <w:rPr>
          <w:rFonts w:ascii="Times New Roman" w:eastAsia="Calibri" w:hAnsi="Times New Roman" w:cs="Times New Roman"/>
          <w:b/>
          <w:bCs/>
          <w:sz w:val="28"/>
          <w:szCs w:val="28"/>
          <w:lang w:eastAsia="ru-RU"/>
        </w:rPr>
      </w:pPr>
      <w:r w:rsidRPr="00B277E8">
        <w:rPr>
          <w:rFonts w:ascii="Times New Roman" w:eastAsia="Calibri" w:hAnsi="Times New Roman" w:cs="Times New Roman"/>
          <w:b/>
          <w:bCs/>
          <w:sz w:val="28"/>
          <w:szCs w:val="28"/>
        </w:rPr>
        <w:t xml:space="preserve">2.3. </w:t>
      </w:r>
      <w:r w:rsidRPr="00B277E8">
        <w:rPr>
          <w:rFonts w:ascii="Times New Roman" w:eastAsia="Calibri" w:hAnsi="Times New Roman" w:cs="Times New Roman"/>
          <w:b/>
          <w:bCs/>
          <w:sz w:val="28"/>
          <w:szCs w:val="28"/>
          <w:lang w:eastAsia="ru-RU"/>
        </w:rPr>
        <w:t>Терминоэлементы, участвующие в образовании терминов, обозначающих различные психосоматические патологии и методы электро- и рентгенографического контроля</w:t>
      </w:r>
    </w:p>
    <w:p w:rsidR="00B277E8" w:rsidRPr="00B277E8" w:rsidRDefault="00B277E8" w:rsidP="00B277E8">
      <w:pPr>
        <w:spacing w:after="0" w:line="240" w:lineRule="auto"/>
        <w:ind w:firstLine="540"/>
        <w:jc w:val="both"/>
        <w:rPr>
          <w:rFonts w:ascii="Times New Roman" w:eastAsia="Calibri" w:hAnsi="Times New Roman" w:cs="Times New Roman"/>
          <w:sz w:val="28"/>
          <w:szCs w:val="28"/>
          <w:lang w:val="en-US" w:eastAsia="ru-RU"/>
        </w:rPr>
      </w:pPr>
      <w:r w:rsidRPr="00B277E8">
        <w:rPr>
          <w:rFonts w:ascii="Times New Roman" w:eastAsia="Calibri" w:hAnsi="Times New Roman" w:cs="Times New Roman"/>
          <w:sz w:val="28"/>
          <w:szCs w:val="28"/>
          <w:lang w:eastAsia="ru-RU"/>
        </w:rPr>
        <w:t>Конечные</w:t>
      </w:r>
      <w:r w:rsidRPr="00B277E8">
        <w:rPr>
          <w:rFonts w:ascii="Times New Roman" w:eastAsia="Calibri" w:hAnsi="Times New Roman" w:cs="Times New Roman"/>
          <w:sz w:val="28"/>
          <w:szCs w:val="28"/>
          <w:lang w:val="en-US" w:eastAsia="ru-RU"/>
        </w:rPr>
        <w:t xml:space="preserve"> </w:t>
      </w:r>
      <w:r w:rsidRPr="00B277E8">
        <w:rPr>
          <w:rFonts w:ascii="Times New Roman" w:eastAsia="Calibri" w:hAnsi="Times New Roman" w:cs="Times New Roman"/>
          <w:sz w:val="28"/>
          <w:szCs w:val="28"/>
          <w:lang w:eastAsia="ru-RU"/>
        </w:rPr>
        <w:t>ТЭ</w:t>
      </w:r>
      <w:r w:rsidRPr="00B277E8">
        <w:rPr>
          <w:rFonts w:ascii="Times New Roman" w:eastAsia="Calibri" w:hAnsi="Times New Roman" w:cs="Times New Roman"/>
          <w:sz w:val="28"/>
          <w:szCs w:val="28"/>
          <w:lang w:val="en-US" w:eastAsia="ru-RU"/>
        </w:rPr>
        <w:t>: (path-) -pathia, ae f; -genĕsis, is f; -gramma, ătis n; -graphia, ae f</w:t>
      </w:r>
      <w:r w:rsidRPr="00B277E8">
        <w:rPr>
          <w:rFonts w:ascii="Times New Roman" w:eastAsia="Calibri" w:hAnsi="Times New Roman" w:cs="Times New Roman"/>
          <w:spacing w:val="-1"/>
          <w:sz w:val="28"/>
          <w:szCs w:val="28"/>
          <w:lang w:val="en-US" w:eastAsia="ru-RU"/>
        </w:rPr>
        <w:t xml:space="preserve">; -algia, ae f; -phobia, ae f; -mania, ae f; -ītis, itĭdis f; -ōsis, is f. </w:t>
      </w:r>
    </w:p>
    <w:p w:rsidR="00B277E8" w:rsidRPr="00B277E8" w:rsidRDefault="00B277E8" w:rsidP="00B277E8">
      <w:pPr>
        <w:spacing w:after="0" w:line="240" w:lineRule="auto"/>
        <w:ind w:firstLine="540"/>
        <w:jc w:val="both"/>
        <w:rPr>
          <w:rFonts w:ascii="Times New Roman" w:eastAsia="Calibri" w:hAnsi="Times New Roman" w:cs="Times New Roman"/>
          <w:sz w:val="28"/>
          <w:szCs w:val="28"/>
          <w:lang w:val="en-US" w:eastAsia="ru-RU"/>
        </w:rPr>
      </w:pPr>
      <w:r w:rsidRPr="00B277E8">
        <w:rPr>
          <w:rFonts w:ascii="Times New Roman" w:eastAsia="Calibri" w:hAnsi="Times New Roman" w:cs="Times New Roman"/>
          <w:spacing w:val="-1"/>
          <w:sz w:val="28"/>
          <w:szCs w:val="28"/>
          <w:lang w:eastAsia="ru-RU"/>
        </w:rPr>
        <w:t>Начальные</w:t>
      </w:r>
      <w:r w:rsidRPr="00B277E8">
        <w:rPr>
          <w:rFonts w:ascii="Times New Roman" w:eastAsia="Calibri" w:hAnsi="Times New Roman" w:cs="Times New Roman"/>
          <w:spacing w:val="-1"/>
          <w:sz w:val="28"/>
          <w:szCs w:val="28"/>
          <w:lang w:val="en-US" w:eastAsia="ru-RU"/>
        </w:rPr>
        <w:t xml:space="preserve"> </w:t>
      </w:r>
      <w:r w:rsidRPr="00B277E8">
        <w:rPr>
          <w:rFonts w:ascii="Times New Roman" w:eastAsia="Calibri" w:hAnsi="Times New Roman" w:cs="Times New Roman"/>
          <w:spacing w:val="-1"/>
          <w:sz w:val="28"/>
          <w:szCs w:val="28"/>
          <w:lang w:eastAsia="ru-RU"/>
        </w:rPr>
        <w:t>терминоэлементы</w:t>
      </w:r>
      <w:r w:rsidRPr="00B277E8">
        <w:rPr>
          <w:rFonts w:ascii="Times New Roman" w:eastAsia="Calibri" w:hAnsi="Times New Roman" w:cs="Times New Roman"/>
          <w:spacing w:val="-1"/>
          <w:sz w:val="28"/>
          <w:szCs w:val="28"/>
          <w:lang w:val="en-US" w:eastAsia="ru-RU"/>
        </w:rPr>
        <w:t xml:space="preserve">: aetio-; angi-; </w:t>
      </w:r>
      <w:r w:rsidRPr="00B277E8">
        <w:rPr>
          <w:rFonts w:ascii="Times New Roman" w:eastAsia="Calibri" w:hAnsi="Times New Roman" w:cs="Times New Roman"/>
          <w:spacing w:val="-1"/>
          <w:sz w:val="28"/>
          <w:szCs w:val="28"/>
          <w:lang w:val="de-DE" w:eastAsia="ru-RU"/>
        </w:rPr>
        <w:t>arthr</w:t>
      </w:r>
      <w:r w:rsidRPr="00B277E8">
        <w:rPr>
          <w:rFonts w:ascii="Times New Roman" w:eastAsia="Calibri" w:hAnsi="Times New Roman" w:cs="Times New Roman"/>
          <w:spacing w:val="-1"/>
          <w:sz w:val="28"/>
          <w:szCs w:val="28"/>
          <w:lang w:val="en-US" w:eastAsia="ru-RU"/>
        </w:rPr>
        <w:t>-; cardi- (</w:t>
      </w:r>
      <w:r w:rsidRPr="00B277E8">
        <w:rPr>
          <w:rFonts w:ascii="Times New Roman" w:eastAsia="Calibri" w:hAnsi="Times New Roman" w:cs="Times New Roman"/>
          <w:spacing w:val="-1"/>
          <w:sz w:val="28"/>
          <w:szCs w:val="28"/>
          <w:lang w:val="be-BY" w:eastAsia="ru-RU"/>
        </w:rPr>
        <w:t>-</w:t>
      </w:r>
      <w:r w:rsidRPr="00B277E8">
        <w:rPr>
          <w:rFonts w:ascii="Times New Roman" w:eastAsia="Calibri" w:hAnsi="Times New Roman" w:cs="Times New Roman"/>
          <w:spacing w:val="-1"/>
          <w:sz w:val="28"/>
          <w:szCs w:val="28"/>
          <w:lang w:val="en-US" w:eastAsia="ru-RU"/>
        </w:rPr>
        <w:t xml:space="preserve">cardia); cephal- (-cephalia); </w:t>
      </w:r>
      <w:r w:rsidRPr="00B277E8">
        <w:rPr>
          <w:rFonts w:ascii="Times New Roman" w:eastAsia="Calibri" w:hAnsi="Times New Roman" w:cs="Times New Roman"/>
          <w:spacing w:val="-1"/>
          <w:sz w:val="28"/>
          <w:szCs w:val="28"/>
          <w:lang w:val="de-DE" w:eastAsia="ru-RU"/>
        </w:rPr>
        <w:t>chondr</w:t>
      </w:r>
      <w:r w:rsidRPr="00B277E8">
        <w:rPr>
          <w:rFonts w:ascii="Times New Roman" w:eastAsia="Calibri" w:hAnsi="Times New Roman" w:cs="Times New Roman"/>
          <w:spacing w:val="-1"/>
          <w:sz w:val="28"/>
          <w:szCs w:val="28"/>
          <w:lang w:val="en-US" w:eastAsia="ru-RU"/>
        </w:rPr>
        <w:t xml:space="preserve">-; encephal-; gnath-; </w:t>
      </w:r>
      <w:r w:rsidRPr="00B277E8">
        <w:rPr>
          <w:rFonts w:ascii="Times New Roman" w:eastAsia="Calibri" w:hAnsi="Times New Roman" w:cs="Times New Roman"/>
          <w:sz w:val="28"/>
          <w:szCs w:val="28"/>
          <w:lang w:val="en-US" w:eastAsia="ru-RU"/>
        </w:rPr>
        <w:t xml:space="preserve">hydr-; </w:t>
      </w:r>
      <w:r w:rsidRPr="00B277E8">
        <w:rPr>
          <w:rFonts w:ascii="Times New Roman" w:eastAsia="Calibri" w:hAnsi="Times New Roman" w:cs="Times New Roman"/>
          <w:spacing w:val="-1"/>
          <w:sz w:val="28"/>
          <w:szCs w:val="28"/>
          <w:lang w:val="en-US" w:eastAsia="ru-RU"/>
        </w:rPr>
        <w:t xml:space="preserve">my- (myos-); </w:t>
      </w:r>
      <w:r w:rsidRPr="00B277E8">
        <w:rPr>
          <w:rFonts w:ascii="Times New Roman" w:eastAsia="Calibri" w:hAnsi="Times New Roman" w:cs="Times New Roman"/>
          <w:sz w:val="28"/>
          <w:szCs w:val="28"/>
          <w:lang w:val="en-US" w:eastAsia="ru-RU"/>
        </w:rPr>
        <w:t xml:space="preserve">myel- (myelia); </w:t>
      </w:r>
      <w:r w:rsidRPr="00B277E8">
        <w:rPr>
          <w:rFonts w:ascii="Times New Roman" w:eastAsia="Calibri" w:hAnsi="Times New Roman" w:cs="Times New Roman"/>
          <w:spacing w:val="-1"/>
          <w:sz w:val="28"/>
          <w:szCs w:val="28"/>
          <w:lang w:val="en-US" w:eastAsia="ru-RU"/>
        </w:rPr>
        <w:t xml:space="preserve">neur-; </w:t>
      </w:r>
      <w:r w:rsidRPr="00B277E8">
        <w:rPr>
          <w:rFonts w:ascii="Times New Roman" w:eastAsia="Calibri" w:hAnsi="Times New Roman" w:cs="Times New Roman"/>
          <w:spacing w:val="-1"/>
          <w:sz w:val="28"/>
          <w:szCs w:val="28"/>
          <w:lang w:val="de-DE" w:eastAsia="ru-RU"/>
        </w:rPr>
        <w:t>odont</w:t>
      </w:r>
      <w:r w:rsidRPr="00B277E8">
        <w:rPr>
          <w:rFonts w:ascii="Times New Roman" w:eastAsia="Calibri" w:hAnsi="Times New Roman" w:cs="Times New Roman"/>
          <w:spacing w:val="-1"/>
          <w:sz w:val="28"/>
          <w:szCs w:val="28"/>
          <w:lang w:val="en-US" w:eastAsia="ru-RU"/>
        </w:rPr>
        <w:t xml:space="preserve">-; oste-; osteomyel-; </w:t>
      </w:r>
      <w:r w:rsidRPr="00B277E8">
        <w:rPr>
          <w:rFonts w:ascii="Times New Roman" w:eastAsia="Calibri" w:hAnsi="Times New Roman" w:cs="Times New Roman"/>
          <w:sz w:val="28"/>
          <w:szCs w:val="28"/>
          <w:lang w:val="en-US" w:eastAsia="ru-RU"/>
        </w:rPr>
        <w:t xml:space="preserve">phleb-; pyr-; </w:t>
      </w:r>
      <w:r w:rsidRPr="00B277E8">
        <w:rPr>
          <w:rFonts w:ascii="Times New Roman" w:eastAsia="Calibri" w:hAnsi="Times New Roman" w:cs="Times New Roman"/>
          <w:spacing w:val="-1"/>
          <w:sz w:val="28"/>
          <w:szCs w:val="28"/>
          <w:lang w:val="en-US" w:eastAsia="ru-RU"/>
        </w:rPr>
        <w:t xml:space="preserve">somat-; </w:t>
      </w:r>
      <w:r w:rsidRPr="00B277E8">
        <w:rPr>
          <w:rFonts w:ascii="Times New Roman" w:eastAsia="Calibri" w:hAnsi="Times New Roman" w:cs="Times New Roman"/>
          <w:sz w:val="28"/>
          <w:szCs w:val="28"/>
          <w:lang w:val="en-US" w:eastAsia="ru-RU"/>
        </w:rPr>
        <w:t xml:space="preserve">spondyl-; </w:t>
      </w:r>
      <w:r w:rsidRPr="00B277E8">
        <w:rPr>
          <w:rFonts w:ascii="Times New Roman" w:eastAsia="Calibri" w:hAnsi="Times New Roman" w:cs="Times New Roman"/>
          <w:spacing w:val="-1"/>
          <w:sz w:val="28"/>
          <w:szCs w:val="28"/>
          <w:lang w:val="en-US" w:eastAsia="ru-RU"/>
        </w:rPr>
        <w:t>tox- (toxic-).</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2.4. Терминоэлементы, участвующие в образовании терминов, обозначающих патологические процессы, аномалии развития</w:t>
      </w:r>
    </w:p>
    <w:p w:rsidR="00B277E8" w:rsidRPr="00B277E8" w:rsidRDefault="00B277E8" w:rsidP="00B277E8">
      <w:pPr>
        <w:spacing w:after="0" w:line="240" w:lineRule="auto"/>
        <w:ind w:firstLine="709"/>
        <w:jc w:val="both"/>
        <w:rPr>
          <w:rFonts w:ascii="Times New Roman" w:eastAsia="Calibri" w:hAnsi="Times New Roman" w:cs="Times New Roman"/>
          <w:sz w:val="28"/>
          <w:szCs w:val="28"/>
          <w:lang w:val="en-US"/>
        </w:rPr>
      </w:pPr>
      <w:r w:rsidRPr="00B277E8">
        <w:rPr>
          <w:rFonts w:ascii="Times New Roman" w:eastAsia="Calibri" w:hAnsi="Times New Roman" w:cs="Times New Roman"/>
          <w:sz w:val="28"/>
          <w:szCs w:val="28"/>
        </w:rPr>
        <w:t>Конечные</w:t>
      </w:r>
      <w:r w:rsidRPr="00B277E8">
        <w:rPr>
          <w:rFonts w:ascii="Times New Roman" w:eastAsia="Calibri" w:hAnsi="Times New Roman" w:cs="Times New Roman"/>
          <w:sz w:val="28"/>
          <w:szCs w:val="28"/>
          <w:lang w:val="en-US"/>
        </w:rPr>
        <w:t xml:space="preserve"> </w:t>
      </w:r>
      <w:r w:rsidRPr="00B277E8">
        <w:rPr>
          <w:rFonts w:ascii="Times New Roman" w:eastAsia="Calibri" w:hAnsi="Times New Roman" w:cs="Times New Roman"/>
          <w:sz w:val="28"/>
          <w:szCs w:val="28"/>
          <w:lang w:eastAsia="ru-RU"/>
        </w:rPr>
        <w:t>ТЭ</w:t>
      </w:r>
      <w:r w:rsidRPr="00B277E8">
        <w:rPr>
          <w:rFonts w:ascii="Times New Roman" w:eastAsia="Calibri" w:hAnsi="Times New Roman" w:cs="Times New Roman"/>
          <w:sz w:val="28"/>
          <w:szCs w:val="28"/>
          <w:lang w:val="en-US"/>
        </w:rPr>
        <w:t>: -cele, es f; -lithiăsis, is f; -plegia, ae f; -ptōsis, is f; -rrhagia, ae f; -rrhēxis, is f; -rrhoea, ae f; -schĭsis, is f; -ōma, ătis n;</w:t>
      </w:r>
    </w:p>
    <w:p w:rsidR="00B277E8" w:rsidRPr="00B277E8" w:rsidRDefault="00B277E8" w:rsidP="00B277E8">
      <w:pPr>
        <w:spacing w:after="0" w:line="240" w:lineRule="auto"/>
        <w:ind w:firstLine="709"/>
        <w:jc w:val="both"/>
        <w:rPr>
          <w:rFonts w:ascii="Times New Roman" w:eastAsia="Calibri" w:hAnsi="Times New Roman" w:cs="Times New Roman"/>
          <w:sz w:val="28"/>
          <w:szCs w:val="28"/>
          <w:lang w:val="en-US"/>
        </w:rPr>
      </w:pPr>
      <w:r w:rsidRPr="00B277E8">
        <w:rPr>
          <w:rFonts w:ascii="Times New Roman" w:eastAsia="Calibri" w:hAnsi="Times New Roman" w:cs="Times New Roman"/>
          <w:sz w:val="28"/>
          <w:szCs w:val="28"/>
        </w:rPr>
        <w:t>Начальные</w:t>
      </w:r>
      <w:r w:rsidRPr="00B277E8">
        <w:rPr>
          <w:rFonts w:ascii="Times New Roman" w:eastAsia="Calibri" w:hAnsi="Times New Roman" w:cs="Times New Roman"/>
          <w:sz w:val="28"/>
          <w:szCs w:val="28"/>
          <w:lang w:val="en-US"/>
        </w:rPr>
        <w:t xml:space="preserve"> </w:t>
      </w:r>
      <w:r w:rsidRPr="00B277E8">
        <w:rPr>
          <w:rFonts w:ascii="Times New Roman" w:eastAsia="Calibri" w:hAnsi="Times New Roman" w:cs="Times New Roman"/>
          <w:sz w:val="28"/>
          <w:szCs w:val="28"/>
        </w:rPr>
        <w:t>терминоэлементы</w:t>
      </w:r>
      <w:r w:rsidRPr="00B277E8">
        <w:rPr>
          <w:rFonts w:ascii="Times New Roman" w:eastAsia="Calibri" w:hAnsi="Times New Roman" w:cs="Times New Roman"/>
          <w:sz w:val="28"/>
          <w:szCs w:val="28"/>
          <w:lang w:val="en-US"/>
        </w:rPr>
        <w:t>: aden-; cheil- (-cheilia); cholangi-; chole- (-cholia); cholecyst-; colp-; cyst-; dacry-; galact-; -galactia; gloss-; -glossia; hyster- ;metr-; lith- (-lĭthus, i m); mast- (-mastia); nephr-; para-; peri-.</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2.5. Терминоэлементы, участвующие в образовании терминов, обозначающих хирургические манипуляции, приемы хирургической помощи</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Конечные </w:t>
      </w:r>
      <w:r w:rsidRPr="00B277E8">
        <w:rPr>
          <w:rFonts w:ascii="Times New Roman" w:eastAsia="Calibri" w:hAnsi="Times New Roman" w:cs="Times New Roman"/>
          <w:sz w:val="28"/>
          <w:szCs w:val="28"/>
          <w:lang w:eastAsia="ru-RU"/>
        </w:rPr>
        <w:t>ТЭ</w:t>
      </w:r>
      <w:r w:rsidRPr="00B277E8">
        <w:rPr>
          <w:rFonts w:ascii="Times New Roman" w:eastAsia="Calibri" w:hAnsi="Times New Roman" w:cs="Times New Roman"/>
          <w:sz w:val="28"/>
          <w:szCs w:val="28"/>
        </w:rPr>
        <w:t>: -centēsis, is f; -ectomia, ae f; -lўsis, is f; -pexia, ae f; -plastĭca, ae f; rrhaphia, ae f; -stōma, ătis n; -stomia, ae f; -tomia, ae f.</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Начальные терминоэлементы: </w:t>
      </w:r>
      <w:r w:rsidRPr="00B277E8">
        <w:rPr>
          <w:rFonts w:ascii="Times New Roman" w:eastAsia="Calibri" w:hAnsi="Times New Roman" w:cs="Times New Roman"/>
          <w:sz w:val="28"/>
          <w:szCs w:val="28"/>
          <w:lang w:val="en-US"/>
        </w:rPr>
        <w:t>col</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colon</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enter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gastr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hepat</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kerat</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lapar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mening</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pneum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pneumat</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pneum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pneumon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proct</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pyel</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salping</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spleen</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splenia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th</w:t>
      </w:r>
      <w:r w:rsidRPr="00B277E8">
        <w:rPr>
          <w:rFonts w:ascii="Times New Roman" w:eastAsia="Calibri" w:hAnsi="Times New Roman" w:cs="Times New Roman"/>
          <w:sz w:val="28"/>
          <w:szCs w:val="28"/>
        </w:rPr>
        <w:t>ō</w:t>
      </w:r>
      <w:r w:rsidRPr="00B277E8">
        <w:rPr>
          <w:rFonts w:ascii="Times New Roman" w:eastAsia="Calibri" w:hAnsi="Times New Roman" w:cs="Times New Roman"/>
          <w:sz w:val="28"/>
          <w:szCs w:val="28"/>
          <w:lang w:val="en-US"/>
        </w:rPr>
        <w:t>rac</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th</w:t>
      </w:r>
      <w:r w:rsidRPr="00B277E8">
        <w:rPr>
          <w:rFonts w:ascii="Times New Roman" w:eastAsia="Calibri" w:hAnsi="Times New Roman" w:cs="Times New Roman"/>
          <w:sz w:val="28"/>
          <w:szCs w:val="28"/>
        </w:rPr>
        <w:t>ō</w:t>
      </w:r>
      <w:r w:rsidRPr="00B277E8">
        <w:rPr>
          <w:rFonts w:ascii="Times New Roman" w:eastAsia="Calibri" w:hAnsi="Times New Roman" w:cs="Times New Roman"/>
          <w:sz w:val="28"/>
          <w:szCs w:val="28"/>
          <w:lang w:val="en-US"/>
        </w:rPr>
        <w:t>rax</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thyphl</w:t>
      </w:r>
      <w:r w:rsidRPr="00B277E8">
        <w:rPr>
          <w:rFonts w:ascii="Times New Roman" w:eastAsia="Calibri" w:hAnsi="Times New Roman" w:cs="Times New Roman"/>
          <w:sz w:val="28"/>
          <w:szCs w:val="28"/>
        </w:rPr>
        <w:t>-.</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2.6. Терминоэлементы, участвующие в образовании названий лабораторно-диагностических определений </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Конечные </w:t>
      </w:r>
      <w:r w:rsidRPr="00B277E8">
        <w:rPr>
          <w:rFonts w:ascii="Times New Roman" w:eastAsia="Calibri" w:hAnsi="Times New Roman" w:cs="Times New Roman"/>
          <w:sz w:val="28"/>
          <w:szCs w:val="28"/>
          <w:lang w:eastAsia="ru-RU"/>
        </w:rPr>
        <w:t>ТЭ</w:t>
      </w:r>
      <w:r w:rsidRPr="00B277E8">
        <w:rPr>
          <w:rFonts w:ascii="Times New Roman" w:eastAsia="Calibri" w:hAnsi="Times New Roman" w:cs="Times New Roman"/>
          <w:sz w:val="28"/>
          <w:szCs w:val="28"/>
        </w:rPr>
        <w:t>: -aemia, ae f; -ectăsis, is f (-еctasia, ae f); -penia, ae f; -philia, ae f; -poēsis, is f; -stăsis, is f; (суффиксальный элемент) -ōsis,</w:t>
      </w:r>
      <w:r w:rsidRPr="00B277E8">
        <w:rPr>
          <w:rFonts w:ascii="Times New Roman" w:eastAsia="Calibri" w:hAnsi="Times New Roman" w:cs="Times New Roman"/>
          <w:sz w:val="28"/>
          <w:szCs w:val="28"/>
        </w:rPr>
        <w:br/>
        <w:t xml:space="preserve"> is f.</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Начальные </w:t>
      </w:r>
      <w:r w:rsidRPr="00B277E8">
        <w:rPr>
          <w:rFonts w:ascii="Times New Roman" w:eastAsia="Calibri" w:hAnsi="Times New Roman" w:cs="Times New Roman"/>
          <w:sz w:val="28"/>
          <w:szCs w:val="28"/>
          <w:lang w:eastAsia="ru-RU"/>
        </w:rPr>
        <w:t>ТЭ</w:t>
      </w:r>
      <w:r w:rsidRPr="00B277E8">
        <w:rPr>
          <w:rFonts w:ascii="Times New Roman" w:eastAsia="Calibri" w:hAnsi="Times New Roman" w:cs="Times New Roman"/>
          <w:sz w:val="28"/>
          <w:szCs w:val="28"/>
        </w:rPr>
        <w:t>: chуl-; cyt- (-cўtus); erythr-; glyk-, glucos-; haem-, haemat-; hidr-; hygr-; leuc-; lip-; py-; sero-; thyr-; trich-; (-trichia); thromb-; ur- (-uria).</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2.7. Конечные терминоэлементы, участвующие в образовании наименований биохимических, физиологических процессов в организме человека. Латинские и греческие приставки в клиническом терминообразовании </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Конечные </w:t>
      </w:r>
      <w:r w:rsidRPr="00B277E8">
        <w:rPr>
          <w:rFonts w:ascii="Times New Roman" w:eastAsia="Calibri" w:hAnsi="Times New Roman" w:cs="Times New Roman"/>
          <w:sz w:val="28"/>
          <w:szCs w:val="28"/>
          <w:lang w:eastAsia="ru-RU"/>
        </w:rPr>
        <w:t>ТЭ</w:t>
      </w:r>
      <w:r w:rsidRPr="00B277E8">
        <w:rPr>
          <w:rFonts w:ascii="Times New Roman" w:eastAsia="Calibri" w:hAnsi="Times New Roman" w:cs="Times New Roman"/>
          <w:sz w:val="28"/>
          <w:szCs w:val="28"/>
        </w:rPr>
        <w:t>, участвующие в образовании наименований биохимических, физиологических процессов в организме человека: -</w:t>
      </w:r>
      <w:r w:rsidRPr="00B277E8">
        <w:rPr>
          <w:rFonts w:ascii="Times New Roman" w:eastAsia="Calibri" w:hAnsi="Times New Roman" w:cs="Times New Roman"/>
          <w:sz w:val="28"/>
          <w:szCs w:val="28"/>
          <w:lang w:val="en-US"/>
        </w:rPr>
        <w:t>aesthesia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ergia</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urgia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kinesia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menorrhoea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mnesia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mnem</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pepsia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phagia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phag</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plasia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tensio</w:t>
      </w:r>
      <w:r w:rsidRPr="00B277E8">
        <w:rPr>
          <w:rFonts w:ascii="Times New Roman" w:eastAsia="Calibri" w:hAnsi="Times New Roman" w:cs="Times New Roman"/>
          <w:sz w:val="28"/>
          <w:szCs w:val="28"/>
        </w:rPr>
        <w:t>, ō</w:t>
      </w:r>
      <w:r w:rsidRPr="00B277E8">
        <w:rPr>
          <w:rFonts w:ascii="Times New Roman" w:eastAsia="Calibri" w:hAnsi="Times New Roman" w:cs="Times New Roman"/>
          <w:sz w:val="28"/>
          <w:szCs w:val="28"/>
          <w:lang w:val="en-US"/>
        </w:rPr>
        <w:t>nis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 -</w:t>
      </w:r>
      <w:r w:rsidRPr="00B277E8">
        <w:rPr>
          <w:rFonts w:ascii="Times New Roman" w:eastAsia="Calibri" w:hAnsi="Times New Roman" w:cs="Times New Roman"/>
          <w:sz w:val="28"/>
          <w:szCs w:val="28"/>
          <w:lang w:val="en-US"/>
        </w:rPr>
        <w:t>thermia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tonia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trophia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opia</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opsia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f</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optic</w:t>
      </w:r>
      <w:r w:rsidRPr="00B277E8">
        <w:rPr>
          <w:rFonts w:ascii="Times New Roman" w:eastAsia="Calibri" w:hAnsi="Times New Roman" w:cs="Times New Roman"/>
          <w:sz w:val="28"/>
          <w:szCs w:val="28"/>
        </w:rPr>
        <w:t>-).</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Латинские и греческие приставки в клиническом терминообразовании: </w:t>
      </w:r>
      <w:r w:rsidRPr="00B277E8">
        <w:rPr>
          <w:rFonts w:ascii="Times New Roman" w:eastAsia="Calibri" w:hAnsi="Times New Roman" w:cs="Times New Roman"/>
          <w:sz w:val="28"/>
          <w:szCs w:val="28"/>
          <w:lang w:val="en-US"/>
        </w:rPr>
        <w:t>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an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in</w:t>
      </w:r>
      <w:r w:rsidRPr="00B277E8">
        <w:rPr>
          <w:rFonts w:ascii="Times New Roman" w:eastAsia="Calibri" w:hAnsi="Times New Roman" w:cs="Times New Roman"/>
          <w:sz w:val="28"/>
          <w:szCs w:val="28"/>
        </w:rPr>
        <w:t>-; (</w:t>
      </w:r>
      <w:r w:rsidRPr="00B277E8">
        <w:rPr>
          <w:rFonts w:ascii="Times New Roman" w:eastAsia="Calibri" w:hAnsi="Times New Roman" w:cs="Times New Roman"/>
          <w:sz w:val="28"/>
          <w:szCs w:val="28"/>
          <w:lang w:val="en-US"/>
        </w:rPr>
        <w:t>im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ir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dia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dys</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ec</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in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im</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ir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endo</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hyper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hypo</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meta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para</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peri</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pro</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re</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sub</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super</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syn</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sym</w:t>
      </w:r>
      <w:r w:rsidRPr="00B277E8">
        <w:rPr>
          <w:rFonts w:ascii="Times New Roman" w:eastAsia="Calibri" w:hAnsi="Times New Roman" w:cs="Times New Roman"/>
          <w:sz w:val="28"/>
          <w:szCs w:val="28"/>
        </w:rPr>
        <w:t xml:space="preserve">-; Греческие числительные в роли приставок: </w:t>
      </w:r>
      <w:r w:rsidRPr="00B277E8">
        <w:rPr>
          <w:rFonts w:ascii="Times New Roman" w:eastAsia="Calibri" w:hAnsi="Times New Roman" w:cs="Times New Roman"/>
          <w:sz w:val="28"/>
          <w:szCs w:val="28"/>
          <w:lang w:val="en-US"/>
        </w:rPr>
        <w:t>hemi</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mono</w:t>
      </w:r>
      <w:r w:rsidRPr="00B277E8">
        <w:rPr>
          <w:rFonts w:ascii="Times New Roman" w:eastAsia="Calibri" w:hAnsi="Times New Roman" w:cs="Times New Roman"/>
          <w:sz w:val="28"/>
          <w:szCs w:val="28"/>
        </w:rPr>
        <w:t xml:space="preserve">-; </w:t>
      </w:r>
      <w:r w:rsidRPr="00B277E8">
        <w:rPr>
          <w:rFonts w:ascii="Times New Roman" w:eastAsia="Calibri" w:hAnsi="Times New Roman" w:cs="Times New Roman"/>
          <w:sz w:val="28"/>
          <w:szCs w:val="28"/>
          <w:lang w:val="en-US"/>
        </w:rPr>
        <w:t>di</w:t>
      </w:r>
      <w:r w:rsidRPr="00B277E8">
        <w:rPr>
          <w:rFonts w:ascii="Times New Roman" w:eastAsia="Calibri" w:hAnsi="Times New Roman" w:cs="Times New Roman"/>
          <w:sz w:val="28"/>
          <w:szCs w:val="28"/>
        </w:rPr>
        <w:t>-. Греческие числительные в роли приставок.</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2.8. Терминоэлементы, участвующие в образовании терминов, обозначающих свойства, качества, отношения, различные признаки</w:t>
      </w:r>
    </w:p>
    <w:p w:rsidR="00B277E8" w:rsidRPr="00B277E8" w:rsidRDefault="00B277E8" w:rsidP="00B277E8">
      <w:pPr>
        <w:spacing w:after="0" w:line="240" w:lineRule="auto"/>
        <w:ind w:firstLine="709"/>
        <w:jc w:val="both"/>
        <w:rPr>
          <w:rFonts w:ascii="Times New Roman" w:eastAsia="Calibri" w:hAnsi="Times New Roman" w:cs="Times New Roman"/>
          <w:sz w:val="28"/>
          <w:szCs w:val="28"/>
          <w:lang w:val="en-US"/>
        </w:rPr>
      </w:pPr>
      <w:r w:rsidRPr="00B277E8">
        <w:rPr>
          <w:rFonts w:ascii="Times New Roman" w:eastAsia="Calibri" w:hAnsi="Times New Roman" w:cs="Times New Roman"/>
          <w:sz w:val="28"/>
          <w:szCs w:val="28"/>
        </w:rPr>
        <w:t>Конечные</w:t>
      </w:r>
      <w:r w:rsidRPr="00B277E8">
        <w:rPr>
          <w:rFonts w:ascii="Times New Roman" w:eastAsia="Calibri" w:hAnsi="Times New Roman" w:cs="Times New Roman"/>
          <w:sz w:val="28"/>
          <w:szCs w:val="28"/>
          <w:lang w:val="en-US"/>
        </w:rPr>
        <w:t xml:space="preserve"> </w:t>
      </w:r>
      <w:r w:rsidRPr="00B277E8">
        <w:rPr>
          <w:rFonts w:ascii="Times New Roman" w:eastAsia="Calibri" w:hAnsi="Times New Roman" w:cs="Times New Roman"/>
          <w:sz w:val="28"/>
          <w:szCs w:val="28"/>
          <w:lang w:eastAsia="ru-RU"/>
        </w:rPr>
        <w:t>ТЭ</w:t>
      </w:r>
      <w:r w:rsidRPr="00B277E8">
        <w:rPr>
          <w:rFonts w:ascii="Times New Roman" w:eastAsia="Calibri" w:hAnsi="Times New Roman" w:cs="Times New Roman"/>
          <w:sz w:val="28"/>
          <w:szCs w:val="28"/>
          <w:lang w:val="en-US"/>
        </w:rPr>
        <w:t xml:space="preserve">: -gĕnus, a, um; -opia, -opsia, ae f (optic-); </w:t>
      </w:r>
      <w:r w:rsidRPr="00B277E8">
        <w:rPr>
          <w:rFonts w:ascii="Times New Roman" w:eastAsia="Calibri" w:hAnsi="Times New Roman" w:cs="Times New Roman"/>
          <w:sz w:val="28"/>
          <w:szCs w:val="28"/>
          <w:lang w:val="en-US"/>
        </w:rPr>
        <w:br/>
        <w:t>-phrenia, ae f; -prīvus, a, um;  -trōpus, a, um; -ismus, i m.</w:t>
      </w:r>
    </w:p>
    <w:p w:rsidR="00B277E8" w:rsidRPr="00B277E8" w:rsidRDefault="00B277E8" w:rsidP="00B277E8">
      <w:pPr>
        <w:spacing w:after="0" w:line="240" w:lineRule="auto"/>
        <w:ind w:firstLine="709"/>
        <w:jc w:val="both"/>
        <w:rPr>
          <w:rFonts w:ascii="Times New Roman" w:eastAsia="Calibri" w:hAnsi="Times New Roman" w:cs="Times New Roman"/>
          <w:bCs/>
          <w:sz w:val="28"/>
          <w:szCs w:val="28"/>
        </w:rPr>
      </w:pPr>
      <w:r w:rsidRPr="00B277E8">
        <w:rPr>
          <w:rFonts w:ascii="Times New Roman" w:eastAsia="Calibri" w:hAnsi="Times New Roman" w:cs="Times New Roman"/>
          <w:sz w:val="28"/>
          <w:szCs w:val="28"/>
        </w:rPr>
        <w:t>Начальные</w:t>
      </w:r>
      <w:r w:rsidRPr="00B277E8">
        <w:rPr>
          <w:rFonts w:ascii="Times New Roman" w:eastAsia="Calibri" w:hAnsi="Times New Roman" w:cs="Times New Roman"/>
          <w:sz w:val="28"/>
          <w:szCs w:val="28"/>
          <w:lang w:val="en-US"/>
        </w:rPr>
        <w:t xml:space="preserve"> </w:t>
      </w:r>
      <w:r w:rsidRPr="00B277E8">
        <w:rPr>
          <w:rFonts w:ascii="Times New Roman" w:eastAsia="Calibri" w:hAnsi="Times New Roman" w:cs="Times New Roman"/>
          <w:sz w:val="28"/>
          <w:szCs w:val="28"/>
          <w:lang w:eastAsia="ru-RU"/>
        </w:rPr>
        <w:t>ТЭ</w:t>
      </w:r>
      <w:r w:rsidRPr="00B277E8">
        <w:rPr>
          <w:rFonts w:ascii="Times New Roman" w:eastAsia="Calibri" w:hAnsi="Times New Roman" w:cs="Times New Roman"/>
          <w:sz w:val="28"/>
          <w:szCs w:val="28"/>
          <w:lang w:val="en-US"/>
        </w:rPr>
        <w:t xml:space="preserve">: acr-; allos-; auto-; bradi-; chlor(o)-; chrom(o)-; chromat(o)- (-chromia); cyan(o)-; heter(o)-; hom(o)-; iso-; macr(o)-; mega- megal- (-megalia); melan(o)-; micr(o)-; noos-; olig(o)-; orth(o)-; pan-; poli(o)-; poly-; tachy-; xanth(o)-; xen(o)-; xer-. </w:t>
      </w:r>
      <w:r w:rsidRPr="00B277E8">
        <w:rPr>
          <w:rFonts w:ascii="Times New Roman" w:eastAsia="Calibri" w:hAnsi="Times New Roman" w:cs="Times New Roman"/>
          <w:sz w:val="28"/>
          <w:szCs w:val="28"/>
        </w:rPr>
        <w:t xml:space="preserve">Проверка навыков </w:t>
      </w:r>
      <w:r w:rsidRPr="00B277E8">
        <w:rPr>
          <w:rFonts w:ascii="Times New Roman" w:eastAsia="Calibri" w:hAnsi="Times New Roman" w:cs="Times New Roman"/>
          <w:bCs/>
          <w:sz w:val="28"/>
          <w:szCs w:val="28"/>
        </w:rPr>
        <w:t>составления однословных и многословных клинических терминов.</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3. Фармацевтический модуль</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3.1. Введение в латинскую фармацевтическую терминологию</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Базовые понятия фармации. Тривиальные наименования лекарственных средств. Наименования лекарственного растительного сырья. Краткие сведения о лекарственных формах. Прописная и строчная буква. Рецептурные  наименования лекарственных средств.</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3.2. Образование стандартных рецептурных формулировок</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Основные грамматические категории латинского глагола, употребляющиеся в медицине. Основные формы. Imperativus. Основа настоящего времени. Повелительное наклонение. Modus imperatīvus. Сослагательное наклонение. Modus conjunctīvus. Глагол fier</w:t>
      </w:r>
      <w:r w:rsidRPr="00B277E8">
        <w:rPr>
          <w:rFonts w:ascii="Times New Roman" w:eastAsia="Calibri" w:hAnsi="Times New Roman" w:cs="Times New Roman"/>
          <w:sz w:val="28"/>
          <w:szCs w:val="28"/>
          <w:lang w:val="en-US"/>
        </w:rPr>
        <w:t>i</w:t>
      </w:r>
      <w:r w:rsidRPr="00B277E8">
        <w:rPr>
          <w:rFonts w:ascii="Times New Roman" w:eastAsia="Calibri" w:hAnsi="Times New Roman" w:cs="Times New Roman"/>
          <w:sz w:val="28"/>
          <w:szCs w:val="28"/>
        </w:rPr>
        <w:t xml:space="preserve"> в рецептурных формулировках. Стандартные рецептурные формулировки, обозначающие распоряжение, указание. Образование стандартных рецептурных формулировок с предлогами.</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 xml:space="preserve">3.3. Латинская химическая терминология </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Названия важнейших химических элементов. Основные способы образования латинских наименований оксидов, гидроксидов, пероксидов. Основные способы образования латинских наименований кислот.</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3.4. Названия солей</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Основные способы образования латинских наименований солей.</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3.5. Рецепт и правила оформления латинской части рецепта врача. Правила выписывания жидких лекарственных форм. Лекарственные формы для инъекций</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Виды рецептов врача. Правила выписывания жидких лекарственных форм. Лекарственные формы для инъекций.</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3.6. Правила выписывания мягких лекарственных форм</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Правила выписывания мазей, линиментов, паст, суппозиториев.</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3.7. Правила выписывания твердых лекарственных форм</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Правила выписывания порошков, таблеток, капсул, сборов и других лекарственных форм.</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3.8. Сокращения в рецепте врача</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Список сокращений, допускаемых в рецепте врача. Дополнительные надписи на рецепте врача.</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3.9. Систематизация фармацевтического материала</w:t>
      </w:r>
    </w:p>
    <w:p w:rsidR="00B277E8" w:rsidRPr="00B277E8" w:rsidRDefault="00B277E8" w:rsidP="00B277E8">
      <w:pPr>
        <w:spacing w:after="0" w:line="240"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Фармацевтическая терминология. Составление и перевод официнальных и магистральных прописей, рецептурных формулировок на различные лекарственные формы.</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r w:rsidRPr="00B277E8">
        <w:rPr>
          <w:rFonts w:ascii="Times New Roman" w:eastAsia="Calibri" w:hAnsi="Times New Roman" w:cs="Times New Roman"/>
          <w:b/>
          <w:bCs/>
          <w:sz w:val="28"/>
          <w:szCs w:val="28"/>
        </w:rPr>
        <w:t>4. Студенческий гимн «Gaudeāmus». Профессиональная фразеология.</w:t>
      </w:r>
    </w:p>
    <w:p w:rsidR="00B277E8" w:rsidRPr="00B277E8" w:rsidRDefault="00B277E8" w:rsidP="00B277E8">
      <w:pPr>
        <w:spacing w:after="0" w:line="240" w:lineRule="auto"/>
        <w:ind w:firstLine="709"/>
        <w:jc w:val="both"/>
        <w:rPr>
          <w:rFonts w:ascii="Times New Roman" w:eastAsia="Calibri" w:hAnsi="Times New Roman" w:cs="Times New Roman"/>
          <w:bCs/>
          <w:sz w:val="28"/>
          <w:szCs w:val="28"/>
        </w:rPr>
      </w:pPr>
      <w:r w:rsidRPr="00B277E8">
        <w:rPr>
          <w:rFonts w:ascii="Times New Roman" w:eastAsia="Calibri" w:hAnsi="Times New Roman" w:cs="Times New Roman"/>
          <w:bCs/>
          <w:sz w:val="28"/>
          <w:szCs w:val="28"/>
        </w:rPr>
        <w:t>История и время создания студенческого гимна «Gaudeāmus», авторство, жанр, значение. Профессиональные фразеологизмы как элемент развития профессиональной культуры речи, обогащения профессионального и общего кругозора будущего врача.</w:t>
      </w:r>
    </w:p>
    <w:p w:rsidR="00B277E8" w:rsidRPr="00B277E8" w:rsidRDefault="00B277E8" w:rsidP="00B277E8">
      <w:pPr>
        <w:spacing w:after="0" w:line="240" w:lineRule="auto"/>
        <w:ind w:firstLine="709"/>
        <w:jc w:val="both"/>
        <w:rPr>
          <w:rFonts w:ascii="Times New Roman" w:eastAsia="Calibri" w:hAnsi="Times New Roman" w:cs="Times New Roman"/>
          <w:b/>
          <w:bCs/>
          <w:sz w:val="28"/>
          <w:szCs w:val="28"/>
        </w:rPr>
      </w:pPr>
    </w:p>
    <w:p w:rsidR="00B277E8" w:rsidRPr="00B277E8" w:rsidRDefault="00B277E8" w:rsidP="00B277E8">
      <w:pPr>
        <w:spacing w:after="0" w:line="240" w:lineRule="auto"/>
        <w:rPr>
          <w:rFonts w:ascii="Times New Roman" w:eastAsia="Calibri" w:hAnsi="Times New Roman" w:cs="Times New Roman"/>
          <w:b/>
          <w:bCs/>
          <w:sz w:val="28"/>
          <w:szCs w:val="28"/>
        </w:rPr>
      </w:pPr>
      <w:bookmarkStart w:id="1" w:name="bookmark14"/>
      <w:r w:rsidRPr="00B277E8">
        <w:rPr>
          <w:rFonts w:ascii="Times New Roman" w:eastAsia="Calibri" w:hAnsi="Times New Roman" w:cs="Calibri"/>
          <w:smallCaps/>
          <w:sz w:val="28"/>
          <w:szCs w:val="28"/>
        </w:rPr>
        <w:br w:type="page"/>
      </w:r>
    </w:p>
    <w:p w:rsidR="00B277E8" w:rsidRPr="00B277E8" w:rsidRDefault="00B277E8" w:rsidP="00B277E8">
      <w:pPr>
        <w:keepNext/>
        <w:keepLines/>
        <w:widowControl w:val="0"/>
        <w:spacing w:after="240" w:line="240" w:lineRule="auto"/>
        <w:jc w:val="center"/>
        <w:outlineLvl w:val="1"/>
        <w:rPr>
          <w:rFonts w:ascii="Times New Roman" w:eastAsia="Times New Roman" w:hAnsi="Times New Roman" w:cs="Times New Roman"/>
          <w:b/>
          <w:bCs/>
          <w:smallCaps/>
          <w:sz w:val="28"/>
          <w:szCs w:val="28"/>
          <w:lang w:eastAsia="ru-RU"/>
        </w:rPr>
      </w:pPr>
      <w:r w:rsidRPr="00B277E8">
        <w:rPr>
          <w:rFonts w:ascii="Times New Roman" w:eastAsia="Times New Roman" w:hAnsi="Times New Roman" w:cs="Times New Roman"/>
          <w:b/>
          <w:bCs/>
          <w:smallCaps/>
          <w:sz w:val="28"/>
          <w:szCs w:val="28"/>
          <w:lang w:eastAsia="ru-RU"/>
        </w:rPr>
        <w:t>ИНФОРМАЦИОННО-МЕТОДИЧЕСКАЯ ЧАСТЬ</w:t>
      </w:r>
      <w:bookmarkEnd w:id="1"/>
    </w:p>
    <w:p w:rsidR="00B277E8" w:rsidRPr="00B277E8" w:rsidRDefault="00B277E8" w:rsidP="00B277E8">
      <w:pPr>
        <w:spacing w:after="0" w:line="240" w:lineRule="auto"/>
        <w:jc w:val="center"/>
        <w:rPr>
          <w:rFonts w:ascii="Times New Roman" w:eastAsia="Calibri" w:hAnsi="Times New Roman" w:cs="Times New Roman"/>
          <w:b/>
          <w:sz w:val="28"/>
          <w:szCs w:val="28"/>
        </w:rPr>
      </w:pPr>
      <w:r w:rsidRPr="00B277E8">
        <w:rPr>
          <w:rFonts w:ascii="Times New Roman" w:eastAsia="Calibri" w:hAnsi="Times New Roman" w:cs="Times New Roman"/>
          <w:b/>
          <w:sz w:val="28"/>
          <w:szCs w:val="28"/>
        </w:rPr>
        <w:t>ЛИТЕРАТУРА</w:t>
      </w:r>
    </w:p>
    <w:p w:rsidR="00B277E8" w:rsidRPr="00B277E8" w:rsidRDefault="00B277E8" w:rsidP="00B277E8">
      <w:pPr>
        <w:spacing w:after="0" w:line="240" w:lineRule="auto"/>
        <w:ind w:firstLine="709"/>
        <w:jc w:val="both"/>
        <w:rPr>
          <w:rFonts w:ascii="Times New Roman" w:eastAsia="Calibri" w:hAnsi="Times New Roman" w:cs="Times New Roman"/>
          <w:b/>
          <w:sz w:val="28"/>
          <w:szCs w:val="28"/>
        </w:rPr>
      </w:pPr>
      <w:r w:rsidRPr="00B277E8">
        <w:rPr>
          <w:rFonts w:ascii="Times New Roman" w:eastAsia="Calibri" w:hAnsi="Times New Roman" w:cs="Times New Roman"/>
          <w:b/>
          <w:sz w:val="28"/>
          <w:szCs w:val="28"/>
        </w:rPr>
        <w:t>Основная:</w:t>
      </w:r>
    </w:p>
    <w:p w:rsidR="00B277E8" w:rsidRPr="00D41FDF" w:rsidRDefault="00B277E8" w:rsidP="00D41FDF">
      <w:pPr>
        <w:pStyle w:val="ac"/>
        <w:keepLines/>
        <w:numPr>
          <w:ilvl w:val="0"/>
          <w:numId w:val="23"/>
        </w:numPr>
        <w:tabs>
          <w:tab w:val="left" w:pos="1134"/>
        </w:tabs>
        <w:snapToGrid w:val="0"/>
        <w:spacing w:after="0" w:line="240" w:lineRule="auto"/>
        <w:ind w:left="357" w:firstLine="709"/>
        <w:jc w:val="both"/>
        <w:rPr>
          <w:rFonts w:cs="Times New Roman"/>
          <w:szCs w:val="28"/>
        </w:rPr>
      </w:pPr>
      <w:r w:rsidRPr="00D41FDF">
        <w:rPr>
          <w:rFonts w:cs="Times New Roman"/>
          <w:szCs w:val="28"/>
        </w:rPr>
        <w:t xml:space="preserve">Лин, С. А. Латинский язык = </w:t>
      </w:r>
      <w:r w:rsidRPr="00D41FDF">
        <w:rPr>
          <w:rFonts w:cs="Times New Roman"/>
          <w:szCs w:val="28"/>
          <w:lang w:val="en-US"/>
        </w:rPr>
        <w:t>Lingua</w:t>
      </w:r>
      <w:r w:rsidRPr="00D41FDF">
        <w:rPr>
          <w:rFonts w:cs="Times New Roman"/>
          <w:szCs w:val="28"/>
        </w:rPr>
        <w:t xml:space="preserve"> </w:t>
      </w:r>
      <w:r w:rsidRPr="00D41FDF">
        <w:rPr>
          <w:rFonts w:cs="Times New Roman"/>
          <w:szCs w:val="28"/>
          <w:lang w:val="en-US"/>
        </w:rPr>
        <w:t>Latina</w:t>
      </w:r>
      <w:r w:rsidRPr="00D41FDF">
        <w:rPr>
          <w:rFonts w:cs="Times New Roman"/>
          <w:szCs w:val="28"/>
        </w:rPr>
        <w:t xml:space="preserve"> : учебник / С. А. Лин. – Минск : Вышэйшая школа, 2017. – 366 с.</w:t>
      </w:r>
    </w:p>
    <w:p w:rsidR="00B277E8" w:rsidRPr="00D41FDF" w:rsidRDefault="00B277E8" w:rsidP="00D41FDF">
      <w:pPr>
        <w:pStyle w:val="ac"/>
        <w:numPr>
          <w:ilvl w:val="0"/>
          <w:numId w:val="23"/>
        </w:numPr>
        <w:tabs>
          <w:tab w:val="left" w:pos="142"/>
          <w:tab w:val="left" w:pos="1134"/>
        </w:tabs>
        <w:spacing w:after="0" w:line="240" w:lineRule="auto"/>
        <w:ind w:left="357" w:firstLine="709"/>
        <w:jc w:val="both"/>
        <w:rPr>
          <w:rFonts w:cs="Times New Roman"/>
          <w:szCs w:val="28"/>
          <w:lang w:eastAsia="ru-RU"/>
        </w:rPr>
      </w:pPr>
      <w:r w:rsidRPr="00D41FDF">
        <w:rPr>
          <w:rFonts w:cs="Times New Roman"/>
          <w:szCs w:val="28"/>
          <w:lang w:eastAsia="ru-RU"/>
        </w:rPr>
        <w:t xml:space="preserve">Лин, С. А. Сборник тестовых заданий по латинскому языку (клиническая и фармацевтическая терминология) : учеб.-метод. пособие для студентов 1 курса лечеб. и мед.-диагност. фак. мед. вузов / С. А. Лин; УО «ГомГМУ», каф. иностранных языков. – Гомель: ГомГМУ, 2018. – 69 с. </w:t>
      </w:r>
    </w:p>
    <w:p w:rsidR="00B277E8" w:rsidRPr="00D41FDF" w:rsidRDefault="00B277E8" w:rsidP="00D41FDF">
      <w:pPr>
        <w:pStyle w:val="ac"/>
        <w:numPr>
          <w:ilvl w:val="0"/>
          <w:numId w:val="23"/>
        </w:numPr>
        <w:tabs>
          <w:tab w:val="left" w:pos="142"/>
          <w:tab w:val="left" w:pos="1134"/>
        </w:tabs>
        <w:spacing w:after="0" w:line="240" w:lineRule="auto"/>
        <w:ind w:left="357" w:firstLine="709"/>
        <w:jc w:val="both"/>
        <w:rPr>
          <w:rFonts w:cs="Times New Roman"/>
          <w:szCs w:val="28"/>
          <w:lang w:eastAsia="ru-RU"/>
        </w:rPr>
      </w:pPr>
      <w:r w:rsidRPr="00D41FDF">
        <w:rPr>
          <w:rFonts w:cs="Times New Roman"/>
          <w:szCs w:val="28"/>
          <w:lang w:eastAsia="ru-RU"/>
        </w:rPr>
        <w:t xml:space="preserve">Лин, С.А. Сборник тестовых заданий по латинскому языку (анатомо-гистологическая терминология): учеб.-метод. пособие для студентов 1 курса лечеб. и мед.-диагност. фак. мед. вузов / С.А. Лин; УО «ГомГМУ», каф. иностранных языков. – Гомель: ГомГМУ, 2018. – 37 с. </w:t>
      </w:r>
    </w:p>
    <w:p w:rsidR="00B277E8" w:rsidRPr="00D41FDF" w:rsidRDefault="00B277E8" w:rsidP="0075277F">
      <w:pPr>
        <w:pStyle w:val="ac"/>
        <w:spacing w:after="0" w:line="240" w:lineRule="auto"/>
        <w:ind w:left="1066"/>
        <w:rPr>
          <w:rFonts w:cs="Times New Roman"/>
          <w:b/>
          <w:szCs w:val="28"/>
          <w:lang w:eastAsia="ru-RU"/>
        </w:rPr>
      </w:pPr>
      <w:r w:rsidRPr="00D41FDF">
        <w:rPr>
          <w:rFonts w:cs="Times New Roman"/>
          <w:b/>
          <w:bCs/>
          <w:szCs w:val="28"/>
        </w:rPr>
        <w:t>Дополнительная:</w:t>
      </w:r>
    </w:p>
    <w:p w:rsidR="00B277E8" w:rsidRPr="00D41FDF" w:rsidRDefault="00B277E8" w:rsidP="00D41FDF">
      <w:pPr>
        <w:pStyle w:val="ac"/>
        <w:numPr>
          <w:ilvl w:val="0"/>
          <w:numId w:val="23"/>
        </w:numPr>
        <w:tabs>
          <w:tab w:val="left" w:pos="851"/>
        </w:tabs>
        <w:spacing w:after="0" w:line="240" w:lineRule="auto"/>
        <w:ind w:left="357" w:firstLine="709"/>
        <w:jc w:val="both"/>
        <w:rPr>
          <w:rFonts w:cs="Times New Roman"/>
          <w:szCs w:val="28"/>
        </w:rPr>
      </w:pPr>
      <w:r w:rsidRPr="00D41FDF">
        <w:rPr>
          <w:rFonts w:cs="Times New Roman"/>
          <w:szCs w:val="28"/>
        </w:rPr>
        <w:t xml:space="preserve">Гончарова, Н. А. Латиноязычные афоризмы : [словарь] / </w:t>
      </w:r>
      <w:r w:rsidRPr="009734EB">
        <w:rPr>
          <w:rFonts w:cs="Times New Roman"/>
          <w:szCs w:val="28"/>
        </w:rPr>
        <w:t>Н. А. Гончарова,</w:t>
      </w:r>
      <w:r w:rsidRPr="00D41FDF">
        <w:rPr>
          <w:rFonts w:cs="Times New Roman"/>
          <w:szCs w:val="28"/>
        </w:rPr>
        <w:t xml:space="preserve"> М. Г. Антонюк-Пруто, Н. А. Круглик ; УО «Белорус. гос. мед. ун-т», каф. латинского языка. </w:t>
      </w:r>
      <w:r w:rsidRPr="00D41FDF">
        <w:rPr>
          <w:rFonts w:cs="Times New Roman"/>
          <w:szCs w:val="28"/>
          <w:lang w:eastAsia="ru-RU"/>
        </w:rPr>
        <w:t>–</w:t>
      </w:r>
      <w:r w:rsidRPr="00D41FDF">
        <w:rPr>
          <w:rFonts w:cs="Times New Roman"/>
          <w:szCs w:val="28"/>
        </w:rPr>
        <w:t xml:space="preserve"> Минск : БГМУ, 2019. </w:t>
      </w:r>
      <w:r w:rsidRPr="00D41FDF">
        <w:rPr>
          <w:rFonts w:cs="Times New Roman"/>
          <w:szCs w:val="28"/>
          <w:lang w:eastAsia="ru-RU"/>
        </w:rPr>
        <w:t>–</w:t>
      </w:r>
      <w:r w:rsidRPr="00D41FDF">
        <w:rPr>
          <w:rFonts w:cs="Times New Roman"/>
          <w:szCs w:val="28"/>
        </w:rPr>
        <w:t xml:space="preserve"> 223 с. </w:t>
      </w:r>
    </w:p>
    <w:p w:rsidR="00B277E8" w:rsidRPr="00D41FDF" w:rsidRDefault="00B277E8" w:rsidP="00D41FDF">
      <w:pPr>
        <w:pStyle w:val="ac"/>
        <w:numPr>
          <w:ilvl w:val="0"/>
          <w:numId w:val="23"/>
        </w:numPr>
        <w:tabs>
          <w:tab w:val="left" w:pos="142"/>
          <w:tab w:val="left" w:pos="1134"/>
        </w:tabs>
        <w:spacing w:after="0" w:line="240" w:lineRule="auto"/>
        <w:ind w:left="357" w:firstLine="709"/>
        <w:jc w:val="both"/>
        <w:rPr>
          <w:rFonts w:cs="Times New Roman"/>
          <w:szCs w:val="28"/>
          <w:lang w:eastAsia="ru-RU"/>
        </w:rPr>
      </w:pPr>
      <w:r w:rsidRPr="00D41FDF">
        <w:rPr>
          <w:rFonts w:cs="Times New Roman"/>
          <w:szCs w:val="28"/>
          <w:lang w:eastAsia="ru-RU"/>
        </w:rPr>
        <w:t>Латинско-русский словарь / авт. сост. К. А. Тананушко. – Мн. : Харвест, 2015. – 1344 с.</w:t>
      </w:r>
    </w:p>
    <w:p w:rsidR="00B277E8" w:rsidRPr="00D41FDF" w:rsidRDefault="00B277E8" w:rsidP="00D41FDF">
      <w:pPr>
        <w:pStyle w:val="ac"/>
        <w:numPr>
          <w:ilvl w:val="0"/>
          <w:numId w:val="23"/>
        </w:numPr>
        <w:tabs>
          <w:tab w:val="left" w:pos="142"/>
          <w:tab w:val="left" w:pos="1134"/>
        </w:tabs>
        <w:spacing w:after="0" w:line="240" w:lineRule="auto"/>
        <w:ind w:left="357" w:firstLine="709"/>
        <w:jc w:val="both"/>
        <w:rPr>
          <w:rFonts w:cs="Times New Roman"/>
          <w:szCs w:val="28"/>
          <w:lang w:eastAsia="ru-RU"/>
        </w:rPr>
      </w:pPr>
      <w:r w:rsidRPr="00D41FDF">
        <w:rPr>
          <w:rFonts w:cs="Times New Roman"/>
          <w:szCs w:val="28"/>
          <w:lang w:eastAsia="ru-RU"/>
        </w:rPr>
        <w:t>Лин, С. А. Латинский язык: учеб. пособие для студ. учрежд. высш. образ. по мед. спец. /  С. А. Лин. – УО «ГомГМУ». – 4-е изд., стереотип. Гомель: ГомГМУ, 2016. – 280 с.</w:t>
      </w:r>
    </w:p>
    <w:p w:rsidR="00B277E8" w:rsidRPr="00D41FDF" w:rsidRDefault="00B277E8" w:rsidP="00D41FDF">
      <w:pPr>
        <w:pStyle w:val="ac"/>
        <w:numPr>
          <w:ilvl w:val="0"/>
          <w:numId w:val="23"/>
        </w:numPr>
        <w:tabs>
          <w:tab w:val="left" w:pos="142"/>
          <w:tab w:val="left" w:pos="993"/>
          <w:tab w:val="left" w:pos="1134"/>
        </w:tabs>
        <w:spacing w:after="0" w:line="240" w:lineRule="auto"/>
        <w:ind w:left="357" w:firstLine="709"/>
        <w:jc w:val="both"/>
        <w:rPr>
          <w:rFonts w:cs="Times New Roman"/>
          <w:szCs w:val="28"/>
        </w:rPr>
      </w:pPr>
      <w:r w:rsidRPr="00D41FDF">
        <w:rPr>
          <w:rFonts w:cs="Times New Roman"/>
          <w:szCs w:val="28"/>
        </w:rPr>
        <w:t xml:space="preserve">Мерещак, Н. Г. Латинская стоматологическая клиническая терминология : учеб.-метод. пособие для студентов стоматол. фак. учреждений высш. образования, обучающихся по специальности 1-79 01 07 </w:t>
      </w:r>
      <w:r w:rsidRPr="0075277F">
        <w:rPr>
          <w:rFonts w:cs="Times New Roman"/>
          <w:spacing w:val="-6"/>
          <w:szCs w:val="28"/>
        </w:rPr>
        <w:t>«Стоматология» / Н. Г. Мерещак, И. Ю. Карпук ; УО «Витеб. гос. мед. ун-т».</w:t>
      </w:r>
      <w:r w:rsidRPr="00D41FDF">
        <w:rPr>
          <w:rFonts w:cs="Times New Roman"/>
          <w:szCs w:val="28"/>
        </w:rPr>
        <w:t xml:space="preserve"> </w:t>
      </w:r>
      <w:r w:rsidRPr="00D41FDF">
        <w:rPr>
          <w:rFonts w:cs="Times New Roman"/>
          <w:szCs w:val="28"/>
          <w:lang w:eastAsia="ru-RU"/>
        </w:rPr>
        <w:t>–</w:t>
      </w:r>
      <w:r w:rsidRPr="00D41FDF">
        <w:rPr>
          <w:rFonts w:cs="Times New Roman"/>
          <w:szCs w:val="28"/>
        </w:rPr>
        <w:t xml:space="preserve"> Витебск : ВГМУ, 2019. </w:t>
      </w:r>
      <w:r w:rsidRPr="00D41FDF">
        <w:rPr>
          <w:rFonts w:cs="Times New Roman"/>
          <w:szCs w:val="28"/>
          <w:lang w:eastAsia="ru-RU"/>
        </w:rPr>
        <w:t>–</w:t>
      </w:r>
      <w:r w:rsidRPr="00D41FDF">
        <w:rPr>
          <w:rFonts w:cs="Times New Roman"/>
          <w:szCs w:val="28"/>
        </w:rPr>
        <w:t xml:space="preserve"> 212 с. </w:t>
      </w:r>
    </w:p>
    <w:p w:rsidR="00B277E8" w:rsidRPr="00D41FDF" w:rsidRDefault="00B277E8" w:rsidP="00D41FDF">
      <w:pPr>
        <w:pStyle w:val="ac"/>
        <w:numPr>
          <w:ilvl w:val="0"/>
          <w:numId w:val="23"/>
        </w:numPr>
        <w:tabs>
          <w:tab w:val="left" w:pos="993"/>
        </w:tabs>
        <w:spacing w:after="0" w:line="240" w:lineRule="auto"/>
        <w:ind w:left="357" w:firstLine="709"/>
        <w:jc w:val="both"/>
        <w:rPr>
          <w:rFonts w:cs="Times New Roman"/>
          <w:szCs w:val="28"/>
        </w:rPr>
      </w:pPr>
      <w:r w:rsidRPr="00D41FDF">
        <w:rPr>
          <w:rFonts w:cs="Times New Roman"/>
          <w:szCs w:val="28"/>
        </w:rPr>
        <w:t xml:space="preserve">Цисык, А. З. Фармацевтическая латынь. В 2 ч. Ч. 1 : учеб.-метод. пособие для студентов учреждений высш. образования, обучающихся по специальности 1-79 01 08 «Фармация» / А. З. Цисык, Н. А. Круглик, </w:t>
      </w:r>
      <w:r w:rsidRPr="00D41FDF">
        <w:rPr>
          <w:rFonts w:cs="Times New Roman"/>
          <w:szCs w:val="28"/>
        </w:rPr>
        <w:br/>
        <w:t xml:space="preserve">С. К. Ромашкевичус ; Белорус. гос. мед. ун-т, каф. латинского языка. </w:t>
      </w:r>
      <w:r w:rsidRPr="00D41FDF">
        <w:rPr>
          <w:rFonts w:cs="Times New Roman"/>
          <w:szCs w:val="28"/>
          <w:lang w:eastAsia="ru-RU"/>
        </w:rPr>
        <w:t>–</w:t>
      </w:r>
      <w:r w:rsidRPr="00D41FDF">
        <w:rPr>
          <w:rFonts w:cs="Times New Roman"/>
          <w:szCs w:val="28"/>
        </w:rPr>
        <w:t xml:space="preserve"> Минск : БГМУ, 2019. </w:t>
      </w:r>
      <w:r w:rsidRPr="00D41FDF">
        <w:rPr>
          <w:rFonts w:cs="Times New Roman"/>
          <w:szCs w:val="28"/>
          <w:lang w:eastAsia="ru-RU"/>
        </w:rPr>
        <w:t>–</w:t>
      </w:r>
      <w:r w:rsidRPr="00D41FDF">
        <w:rPr>
          <w:rFonts w:cs="Times New Roman"/>
          <w:szCs w:val="28"/>
        </w:rPr>
        <w:t xml:space="preserve"> 258 с.</w:t>
      </w:r>
    </w:p>
    <w:p w:rsidR="00B277E8" w:rsidRPr="00D41FDF" w:rsidRDefault="00B277E8" w:rsidP="00D41FDF">
      <w:pPr>
        <w:pStyle w:val="ac"/>
        <w:numPr>
          <w:ilvl w:val="0"/>
          <w:numId w:val="23"/>
        </w:numPr>
        <w:tabs>
          <w:tab w:val="left" w:pos="993"/>
        </w:tabs>
        <w:spacing w:after="0" w:line="240" w:lineRule="auto"/>
        <w:ind w:left="357" w:firstLine="709"/>
        <w:jc w:val="both"/>
        <w:rPr>
          <w:rFonts w:cs="Times New Roman"/>
          <w:szCs w:val="28"/>
        </w:rPr>
      </w:pPr>
      <w:r w:rsidRPr="00D41FDF">
        <w:rPr>
          <w:rFonts w:cs="Times New Roman"/>
          <w:szCs w:val="28"/>
        </w:rPr>
        <w:t xml:space="preserve">Цисык, А. З. Фармацевтическая латынь. В 2 ч. Ч. 2 : учеб.-метод. пособие для студентов учреждений высш. образования, обучающихся по специальности 1-79 01 08 «Фармация» / А. З. Цисык, Н. А. Круглик, </w:t>
      </w:r>
      <w:r w:rsidRPr="00D41FDF">
        <w:rPr>
          <w:rFonts w:cs="Times New Roman"/>
          <w:szCs w:val="28"/>
        </w:rPr>
        <w:br/>
        <w:t xml:space="preserve">С. К. Ромашкевичус ; Белорус. гос. мед. ун-т, каф. латинского языка. </w:t>
      </w:r>
      <w:r w:rsidRPr="00D41FDF">
        <w:rPr>
          <w:rFonts w:cs="Times New Roman"/>
          <w:szCs w:val="28"/>
          <w:lang w:eastAsia="ru-RU"/>
        </w:rPr>
        <w:t>–</w:t>
      </w:r>
      <w:r w:rsidRPr="00D41FDF">
        <w:rPr>
          <w:rFonts w:cs="Times New Roman"/>
          <w:szCs w:val="28"/>
        </w:rPr>
        <w:t xml:space="preserve"> Минск : БГМУ, 2019. </w:t>
      </w:r>
      <w:r w:rsidRPr="00D41FDF">
        <w:rPr>
          <w:rFonts w:cs="Times New Roman"/>
          <w:szCs w:val="28"/>
          <w:lang w:eastAsia="ru-RU"/>
        </w:rPr>
        <w:t>–</w:t>
      </w:r>
      <w:r w:rsidRPr="00D41FDF">
        <w:rPr>
          <w:rFonts w:cs="Times New Roman"/>
          <w:szCs w:val="28"/>
        </w:rPr>
        <w:t xml:space="preserve"> 126 с.</w:t>
      </w:r>
    </w:p>
    <w:p w:rsidR="00B277E8" w:rsidRPr="00B277E8" w:rsidRDefault="00B277E8" w:rsidP="00B277E8">
      <w:pPr>
        <w:spacing w:after="0" w:line="240" w:lineRule="auto"/>
        <w:rPr>
          <w:rFonts w:ascii="Times New Roman" w:eastAsia="Calibri" w:hAnsi="Times New Roman" w:cs="Times New Roman"/>
          <w:sz w:val="28"/>
          <w:szCs w:val="28"/>
        </w:rPr>
      </w:pPr>
      <w:r w:rsidRPr="00B277E8">
        <w:rPr>
          <w:rFonts w:ascii="Times New Roman" w:eastAsia="Calibri" w:hAnsi="Times New Roman" w:cs="Times New Roman"/>
          <w:sz w:val="28"/>
          <w:szCs w:val="28"/>
        </w:rPr>
        <w:br w:type="page"/>
      </w:r>
    </w:p>
    <w:p w:rsidR="00B277E8" w:rsidRPr="00B277E8" w:rsidRDefault="00B277E8" w:rsidP="00B277E8">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B277E8">
        <w:rPr>
          <w:rFonts w:ascii="Times New Roman" w:eastAsia="Times New Roman" w:hAnsi="Times New Roman" w:cs="Times New Roman"/>
          <w:b/>
          <w:bCs/>
          <w:sz w:val="28"/>
          <w:szCs w:val="28"/>
          <w:lang w:eastAsia="ru-RU"/>
        </w:rPr>
        <w:t>МЕТОДИЧЕСКИЕ РЕКОМЕНДАЦИИ ПО ОРГАНИЗАЦИИ И ВЫПОЛНЕНИЮ САМОСТОЯТЕЛЬНОЙ РАБОТЫ ОБУЧАЮЩИХСЯ ПО УЧЕБНОЙ ДИСЦИПЛИНЕ</w:t>
      </w:r>
    </w:p>
    <w:p w:rsidR="00B277E8" w:rsidRPr="00B277E8" w:rsidRDefault="00B277E8" w:rsidP="00B277E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iCs/>
          <w:sz w:val="28"/>
          <w:szCs w:val="28"/>
          <w:lang w:eastAsia="ru-RU"/>
        </w:rPr>
        <w:t>Время, отведенное на самостоятельную</w:t>
      </w:r>
      <w:r w:rsidRPr="00B277E8">
        <w:rPr>
          <w:rFonts w:ascii="Times New Roman" w:eastAsia="Times New Roman" w:hAnsi="Times New Roman" w:cs="Times New Roman"/>
          <w:sz w:val="28"/>
          <w:szCs w:val="28"/>
          <w:lang w:eastAsia="ru-RU"/>
        </w:rPr>
        <w:t xml:space="preserve"> работу, может использоваться обучающимися на:</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подготовку к практическим занятиям;</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подготовку к дифференцированному зачету по учебной дисциплине;</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проработку тем (вопросов), вынесенных на самостоятельное изучение;</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 xml:space="preserve">выполнение исследовательских и творческих заданий; </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подготовка научных статей на студенческую научную конференцию;</w:t>
      </w:r>
      <w:r w:rsidRPr="00B277E8">
        <w:rPr>
          <w:rFonts w:ascii="Times New Roman" w:eastAsia="Times New Roman" w:hAnsi="Times New Roman" w:cs="Times New Roman"/>
          <w:sz w:val="28"/>
          <w:szCs w:val="28"/>
          <w:lang w:eastAsia="ru-RU"/>
        </w:rPr>
        <w:tab/>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подготовку рефератов, презентаций;</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выполнение практических заданий;</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конспектирование учебной литературы;</w:t>
      </w:r>
    </w:p>
    <w:p w:rsidR="00B277E8" w:rsidRPr="00B277E8" w:rsidRDefault="00B277E8" w:rsidP="009734EB">
      <w:pPr>
        <w:widowControl w:val="0"/>
        <w:spacing w:after="0" w:line="252"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оформление информационных и демонстрационных материалов (плакаты, таблицы, газеты и пр.).</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iCs/>
          <w:sz w:val="28"/>
          <w:szCs w:val="28"/>
          <w:lang w:eastAsia="ru-RU"/>
        </w:rPr>
        <w:t xml:space="preserve">Основные </w:t>
      </w:r>
      <w:r w:rsidRPr="00422FFF">
        <w:rPr>
          <w:rFonts w:ascii="Times New Roman" w:eastAsia="Times New Roman" w:hAnsi="Times New Roman" w:cs="Times New Roman"/>
          <w:iCs/>
          <w:sz w:val="28"/>
          <w:szCs w:val="28"/>
          <w:lang w:eastAsia="ru-RU"/>
        </w:rPr>
        <w:t>формы</w:t>
      </w:r>
      <w:r w:rsidRPr="00B277E8">
        <w:rPr>
          <w:rFonts w:ascii="Times New Roman" w:eastAsia="Times New Roman" w:hAnsi="Times New Roman" w:cs="Times New Roman"/>
          <w:sz w:val="28"/>
          <w:szCs w:val="28"/>
          <w:lang w:eastAsia="ru-RU"/>
        </w:rPr>
        <w:t xml:space="preserve"> организации самостоятельной работы:</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написание и презентация реферата;</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изучение тем и проблем, не выносимых на практические занятия;</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выступление с докладом на студенческой научной конференции;</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компьютеризированное тестирование;</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выполнение практических заданий.</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iCs/>
          <w:sz w:val="28"/>
          <w:szCs w:val="28"/>
          <w:lang w:eastAsia="ru-RU"/>
        </w:rPr>
        <w:t>Контроль самостоятельной работы</w:t>
      </w:r>
      <w:r w:rsidRPr="00B277E8">
        <w:rPr>
          <w:rFonts w:ascii="Times New Roman" w:eastAsia="Times New Roman" w:hAnsi="Times New Roman" w:cs="Times New Roman"/>
          <w:sz w:val="28"/>
          <w:szCs w:val="28"/>
          <w:lang w:eastAsia="ru-RU"/>
        </w:rPr>
        <w:t xml:space="preserve"> может осуществляться в виде:</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контрольной работы;</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тестирования;</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обсуждения и защиты рефератов;</w:t>
      </w:r>
    </w:p>
    <w:p w:rsidR="00B277E8" w:rsidRPr="00B277E8" w:rsidRDefault="00B277E8" w:rsidP="009734EB">
      <w:pPr>
        <w:shd w:val="clear" w:color="auto" w:fill="FFFFFF"/>
        <w:spacing w:after="0" w:line="252" w:lineRule="auto"/>
        <w:ind w:firstLine="709"/>
        <w:jc w:val="both"/>
        <w:textAlignment w:val="baseline"/>
        <w:rPr>
          <w:rFonts w:ascii="Times New Roman" w:eastAsia="Times New Roman" w:hAnsi="Times New Roman" w:cs="Times New Roman"/>
          <w:sz w:val="28"/>
          <w:szCs w:val="28"/>
          <w:lang w:eastAsia="ru-RU"/>
        </w:rPr>
      </w:pPr>
      <w:r w:rsidRPr="00B277E8">
        <w:rPr>
          <w:rFonts w:ascii="Times New Roman" w:eastAsia="Times New Roman" w:hAnsi="Times New Roman" w:cs="Times New Roman"/>
          <w:sz w:val="28"/>
          <w:szCs w:val="28"/>
          <w:lang w:eastAsia="ru-RU"/>
        </w:rPr>
        <w:t>проверки рефератов;</w:t>
      </w:r>
    </w:p>
    <w:p w:rsidR="00B277E8" w:rsidRPr="00B277E8" w:rsidRDefault="00B277E8" w:rsidP="009734EB">
      <w:pPr>
        <w:widowControl w:val="0"/>
        <w:spacing w:after="0" w:line="252" w:lineRule="auto"/>
        <w:ind w:firstLine="709"/>
        <w:jc w:val="both"/>
        <w:rPr>
          <w:rFonts w:ascii="Times New Roman" w:eastAsia="Calibri" w:hAnsi="Times New Roman" w:cs="Times New Roman"/>
          <w:sz w:val="28"/>
          <w:szCs w:val="28"/>
          <w:lang w:eastAsia="ru-RU"/>
        </w:rPr>
      </w:pPr>
      <w:r w:rsidRPr="00B277E8">
        <w:rPr>
          <w:rFonts w:ascii="Times New Roman" w:eastAsia="Calibri" w:hAnsi="Times New Roman" w:cs="Times New Roman"/>
          <w:sz w:val="28"/>
          <w:szCs w:val="28"/>
          <w:lang w:eastAsia="ru-RU"/>
        </w:rPr>
        <w:t>индивидуальной беседы;</w:t>
      </w:r>
    </w:p>
    <w:p w:rsidR="00B277E8" w:rsidRPr="00B277E8" w:rsidRDefault="00B277E8" w:rsidP="009734EB">
      <w:pPr>
        <w:widowControl w:val="0"/>
        <w:spacing w:after="0" w:line="252" w:lineRule="auto"/>
        <w:ind w:firstLine="709"/>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итогового занятия, в форме устного собеседования, письменной работы, тестирования; </w:t>
      </w:r>
    </w:p>
    <w:p w:rsidR="00B277E8" w:rsidRPr="00B277E8" w:rsidRDefault="00B277E8" w:rsidP="009734EB">
      <w:pPr>
        <w:widowControl w:val="0"/>
        <w:spacing w:after="0" w:line="252" w:lineRule="auto"/>
        <w:ind w:firstLine="709"/>
        <w:jc w:val="both"/>
        <w:rPr>
          <w:rFonts w:ascii="Times New Roman" w:eastAsia="Calibri" w:hAnsi="Times New Roman" w:cs="Calibri"/>
          <w:sz w:val="28"/>
          <w:szCs w:val="28"/>
        </w:rPr>
      </w:pPr>
      <w:r w:rsidRPr="00B277E8">
        <w:rPr>
          <w:rFonts w:ascii="Times New Roman" w:eastAsia="Calibri" w:hAnsi="Times New Roman" w:cs="Times New Roman"/>
          <w:sz w:val="28"/>
          <w:szCs w:val="28"/>
          <w:lang w:eastAsia="ru-RU"/>
        </w:rPr>
        <w:t>оценки устного ответа на вопрос, сообщения, доклада, выполненных практических заданий</w:t>
      </w:r>
      <w:r w:rsidRPr="00B277E8">
        <w:rPr>
          <w:rFonts w:ascii="Times New Roman" w:eastAsia="Calibri" w:hAnsi="Times New Roman" w:cs="Calibri"/>
          <w:sz w:val="28"/>
          <w:szCs w:val="28"/>
        </w:rPr>
        <w:t>.</w:t>
      </w:r>
    </w:p>
    <w:p w:rsidR="00B277E8" w:rsidRPr="00B277E8" w:rsidRDefault="00B277E8" w:rsidP="009734EB">
      <w:pPr>
        <w:widowControl w:val="0"/>
        <w:spacing w:after="0" w:line="252" w:lineRule="auto"/>
        <w:ind w:firstLine="709"/>
        <w:jc w:val="both"/>
        <w:rPr>
          <w:rFonts w:ascii="Times New Roman" w:eastAsia="Calibri" w:hAnsi="Times New Roman" w:cs="Times New Roman"/>
          <w:b/>
          <w:bCs/>
          <w:smallCaps/>
          <w:sz w:val="28"/>
          <w:szCs w:val="28"/>
        </w:rPr>
      </w:pPr>
    </w:p>
    <w:p w:rsidR="00B277E8" w:rsidRPr="00B277E8" w:rsidRDefault="00B277E8" w:rsidP="009734EB">
      <w:pPr>
        <w:widowControl w:val="0"/>
        <w:spacing w:after="0" w:line="252" w:lineRule="auto"/>
        <w:jc w:val="center"/>
        <w:rPr>
          <w:rFonts w:ascii="Times New Roman" w:eastAsia="Calibri" w:hAnsi="Times New Roman" w:cs="Times New Roman"/>
          <w:sz w:val="28"/>
          <w:szCs w:val="28"/>
        </w:rPr>
      </w:pPr>
      <w:r w:rsidRPr="00B277E8">
        <w:rPr>
          <w:rFonts w:ascii="Times New Roman" w:eastAsia="Calibri" w:hAnsi="Times New Roman" w:cs="Times New Roman"/>
          <w:b/>
          <w:bCs/>
          <w:smallCaps/>
          <w:sz w:val="28"/>
          <w:szCs w:val="28"/>
        </w:rPr>
        <w:t>ПЕРЕЧЕНЬ РЕКОМЕНДУЕМЫХ СРЕДСТВ ДИАГНОСТИКИ</w:t>
      </w:r>
    </w:p>
    <w:p w:rsidR="00B277E8" w:rsidRPr="00B277E8" w:rsidRDefault="00B277E8" w:rsidP="009734EB">
      <w:pPr>
        <w:widowControl w:val="0"/>
        <w:spacing w:after="0" w:line="252"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Для диагностики компетенций используются следующие формы:</w:t>
      </w:r>
    </w:p>
    <w:p w:rsidR="00B277E8" w:rsidRPr="00B277E8" w:rsidRDefault="00B277E8" w:rsidP="009734EB">
      <w:pPr>
        <w:widowControl w:val="0"/>
        <w:spacing w:after="0" w:line="252"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b/>
          <w:bCs/>
          <w:sz w:val="28"/>
          <w:szCs w:val="28"/>
        </w:rPr>
        <w:t>Устная форма:</w:t>
      </w:r>
    </w:p>
    <w:p w:rsidR="00B277E8" w:rsidRPr="00B277E8" w:rsidRDefault="00B277E8" w:rsidP="009734EB">
      <w:pPr>
        <w:widowControl w:val="0"/>
        <w:spacing w:after="0" w:line="252"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собеседования;</w:t>
      </w:r>
    </w:p>
    <w:p w:rsidR="00B277E8" w:rsidRPr="00B277E8" w:rsidRDefault="00B277E8" w:rsidP="009734EB">
      <w:pPr>
        <w:widowControl w:val="0"/>
        <w:spacing w:after="0" w:line="252"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 xml:space="preserve">доклады на практических занятиях; </w:t>
      </w:r>
    </w:p>
    <w:p w:rsidR="00B277E8" w:rsidRPr="00B277E8" w:rsidRDefault="00B277E8" w:rsidP="009734EB">
      <w:pPr>
        <w:widowControl w:val="0"/>
        <w:spacing w:after="0" w:line="252"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доклады на конференциях;</w:t>
      </w:r>
    </w:p>
    <w:p w:rsidR="00B277E8" w:rsidRPr="00B277E8" w:rsidRDefault="00B277E8" w:rsidP="009734EB">
      <w:pPr>
        <w:widowControl w:val="0"/>
        <w:spacing w:after="0" w:line="252"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устный опрос;</w:t>
      </w:r>
    </w:p>
    <w:p w:rsidR="00B277E8" w:rsidRPr="00B277E8" w:rsidRDefault="00B277E8" w:rsidP="009734EB">
      <w:pPr>
        <w:widowControl w:val="0"/>
        <w:spacing w:after="0" w:line="252"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устный дифференцированный зачет;</w:t>
      </w:r>
    </w:p>
    <w:p w:rsidR="00B277E8" w:rsidRPr="00B277E8" w:rsidRDefault="00B277E8" w:rsidP="009734EB">
      <w:pPr>
        <w:widowControl w:val="0"/>
        <w:spacing w:after="0" w:line="252"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тесты.</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b/>
          <w:bCs/>
          <w:sz w:val="28"/>
          <w:szCs w:val="28"/>
        </w:rPr>
        <w:t>Письменная форма:</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тесты;</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контрольные опросы;</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контрольные работы;</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письменные отчеты по аудиторным (домашним) практическим упражнениям;</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рефераты;</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публикации статей, докладов;</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письменный дифференцированный зачет;</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тесты;</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оценивание на основе модульно-рейтинговой системы.</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b/>
          <w:bCs/>
          <w:sz w:val="28"/>
          <w:szCs w:val="28"/>
        </w:rPr>
        <w:t>Устно-письменная форма:</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отчеты по аудиторным практическим упражнениям с их устной защитой;</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отчеты по домашним практическим упражнениям с их устной защитой;</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дифференцированный зачет;</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оценивание на основе модульно-рейтинговой системы.</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b/>
          <w:bCs/>
          <w:sz w:val="28"/>
          <w:szCs w:val="28"/>
        </w:rPr>
        <w:t>Техническая форма:</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r w:rsidRPr="00B277E8">
        <w:rPr>
          <w:rFonts w:ascii="Times New Roman" w:eastAsia="Calibri" w:hAnsi="Times New Roman" w:cs="Times New Roman"/>
          <w:sz w:val="28"/>
          <w:szCs w:val="28"/>
        </w:rPr>
        <w:t>электронные тесты.</w:t>
      </w:r>
    </w:p>
    <w:p w:rsidR="00B277E8" w:rsidRPr="00B277E8" w:rsidRDefault="00B277E8" w:rsidP="00B277E8">
      <w:pPr>
        <w:widowControl w:val="0"/>
        <w:spacing w:after="0" w:line="240" w:lineRule="auto"/>
        <w:ind w:firstLine="700"/>
        <w:jc w:val="both"/>
        <w:rPr>
          <w:rFonts w:ascii="Times New Roman" w:eastAsia="Calibri" w:hAnsi="Times New Roman" w:cs="Times New Roman"/>
          <w:sz w:val="28"/>
          <w:szCs w:val="28"/>
        </w:rPr>
      </w:pPr>
    </w:p>
    <w:p w:rsidR="00B277E8" w:rsidRPr="00B277E8" w:rsidRDefault="00B277E8" w:rsidP="00B277E8">
      <w:pPr>
        <w:shd w:val="clear" w:color="auto" w:fill="FFFFFF"/>
        <w:spacing w:after="120" w:line="240" w:lineRule="auto"/>
        <w:jc w:val="center"/>
        <w:textAlignment w:val="baseline"/>
        <w:rPr>
          <w:rFonts w:ascii="Times New Roman" w:eastAsia="Times New Roman" w:hAnsi="Times New Roman" w:cs="Times New Roman"/>
          <w:b/>
          <w:bCs/>
          <w:sz w:val="28"/>
          <w:szCs w:val="28"/>
          <w:lang w:eastAsia="ru-RU"/>
        </w:rPr>
      </w:pPr>
      <w:r w:rsidRPr="00B277E8">
        <w:rPr>
          <w:rFonts w:ascii="Times New Roman" w:eastAsia="Times New Roman" w:hAnsi="Times New Roman" w:cs="Times New Roman"/>
          <w:b/>
          <w:bCs/>
          <w:sz w:val="28"/>
          <w:szCs w:val="28"/>
          <w:lang w:eastAsia="ru-RU"/>
        </w:rPr>
        <w:t>ПЕРЕЧЕНЬ ПРАКТИЧЕСКИХ НАВЫКОВ</w:t>
      </w:r>
    </w:p>
    <w:p w:rsidR="00B277E8" w:rsidRPr="00FF0DFD" w:rsidRDefault="00B277E8" w:rsidP="005C7430">
      <w:pPr>
        <w:pStyle w:val="ac"/>
        <w:numPr>
          <w:ilvl w:val="0"/>
          <w:numId w:val="22"/>
        </w:numPr>
        <w:shd w:val="clear" w:color="auto" w:fill="FFFFFF"/>
        <w:spacing w:after="0" w:line="240" w:lineRule="auto"/>
        <w:ind w:left="357" w:firstLine="709"/>
        <w:jc w:val="both"/>
        <w:textAlignment w:val="baseline"/>
        <w:rPr>
          <w:rFonts w:eastAsia="Times New Roman" w:cs="Times New Roman"/>
          <w:szCs w:val="28"/>
          <w:lang w:eastAsia="ru-RU"/>
        </w:rPr>
      </w:pPr>
      <w:r w:rsidRPr="00FF0DFD">
        <w:rPr>
          <w:rFonts w:eastAsia="Times New Roman" w:cs="Times New Roman"/>
          <w:szCs w:val="28"/>
          <w:lang w:eastAsia="ru-RU"/>
        </w:rPr>
        <w:t>Умение правильно читать и произносить латинские термины, понимать их грамматическую форму и смысл.</w:t>
      </w:r>
    </w:p>
    <w:p w:rsidR="00B277E8" w:rsidRPr="00FF0DFD" w:rsidRDefault="00B277E8" w:rsidP="005C7430">
      <w:pPr>
        <w:pStyle w:val="ac"/>
        <w:numPr>
          <w:ilvl w:val="0"/>
          <w:numId w:val="22"/>
        </w:numPr>
        <w:shd w:val="clear" w:color="auto" w:fill="FFFFFF"/>
        <w:spacing w:after="0" w:line="240" w:lineRule="auto"/>
        <w:ind w:left="357" w:firstLine="709"/>
        <w:jc w:val="both"/>
        <w:textAlignment w:val="baseline"/>
        <w:rPr>
          <w:rFonts w:eastAsia="Times New Roman" w:cs="Times New Roman"/>
          <w:szCs w:val="28"/>
          <w:lang w:eastAsia="ru-RU"/>
        </w:rPr>
      </w:pPr>
      <w:r w:rsidRPr="00FF0DFD">
        <w:rPr>
          <w:rFonts w:eastAsia="Times New Roman" w:cs="Times New Roman"/>
          <w:szCs w:val="28"/>
          <w:lang w:eastAsia="ru-RU"/>
        </w:rPr>
        <w:t>Умение переводить, анализировать и конструировать анатомические, клинические и фармацевтические однословные и многословные термины.</w:t>
      </w:r>
    </w:p>
    <w:p w:rsidR="00B277E8" w:rsidRPr="00FF0DFD" w:rsidRDefault="00B277E8" w:rsidP="005C7430">
      <w:pPr>
        <w:pStyle w:val="ac"/>
        <w:numPr>
          <w:ilvl w:val="0"/>
          <w:numId w:val="22"/>
        </w:numPr>
        <w:shd w:val="clear" w:color="auto" w:fill="FFFFFF"/>
        <w:spacing w:after="0" w:line="240" w:lineRule="auto"/>
        <w:ind w:left="357" w:firstLine="709"/>
        <w:jc w:val="both"/>
        <w:textAlignment w:val="baseline"/>
        <w:rPr>
          <w:rFonts w:eastAsia="Times New Roman" w:cs="Times New Roman"/>
          <w:szCs w:val="28"/>
          <w:lang w:eastAsia="ru-RU"/>
        </w:rPr>
      </w:pPr>
      <w:r w:rsidRPr="00FF0DFD">
        <w:rPr>
          <w:rFonts w:eastAsia="Times New Roman" w:cs="Times New Roman"/>
          <w:szCs w:val="28"/>
          <w:lang w:eastAsia="ru-RU"/>
        </w:rPr>
        <w:t>Владение грамматическим материалом и основами латинской анатомо-гистологической терминологии, необходимыми для понимания анатомо-гистологической номенклатуры.</w:t>
      </w:r>
    </w:p>
    <w:p w:rsidR="00B277E8" w:rsidRPr="00FF0DFD" w:rsidRDefault="00B277E8" w:rsidP="005C7430">
      <w:pPr>
        <w:pStyle w:val="ac"/>
        <w:numPr>
          <w:ilvl w:val="0"/>
          <w:numId w:val="22"/>
        </w:numPr>
        <w:shd w:val="clear" w:color="auto" w:fill="FFFFFF"/>
        <w:spacing w:after="0" w:line="240" w:lineRule="auto"/>
        <w:ind w:left="357" w:firstLine="709"/>
        <w:jc w:val="both"/>
        <w:textAlignment w:val="baseline"/>
        <w:rPr>
          <w:rFonts w:eastAsia="Times New Roman" w:cs="Times New Roman"/>
          <w:szCs w:val="28"/>
          <w:lang w:eastAsia="ru-RU"/>
        </w:rPr>
      </w:pPr>
      <w:r w:rsidRPr="00FF0DFD">
        <w:rPr>
          <w:rFonts w:eastAsia="Times New Roman" w:cs="Times New Roman"/>
          <w:szCs w:val="28"/>
          <w:lang w:eastAsia="ru-RU"/>
        </w:rPr>
        <w:t>Владение грамматическим материалом и основами латинской клинической терминологии.</w:t>
      </w:r>
    </w:p>
    <w:p w:rsidR="00B277E8" w:rsidRPr="00FF0DFD" w:rsidRDefault="00B277E8" w:rsidP="005C7430">
      <w:pPr>
        <w:pStyle w:val="ac"/>
        <w:numPr>
          <w:ilvl w:val="0"/>
          <w:numId w:val="22"/>
        </w:numPr>
        <w:shd w:val="clear" w:color="auto" w:fill="FFFFFF"/>
        <w:spacing w:after="0" w:line="240" w:lineRule="auto"/>
        <w:ind w:left="357" w:firstLine="709"/>
        <w:jc w:val="both"/>
        <w:textAlignment w:val="baseline"/>
        <w:rPr>
          <w:rFonts w:eastAsia="Times New Roman" w:cs="Times New Roman"/>
          <w:szCs w:val="28"/>
          <w:lang w:eastAsia="ru-RU"/>
        </w:rPr>
      </w:pPr>
      <w:r w:rsidRPr="00FF0DFD">
        <w:rPr>
          <w:rFonts w:eastAsia="Times New Roman" w:cs="Times New Roman"/>
          <w:szCs w:val="28"/>
          <w:lang w:eastAsia="ru-RU"/>
        </w:rPr>
        <w:t>Владение грамматическим материалом и основами латинской фармацевтической терминологии, позволяющими читать и грамотно оформлять латинскую часть рецепта.</w:t>
      </w:r>
    </w:p>
    <w:p w:rsidR="00B277E8" w:rsidRPr="00FF0DFD" w:rsidRDefault="00B277E8" w:rsidP="005C7430">
      <w:pPr>
        <w:pStyle w:val="ac"/>
        <w:numPr>
          <w:ilvl w:val="0"/>
          <w:numId w:val="22"/>
        </w:numPr>
        <w:shd w:val="clear" w:color="auto" w:fill="FFFFFF"/>
        <w:spacing w:after="0" w:line="240" w:lineRule="auto"/>
        <w:ind w:left="357" w:firstLine="709"/>
        <w:jc w:val="both"/>
        <w:textAlignment w:val="baseline"/>
        <w:rPr>
          <w:rFonts w:eastAsia="Times New Roman" w:cs="Times New Roman"/>
          <w:szCs w:val="28"/>
          <w:lang w:eastAsia="ru-RU"/>
        </w:rPr>
      </w:pPr>
      <w:r w:rsidRPr="00FF0DFD">
        <w:rPr>
          <w:rFonts w:eastAsia="Times New Roman" w:cs="Times New Roman"/>
          <w:szCs w:val="28"/>
          <w:lang w:eastAsia="ru-RU"/>
        </w:rPr>
        <w:t>Владение навыками исследования сложных терминов посредством представления их в качестве систем и анализа этих систем.</w:t>
      </w:r>
    </w:p>
    <w:p w:rsidR="00B277E8" w:rsidRPr="00B277E8" w:rsidRDefault="00B277E8" w:rsidP="00B277E8">
      <w:pPr>
        <w:shd w:val="clear" w:color="auto" w:fill="FFFFFF"/>
        <w:spacing w:after="0" w:line="240" w:lineRule="auto"/>
        <w:ind w:left="709"/>
        <w:jc w:val="both"/>
        <w:textAlignment w:val="baseline"/>
        <w:rPr>
          <w:rFonts w:ascii="Times New Roman" w:eastAsia="Times New Roman" w:hAnsi="Times New Roman" w:cs="Times New Roman"/>
          <w:strike/>
          <w:sz w:val="24"/>
          <w:szCs w:val="28"/>
          <w:lang w:eastAsia="ru-RU"/>
        </w:rPr>
      </w:pPr>
    </w:p>
    <w:sectPr w:rsidR="00B277E8" w:rsidRPr="00B277E8" w:rsidSect="00B277E8">
      <w:pgSz w:w="11906" w:h="16838"/>
      <w:pgMar w:top="1134" w:right="567"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3E7" w:rsidRDefault="00BF53E7" w:rsidP="00B277E8">
      <w:pPr>
        <w:spacing w:after="0" w:line="240" w:lineRule="auto"/>
      </w:pPr>
      <w:r>
        <w:separator/>
      </w:r>
    </w:p>
  </w:endnote>
  <w:endnote w:type="continuationSeparator" w:id="0">
    <w:p w:rsidR="00BF53E7" w:rsidRDefault="00BF53E7" w:rsidP="00B2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3E7" w:rsidRDefault="00BF53E7" w:rsidP="00B277E8">
      <w:pPr>
        <w:spacing w:after="0" w:line="240" w:lineRule="auto"/>
      </w:pPr>
      <w:r>
        <w:separator/>
      </w:r>
    </w:p>
  </w:footnote>
  <w:footnote w:type="continuationSeparator" w:id="0">
    <w:p w:rsidR="00BF53E7" w:rsidRDefault="00BF53E7" w:rsidP="00B27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398081"/>
      <w:docPartObj>
        <w:docPartGallery w:val="Page Numbers (Top of Page)"/>
        <w:docPartUnique/>
      </w:docPartObj>
    </w:sdtPr>
    <w:sdtEndPr>
      <w:rPr>
        <w:sz w:val="24"/>
        <w:szCs w:val="24"/>
      </w:rPr>
    </w:sdtEndPr>
    <w:sdtContent>
      <w:p w:rsidR="00CB0326" w:rsidRPr="00B277E8" w:rsidRDefault="00B277E8" w:rsidP="00B277E8">
        <w:pPr>
          <w:pStyle w:val="af1"/>
          <w:jc w:val="center"/>
          <w:rPr>
            <w:sz w:val="24"/>
            <w:szCs w:val="24"/>
          </w:rPr>
        </w:pPr>
        <w:r w:rsidRPr="00B277E8">
          <w:rPr>
            <w:sz w:val="24"/>
            <w:szCs w:val="24"/>
          </w:rPr>
          <w:fldChar w:fldCharType="begin"/>
        </w:r>
        <w:r w:rsidRPr="00B277E8">
          <w:rPr>
            <w:sz w:val="24"/>
            <w:szCs w:val="24"/>
          </w:rPr>
          <w:instrText>PAGE   \* MERGEFORMAT</w:instrText>
        </w:r>
        <w:r w:rsidRPr="00B277E8">
          <w:rPr>
            <w:sz w:val="24"/>
            <w:szCs w:val="24"/>
          </w:rPr>
          <w:fldChar w:fldCharType="separate"/>
        </w:r>
        <w:r w:rsidR="00EB7306">
          <w:rPr>
            <w:noProof/>
            <w:sz w:val="24"/>
            <w:szCs w:val="24"/>
          </w:rPr>
          <w:t>3</w:t>
        </w:r>
        <w:r w:rsidRPr="00B277E8">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787" w:rsidRDefault="00BF53E7">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AF6"/>
    <w:multiLevelType w:val="multilevel"/>
    <w:tmpl w:val="6A98D5D0"/>
    <w:lvl w:ilvl="0">
      <w:start w:val="1"/>
      <w:numFmt w:val="decimal"/>
      <w:lvlText w:val="%1."/>
      <w:lvlJc w:val="left"/>
      <w:pPr>
        <w:ind w:left="1080" w:hanging="360"/>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2CB6660"/>
    <w:multiLevelType w:val="multilevel"/>
    <w:tmpl w:val="5D10B9C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93937"/>
    <w:multiLevelType w:val="multilevel"/>
    <w:tmpl w:val="551EDC66"/>
    <w:lvl w:ilvl="0">
      <w:start w:val="1"/>
      <w:numFmt w:val="decimal"/>
      <w:lvlText w:val="%1."/>
      <w:lvlJc w:val="left"/>
      <w:pPr>
        <w:tabs>
          <w:tab w:val="num" w:pos="435"/>
        </w:tabs>
        <w:ind w:left="435" w:hanging="435"/>
      </w:pPr>
      <w:rPr>
        <w:color w:val="auto"/>
      </w:rPr>
    </w:lvl>
    <w:lvl w:ilvl="1">
      <w:start w:val="7"/>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3">
    <w:nsid w:val="05AC3B42"/>
    <w:multiLevelType w:val="multilevel"/>
    <w:tmpl w:val="371EC662"/>
    <w:lvl w:ilvl="0">
      <w:start w:val="1"/>
      <w:numFmt w:val="decimal"/>
      <w:lvlText w:val="%1."/>
      <w:lvlJc w:val="left"/>
      <w:pPr>
        <w:tabs>
          <w:tab w:val="num" w:pos="435"/>
        </w:tabs>
        <w:ind w:left="435" w:hanging="435"/>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A9F2F0F"/>
    <w:multiLevelType w:val="hybridMultilevel"/>
    <w:tmpl w:val="051669F8"/>
    <w:lvl w:ilvl="0" w:tplc="E45425FE">
      <w:start w:val="1"/>
      <w:numFmt w:val="decimal"/>
      <w:lvlText w:val="%1."/>
      <w:lvlJc w:val="left"/>
      <w:pPr>
        <w:tabs>
          <w:tab w:val="num" w:pos="1849"/>
        </w:tabs>
        <w:ind w:left="1849" w:hanging="114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0FD46292"/>
    <w:multiLevelType w:val="hybridMultilevel"/>
    <w:tmpl w:val="E996CD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3615EC"/>
    <w:multiLevelType w:val="hybridMultilevel"/>
    <w:tmpl w:val="22E4F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F32E45"/>
    <w:multiLevelType w:val="hybridMultilevel"/>
    <w:tmpl w:val="73D0735E"/>
    <w:lvl w:ilvl="0" w:tplc="B28C5012">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F1E6734"/>
    <w:multiLevelType w:val="hybridMultilevel"/>
    <w:tmpl w:val="18222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1464EC"/>
    <w:multiLevelType w:val="hybridMultilevel"/>
    <w:tmpl w:val="16A06BC6"/>
    <w:lvl w:ilvl="0" w:tplc="E7508688">
      <w:start w:val="1"/>
      <w:numFmt w:val="decimal"/>
      <w:lvlText w:val="%1."/>
      <w:lvlJc w:val="left"/>
      <w:pPr>
        <w:ind w:left="928" w:hanging="360"/>
      </w:pPr>
      <w:rPr>
        <w:rFonts w:hint="default"/>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3A6A2D7E"/>
    <w:multiLevelType w:val="hybridMultilevel"/>
    <w:tmpl w:val="828E1C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3403BBC"/>
    <w:multiLevelType w:val="hybridMultilevel"/>
    <w:tmpl w:val="25824AFC"/>
    <w:lvl w:ilvl="0" w:tplc="604E11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34310C0"/>
    <w:multiLevelType w:val="hybridMultilevel"/>
    <w:tmpl w:val="162E58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655631C"/>
    <w:multiLevelType w:val="multilevel"/>
    <w:tmpl w:val="E232421A"/>
    <w:lvl w:ilvl="0">
      <w:start w:val="1"/>
      <w:numFmt w:val="decimal"/>
      <w:lvlText w:val="%1."/>
      <w:lvlJc w:val="left"/>
      <w:pPr>
        <w:tabs>
          <w:tab w:val="num" w:pos="450"/>
        </w:tabs>
        <w:ind w:left="450" w:hanging="450"/>
      </w:pPr>
      <w:rPr>
        <w:rFonts w:ascii="Calibri" w:hAnsi="Calibri" w:cs="Calibri" w:hint="default"/>
        <w:sz w:val="26"/>
        <w:szCs w:val="26"/>
      </w:rPr>
    </w:lvl>
    <w:lvl w:ilvl="1">
      <w:start w:val="1"/>
      <w:numFmt w:val="decimal"/>
      <w:lvlText w:val="%1.%2."/>
      <w:lvlJc w:val="left"/>
      <w:pPr>
        <w:tabs>
          <w:tab w:val="num" w:pos="450"/>
        </w:tabs>
        <w:ind w:left="450" w:hanging="450"/>
      </w:pPr>
      <w:rPr>
        <w:rFonts w:ascii="Calibri" w:hAnsi="Calibri" w:cs="Calibri" w:hint="default"/>
        <w:sz w:val="26"/>
        <w:szCs w:val="26"/>
      </w:rPr>
    </w:lvl>
    <w:lvl w:ilvl="2">
      <w:start w:val="1"/>
      <w:numFmt w:val="decimal"/>
      <w:lvlText w:val="%1.%2.%3."/>
      <w:lvlJc w:val="left"/>
      <w:pPr>
        <w:tabs>
          <w:tab w:val="num" w:pos="720"/>
        </w:tabs>
        <w:ind w:left="720" w:hanging="720"/>
      </w:pPr>
      <w:rPr>
        <w:rFonts w:ascii="Calibri" w:hAnsi="Calibri" w:cs="Calibri" w:hint="default"/>
        <w:sz w:val="26"/>
        <w:szCs w:val="26"/>
      </w:rPr>
    </w:lvl>
    <w:lvl w:ilvl="3">
      <w:start w:val="1"/>
      <w:numFmt w:val="decimal"/>
      <w:lvlText w:val="%1.%2.%3.%4."/>
      <w:lvlJc w:val="left"/>
      <w:pPr>
        <w:tabs>
          <w:tab w:val="num" w:pos="720"/>
        </w:tabs>
        <w:ind w:left="720" w:hanging="720"/>
      </w:pPr>
      <w:rPr>
        <w:rFonts w:ascii="Calibri" w:hAnsi="Calibri" w:cs="Calibri" w:hint="default"/>
        <w:sz w:val="26"/>
        <w:szCs w:val="26"/>
      </w:rPr>
    </w:lvl>
    <w:lvl w:ilvl="4">
      <w:start w:val="1"/>
      <w:numFmt w:val="decimal"/>
      <w:lvlText w:val="%1.%2.%3.%4.%5."/>
      <w:lvlJc w:val="left"/>
      <w:pPr>
        <w:tabs>
          <w:tab w:val="num" w:pos="1080"/>
        </w:tabs>
        <w:ind w:left="1080" w:hanging="1080"/>
      </w:pPr>
      <w:rPr>
        <w:rFonts w:ascii="Calibri" w:hAnsi="Calibri" w:cs="Calibri" w:hint="default"/>
        <w:sz w:val="26"/>
        <w:szCs w:val="26"/>
      </w:rPr>
    </w:lvl>
    <w:lvl w:ilvl="5">
      <w:start w:val="1"/>
      <w:numFmt w:val="decimal"/>
      <w:lvlText w:val="%1.%2.%3.%4.%5.%6."/>
      <w:lvlJc w:val="left"/>
      <w:pPr>
        <w:tabs>
          <w:tab w:val="num" w:pos="1080"/>
        </w:tabs>
        <w:ind w:left="1080" w:hanging="1080"/>
      </w:pPr>
      <w:rPr>
        <w:rFonts w:ascii="Calibri" w:hAnsi="Calibri" w:cs="Calibri" w:hint="default"/>
        <w:sz w:val="26"/>
        <w:szCs w:val="26"/>
      </w:rPr>
    </w:lvl>
    <w:lvl w:ilvl="6">
      <w:start w:val="1"/>
      <w:numFmt w:val="decimal"/>
      <w:lvlText w:val="%1.%2.%3.%4.%5.%6.%7."/>
      <w:lvlJc w:val="left"/>
      <w:pPr>
        <w:tabs>
          <w:tab w:val="num" w:pos="1440"/>
        </w:tabs>
        <w:ind w:left="1440" w:hanging="1440"/>
      </w:pPr>
      <w:rPr>
        <w:rFonts w:ascii="Calibri" w:hAnsi="Calibri" w:cs="Calibri" w:hint="default"/>
        <w:sz w:val="26"/>
        <w:szCs w:val="26"/>
      </w:rPr>
    </w:lvl>
    <w:lvl w:ilvl="7">
      <w:start w:val="1"/>
      <w:numFmt w:val="decimal"/>
      <w:lvlText w:val="%1.%2.%3.%4.%5.%6.%7.%8."/>
      <w:lvlJc w:val="left"/>
      <w:pPr>
        <w:tabs>
          <w:tab w:val="num" w:pos="1440"/>
        </w:tabs>
        <w:ind w:left="1440" w:hanging="1440"/>
      </w:pPr>
      <w:rPr>
        <w:rFonts w:ascii="Calibri" w:hAnsi="Calibri" w:cs="Calibri" w:hint="default"/>
        <w:sz w:val="26"/>
        <w:szCs w:val="26"/>
      </w:rPr>
    </w:lvl>
    <w:lvl w:ilvl="8">
      <w:start w:val="1"/>
      <w:numFmt w:val="decimal"/>
      <w:lvlText w:val="%1.%2.%3.%4.%5.%6.%7.%8.%9."/>
      <w:lvlJc w:val="left"/>
      <w:pPr>
        <w:tabs>
          <w:tab w:val="num" w:pos="1800"/>
        </w:tabs>
        <w:ind w:left="1800" w:hanging="1800"/>
      </w:pPr>
      <w:rPr>
        <w:rFonts w:ascii="Calibri" w:hAnsi="Calibri" w:cs="Calibri" w:hint="default"/>
        <w:sz w:val="26"/>
        <w:szCs w:val="26"/>
      </w:rPr>
    </w:lvl>
  </w:abstractNum>
  <w:abstractNum w:abstractNumId="14">
    <w:nsid w:val="487D38EE"/>
    <w:multiLevelType w:val="hybridMultilevel"/>
    <w:tmpl w:val="05DAEA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FF3FDE"/>
    <w:multiLevelType w:val="hybridMultilevel"/>
    <w:tmpl w:val="8AF2EB4A"/>
    <w:lvl w:ilvl="0" w:tplc="FFFFFFFF">
      <w:start w:val="1"/>
      <w:numFmt w:val="bullet"/>
      <w:lvlText w:val=""/>
      <w:lvlJc w:val="left"/>
      <w:pPr>
        <w:ind w:left="1495" w:hanging="360"/>
      </w:pPr>
      <w:rPr>
        <w:rFonts w:ascii="Symbol" w:hAnsi="Symbol" w:cs="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16">
    <w:nsid w:val="584F15F6"/>
    <w:multiLevelType w:val="hybridMultilevel"/>
    <w:tmpl w:val="0E6CC6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9AE2259"/>
    <w:multiLevelType w:val="hybridMultilevel"/>
    <w:tmpl w:val="B5F4C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0A6161"/>
    <w:multiLevelType w:val="hybridMultilevel"/>
    <w:tmpl w:val="12E2B748"/>
    <w:lvl w:ilvl="0" w:tplc="2F486C46">
      <w:start w:val="1"/>
      <w:numFmt w:val="decimal"/>
      <w:lvlText w:val="%1."/>
      <w:lvlJc w:val="left"/>
      <w:pPr>
        <w:ind w:left="218" w:hanging="36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9">
    <w:nsid w:val="7421736C"/>
    <w:multiLevelType w:val="hybridMultilevel"/>
    <w:tmpl w:val="8FE4A782"/>
    <w:lvl w:ilvl="0" w:tplc="68004ACE">
      <w:start w:val="1"/>
      <w:numFmt w:val="bullet"/>
      <w:lvlText w:val="–"/>
      <w:lvlJc w:val="left"/>
      <w:pPr>
        <w:ind w:left="1571" w:hanging="360"/>
      </w:pPr>
      <w:rPr>
        <w:rFonts w:ascii="Times New Roman" w:eastAsia="Times New Roman" w:hAnsi="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0">
    <w:nsid w:val="7E060DB5"/>
    <w:multiLevelType w:val="multilevel"/>
    <w:tmpl w:val="11E011A4"/>
    <w:lvl w:ilvl="0">
      <w:start w:val="2"/>
      <w:numFmt w:val="decimal"/>
      <w:lvlText w:val="%1.0."/>
      <w:lvlJc w:val="left"/>
      <w:pPr>
        <w:tabs>
          <w:tab w:val="num" w:pos="720"/>
        </w:tabs>
        <w:ind w:left="720" w:hanging="720"/>
      </w:pPr>
      <w:rPr>
        <w:sz w:val="24"/>
        <w:szCs w:val="24"/>
      </w:rPr>
    </w:lvl>
    <w:lvl w:ilvl="1">
      <w:start w:val="1"/>
      <w:numFmt w:val="decimal"/>
      <w:lvlText w:val="%1.%2."/>
      <w:lvlJc w:val="left"/>
      <w:pPr>
        <w:tabs>
          <w:tab w:val="num" w:pos="1428"/>
        </w:tabs>
        <w:ind w:left="1428" w:hanging="720"/>
      </w:pPr>
      <w:rPr>
        <w:sz w:val="24"/>
        <w:szCs w:val="24"/>
      </w:rPr>
    </w:lvl>
    <w:lvl w:ilvl="2">
      <w:start w:val="1"/>
      <w:numFmt w:val="decimal"/>
      <w:lvlText w:val="%1.%2.%3."/>
      <w:lvlJc w:val="left"/>
      <w:pPr>
        <w:tabs>
          <w:tab w:val="num" w:pos="2136"/>
        </w:tabs>
        <w:ind w:left="2136" w:hanging="720"/>
      </w:pPr>
      <w:rPr>
        <w:sz w:val="24"/>
        <w:szCs w:val="24"/>
      </w:rPr>
    </w:lvl>
    <w:lvl w:ilvl="3">
      <w:start w:val="1"/>
      <w:numFmt w:val="decimal"/>
      <w:lvlText w:val="%1.%2.%3.%4."/>
      <w:lvlJc w:val="left"/>
      <w:pPr>
        <w:tabs>
          <w:tab w:val="num" w:pos="3204"/>
        </w:tabs>
        <w:ind w:left="3204" w:hanging="1080"/>
      </w:pPr>
      <w:rPr>
        <w:sz w:val="24"/>
        <w:szCs w:val="24"/>
      </w:rPr>
    </w:lvl>
    <w:lvl w:ilvl="4">
      <w:start w:val="1"/>
      <w:numFmt w:val="decimal"/>
      <w:lvlText w:val="%1.%2.%3.%4.%5."/>
      <w:lvlJc w:val="left"/>
      <w:pPr>
        <w:tabs>
          <w:tab w:val="num" w:pos="3912"/>
        </w:tabs>
        <w:ind w:left="3912" w:hanging="1080"/>
      </w:pPr>
      <w:rPr>
        <w:sz w:val="24"/>
        <w:szCs w:val="24"/>
      </w:rPr>
    </w:lvl>
    <w:lvl w:ilvl="5">
      <w:start w:val="1"/>
      <w:numFmt w:val="decimal"/>
      <w:lvlText w:val="%1.%2.%3.%4.%5.%6."/>
      <w:lvlJc w:val="left"/>
      <w:pPr>
        <w:tabs>
          <w:tab w:val="num" w:pos="4980"/>
        </w:tabs>
        <w:ind w:left="4980" w:hanging="1440"/>
      </w:pPr>
      <w:rPr>
        <w:sz w:val="24"/>
        <w:szCs w:val="24"/>
      </w:rPr>
    </w:lvl>
    <w:lvl w:ilvl="6">
      <w:start w:val="1"/>
      <w:numFmt w:val="decimal"/>
      <w:lvlText w:val="%1.%2.%3.%4.%5.%6.%7."/>
      <w:lvlJc w:val="left"/>
      <w:pPr>
        <w:tabs>
          <w:tab w:val="num" w:pos="6048"/>
        </w:tabs>
        <w:ind w:left="6048" w:hanging="1800"/>
      </w:pPr>
      <w:rPr>
        <w:sz w:val="24"/>
        <w:szCs w:val="24"/>
      </w:rPr>
    </w:lvl>
    <w:lvl w:ilvl="7">
      <w:start w:val="1"/>
      <w:numFmt w:val="decimal"/>
      <w:lvlText w:val="%1.%2.%3.%4.%5.%6.%7.%8."/>
      <w:lvlJc w:val="left"/>
      <w:pPr>
        <w:tabs>
          <w:tab w:val="num" w:pos="6756"/>
        </w:tabs>
        <w:ind w:left="6756" w:hanging="1800"/>
      </w:pPr>
      <w:rPr>
        <w:sz w:val="24"/>
        <w:szCs w:val="24"/>
      </w:rPr>
    </w:lvl>
    <w:lvl w:ilvl="8">
      <w:start w:val="1"/>
      <w:numFmt w:val="decimal"/>
      <w:lvlText w:val="%1.%2.%3.%4.%5.%6.%7.%8.%9."/>
      <w:lvlJc w:val="left"/>
      <w:pPr>
        <w:tabs>
          <w:tab w:val="num" w:pos="7824"/>
        </w:tabs>
        <w:ind w:left="7824" w:hanging="2160"/>
      </w:pPr>
      <w:rPr>
        <w:sz w:val="24"/>
        <w:szCs w:val="24"/>
      </w:rPr>
    </w:lvl>
  </w:abstractNum>
  <w:abstractNum w:abstractNumId="21">
    <w:nsid w:val="7F681971"/>
    <w:multiLevelType w:val="hybridMultilevel"/>
    <w:tmpl w:val="6EE4B938"/>
    <w:lvl w:ilvl="0" w:tplc="FFFFFFFF">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F69258F"/>
    <w:multiLevelType w:val="hybridMultilevel"/>
    <w:tmpl w:val="3F8C29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7"/>
  </w:num>
  <w:num w:numId="3">
    <w:abstractNumId w:val="15"/>
  </w:num>
  <w:num w:numId="4">
    <w:abstractNumId w:val="2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2"/>
  </w:num>
  <w:num w:numId="13">
    <w:abstractNumId w:val="16"/>
  </w:num>
  <w:num w:numId="14">
    <w:abstractNumId w:val="10"/>
  </w:num>
  <w:num w:numId="15">
    <w:abstractNumId w:val="18"/>
  </w:num>
  <w:num w:numId="16">
    <w:abstractNumId w:val="22"/>
  </w:num>
  <w:num w:numId="17">
    <w:abstractNumId w:val="0"/>
  </w:num>
  <w:num w:numId="18">
    <w:abstractNumId w:val="1"/>
  </w:num>
  <w:num w:numId="19">
    <w:abstractNumId w:val="4"/>
  </w:num>
  <w:num w:numId="20">
    <w:abstractNumId w:val="11"/>
  </w:num>
  <w:num w:numId="21">
    <w:abstractNumId w:val="9"/>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8"/>
    <w:rsid w:val="00422FFF"/>
    <w:rsid w:val="005C7430"/>
    <w:rsid w:val="005F4B08"/>
    <w:rsid w:val="00614F98"/>
    <w:rsid w:val="007511C3"/>
    <w:rsid w:val="0075277F"/>
    <w:rsid w:val="009734EB"/>
    <w:rsid w:val="00B277E8"/>
    <w:rsid w:val="00BF53E7"/>
    <w:rsid w:val="00D41FDF"/>
    <w:rsid w:val="00E9227E"/>
    <w:rsid w:val="00EB7306"/>
    <w:rsid w:val="00FF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7B1C0-E9E3-4F65-BB97-C77A7440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277E8"/>
  </w:style>
  <w:style w:type="paragraph" w:customStyle="1" w:styleId="10">
    <w:name w:val="Абзац списка1"/>
    <w:basedOn w:val="a"/>
    <w:uiPriority w:val="99"/>
    <w:rsid w:val="00B277E8"/>
    <w:pPr>
      <w:spacing w:after="0" w:line="240" w:lineRule="auto"/>
      <w:ind w:left="720"/>
    </w:pPr>
    <w:rPr>
      <w:rFonts w:ascii="Tahoma" w:eastAsia="Calibri" w:hAnsi="Tahoma" w:cs="Tahoma"/>
      <w:color w:val="000000"/>
      <w:sz w:val="24"/>
      <w:szCs w:val="24"/>
      <w:lang w:eastAsia="ru-RU"/>
    </w:rPr>
  </w:style>
  <w:style w:type="paragraph" w:customStyle="1" w:styleId="11">
    <w:name w:val="Стиль1"/>
    <w:basedOn w:val="a"/>
    <w:uiPriority w:val="99"/>
    <w:rsid w:val="00B277E8"/>
    <w:pPr>
      <w:spacing w:after="0" w:line="240" w:lineRule="auto"/>
      <w:jc w:val="center"/>
    </w:pPr>
    <w:rPr>
      <w:rFonts w:ascii="Times New Roman" w:eastAsia="Calibri" w:hAnsi="Times New Roman" w:cs="Times New Roman"/>
      <w:b/>
      <w:bCs/>
      <w:color w:val="000000"/>
      <w:sz w:val="28"/>
      <w:szCs w:val="28"/>
      <w:lang w:eastAsia="ru-RU"/>
    </w:rPr>
  </w:style>
  <w:style w:type="character" w:customStyle="1" w:styleId="a3">
    <w:name w:val="Сноска_"/>
    <w:link w:val="a4"/>
    <w:uiPriority w:val="99"/>
    <w:locked/>
    <w:rsid w:val="00B277E8"/>
    <w:rPr>
      <w:rFonts w:ascii="Times New Roman" w:hAnsi="Times New Roman" w:cs="Times New Roman"/>
      <w:sz w:val="19"/>
      <w:szCs w:val="19"/>
    </w:rPr>
  </w:style>
  <w:style w:type="character" w:customStyle="1" w:styleId="a5">
    <w:name w:val="Основной текст_"/>
    <w:link w:val="12"/>
    <w:uiPriority w:val="99"/>
    <w:locked/>
    <w:rsid w:val="00B277E8"/>
    <w:rPr>
      <w:rFonts w:ascii="Times New Roman" w:hAnsi="Times New Roman" w:cs="Times New Roman"/>
      <w:sz w:val="28"/>
      <w:szCs w:val="28"/>
    </w:rPr>
  </w:style>
  <w:style w:type="character" w:customStyle="1" w:styleId="3">
    <w:name w:val="Заголовок №3_"/>
    <w:link w:val="30"/>
    <w:uiPriority w:val="99"/>
    <w:locked/>
    <w:rsid w:val="00B277E8"/>
    <w:rPr>
      <w:rFonts w:ascii="Times New Roman" w:hAnsi="Times New Roman" w:cs="Times New Roman"/>
      <w:b/>
      <w:bCs/>
      <w:sz w:val="28"/>
      <w:szCs w:val="28"/>
    </w:rPr>
  </w:style>
  <w:style w:type="character" w:customStyle="1" w:styleId="2">
    <w:name w:val="Основной текст (2)_"/>
    <w:link w:val="20"/>
    <w:uiPriority w:val="99"/>
    <w:locked/>
    <w:rsid w:val="00B277E8"/>
    <w:rPr>
      <w:rFonts w:ascii="Times New Roman" w:hAnsi="Times New Roman" w:cs="Times New Roman"/>
      <w:sz w:val="19"/>
      <w:szCs w:val="19"/>
    </w:rPr>
  </w:style>
  <w:style w:type="character" w:customStyle="1" w:styleId="a6">
    <w:name w:val="Оглавление_"/>
    <w:link w:val="a7"/>
    <w:uiPriority w:val="99"/>
    <w:locked/>
    <w:rsid w:val="00B277E8"/>
    <w:rPr>
      <w:rFonts w:ascii="Times New Roman" w:hAnsi="Times New Roman" w:cs="Times New Roman"/>
      <w:sz w:val="28"/>
      <w:szCs w:val="28"/>
    </w:rPr>
  </w:style>
  <w:style w:type="paragraph" w:customStyle="1" w:styleId="a4">
    <w:name w:val="Сноска"/>
    <w:basedOn w:val="a"/>
    <w:link w:val="a3"/>
    <w:uiPriority w:val="99"/>
    <w:rsid w:val="00B277E8"/>
    <w:pPr>
      <w:widowControl w:val="0"/>
      <w:spacing w:after="0" w:line="254" w:lineRule="auto"/>
    </w:pPr>
    <w:rPr>
      <w:rFonts w:ascii="Times New Roman" w:hAnsi="Times New Roman" w:cs="Times New Roman"/>
      <w:sz w:val="19"/>
      <w:szCs w:val="19"/>
    </w:rPr>
  </w:style>
  <w:style w:type="paragraph" w:customStyle="1" w:styleId="12">
    <w:name w:val="Основной текст1"/>
    <w:basedOn w:val="a"/>
    <w:link w:val="a5"/>
    <w:uiPriority w:val="99"/>
    <w:rsid w:val="00B277E8"/>
    <w:pPr>
      <w:widowControl w:val="0"/>
      <w:spacing w:after="0" w:line="257" w:lineRule="auto"/>
      <w:ind w:firstLine="400"/>
    </w:pPr>
    <w:rPr>
      <w:rFonts w:ascii="Times New Roman" w:hAnsi="Times New Roman" w:cs="Times New Roman"/>
      <w:sz w:val="28"/>
      <w:szCs w:val="28"/>
    </w:rPr>
  </w:style>
  <w:style w:type="paragraph" w:customStyle="1" w:styleId="30">
    <w:name w:val="Заголовок №3"/>
    <w:basedOn w:val="a"/>
    <w:link w:val="3"/>
    <w:uiPriority w:val="99"/>
    <w:rsid w:val="00B277E8"/>
    <w:pPr>
      <w:widowControl w:val="0"/>
      <w:spacing w:after="180" w:line="240" w:lineRule="auto"/>
      <w:outlineLvl w:val="2"/>
    </w:pPr>
    <w:rPr>
      <w:rFonts w:ascii="Times New Roman" w:hAnsi="Times New Roman" w:cs="Times New Roman"/>
      <w:b/>
      <w:bCs/>
      <w:sz w:val="28"/>
      <w:szCs w:val="28"/>
    </w:rPr>
  </w:style>
  <w:style w:type="paragraph" w:customStyle="1" w:styleId="20">
    <w:name w:val="Основной текст (2)"/>
    <w:basedOn w:val="a"/>
    <w:link w:val="2"/>
    <w:uiPriority w:val="99"/>
    <w:rsid w:val="00B277E8"/>
    <w:pPr>
      <w:widowControl w:val="0"/>
      <w:spacing w:after="480" w:line="240" w:lineRule="auto"/>
      <w:jc w:val="center"/>
    </w:pPr>
    <w:rPr>
      <w:rFonts w:ascii="Times New Roman" w:hAnsi="Times New Roman" w:cs="Times New Roman"/>
      <w:sz w:val="19"/>
      <w:szCs w:val="19"/>
    </w:rPr>
  </w:style>
  <w:style w:type="paragraph" w:customStyle="1" w:styleId="a7">
    <w:name w:val="Оглавление"/>
    <w:basedOn w:val="a"/>
    <w:link w:val="a6"/>
    <w:uiPriority w:val="99"/>
    <w:rsid w:val="00B277E8"/>
    <w:pPr>
      <w:widowControl w:val="0"/>
      <w:spacing w:after="320" w:line="240" w:lineRule="auto"/>
    </w:pPr>
    <w:rPr>
      <w:rFonts w:ascii="Times New Roman" w:hAnsi="Times New Roman" w:cs="Times New Roman"/>
      <w:sz w:val="28"/>
      <w:szCs w:val="28"/>
    </w:rPr>
  </w:style>
  <w:style w:type="character" w:customStyle="1" w:styleId="a8">
    <w:name w:val="Подпись к таблице_"/>
    <w:link w:val="a9"/>
    <w:uiPriority w:val="99"/>
    <w:locked/>
    <w:rsid w:val="00B277E8"/>
    <w:rPr>
      <w:sz w:val="28"/>
      <w:szCs w:val="28"/>
    </w:rPr>
  </w:style>
  <w:style w:type="paragraph" w:customStyle="1" w:styleId="a9">
    <w:name w:val="Подпись к таблице"/>
    <w:basedOn w:val="a"/>
    <w:link w:val="a8"/>
    <w:uiPriority w:val="99"/>
    <w:rsid w:val="00B277E8"/>
    <w:pPr>
      <w:widowControl w:val="0"/>
      <w:spacing w:after="0" w:line="240" w:lineRule="auto"/>
      <w:jc w:val="center"/>
    </w:pPr>
    <w:rPr>
      <w:sz w:val="28"/>
      <w:szCs w:val="28"/>
    </w:rPr>
  </w:style>
  <w:style w:type="character" w:customStyle="1" w:styleId="aa">
    <w:name w:val="Другое_"/>
    <w:link w:val="ab"/>
    <w:uiPriority w:val="99"/>
    <w:locked/>
    <w:rsid w:val="00B277E8"/>
    <w:rPr>
      <w:sz w:val="28"/>
      <w:szCs w:val="28"/>
    </w:rPr>
  </w:style>
  <w:style w:type="paragraph" w:customStyle="1" w:styleId="ab">
    <w:name w:val="Другое"/>
    <w:basedOn w:val="a"/>
    <w:link w:val="aa"/>
    <w:uiPriority w:val="99"/>
    <w:rsid w:val="00B277E8"/>
    <w:pPr>
      <w:widowControl w:val="0"/>
      <w:spacing w:after="0" w:line="256" w:lineRule="auto"/>
      <w:ind w:firstLine="400"/>
    </w:pPr>
    <w:rPr>
      <w:sz w:val="28"/>
      <w:szCs w:val="28"/>
    </w:rPr>
  </w:style>
  <w:style w:type="paragraph" w:styleId="ac">
    <w:name w:val="List Paragraph"/>
    <w:basedOn w:val="a"/>
    <w:uiPriority w:val="99"/>
    <w:qFormat/>
    <w:rsid w:val="00B277E8"/>
    <w:pPr>
      <w:spacing w:after="160" w:line="256" w:lineRule="auto"/>
      <w:ind w:left="720"/>
    </w:pPr>
    <w:rPr>
      <w:rFonts w:ascii="Times New Roman" w:eastAsia="Calibri" w:hAnsi="Times New Roman" w:cs="Calibri"/>
      <w:sz w:val="28"/>
    </w:rPr>
  </w:style>
  <w:style w:type="table" w:styleId="ad">
    <w:name w:val="Table Grid"/>
    <w:basedOn w:val="a1"/>
    <w:uiPriority w:val="99"/>
    <w:rsid w:val="00B277E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link w:val="22"/>
    <w:uiPriority w:val="99"/>
    <w:locked/>
    <w:rsid w:val="00B277E8"/>
    <w:rPr>
      <w:rFonts w:ascii="Times New Roman" w:hAnsi="Times New Roman" w:cs="Times New Roman"/>
      <w:b/>
      <w:bCs/>
      <w:smallCaps/>
      <w:sz w:val="32"/>
      <w:szCs w:val="32"/>
    </w:rPr>
  </w:style>
  <w:style w:type="paragraph" w:customStyle="1" w:styleId="22">
    <w:name w:val="Заголовок №2"/>
    <w:basedOn w:val="a"/>
    <w:link w:val="21"/>
    <w:uiPriority w:val="99"/>
    <w:rsid w:val="00B277E8"/>
    <w:pPr>
      <w:widowControl w:val="0"/>
      <w:spacing w:after="240" w:line="240" w:lineRule="auto"/>
      <w:jc w:val="center"/>
      <w:outlineLvl w:val="1"/>
    </w:pPr>
    <w:rPr>
      <w:rFonts w:ascii="Times New Roman" w:hAnsi="Times New Roman" w:cs="Times New Roman"/>
      <w:b/>
      <w:bCs/>
      <w:smallCaps/>
      <w:sz w:val="32"/>
      <w:szCs w:val="32"/>
    </w:rPr>
  </w:style>
  <w:style w:type="paragraph" w:styleId="ae">
    <w:name w:val="Normal (Web)"/>
    <w:basedOn w:val="a"/>
    <w:uiPriority w:val="99"/>
    <w:rsid w:val="00B27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rsid w:val="00B277E8"/>
    <w:pPr>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99"/>
    <w:rsid w:val="00B277E8"/>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B277E8"/>
    <w:pPr>
      <w:tabs>
        <w:tab w:val="center" w:pos="4677"/>
        <w:tab w:val="right" w:pos="9355"/>
      </w:tabs>
      <w:spacing w:after="0" w:line="240" w:lineRule="auto"/>
    </w:pPr>
    <w:rPr>
      <w:rFonts w:ascii="Times New Roman" w:eastAsia="Calibri" w:hAnsi="Times New Roman" w:cs="Calibri"/>
      <w:sz w:val="28"/>
    </w:rPr>
  </w:style>
  <w:style w:type="character" w:customStyle="1" w:styleId="af2">
    <w:name w:val="Верхний колонтитул Знак"/>
    <w:basedOn w:val="a0"/>
    <w:link w:val="af1"/>
    <w:uiPriority w:val="99"/>
    <w:rsid w:val="00B277E8"/>
    <w:rPr>
      <w:rFonts w:ascii="Times New Roman" w:eastAsia="Calibri" w:hAnsi="Times New Roman" w:cs="Calibri"/>
      <w:sz w:val="28"/>
    </w:rPr>
  </w:style>
  <w:style w:type="paragraph" w:styleId="af3">
    <w:name w:val="footer"/>
    <w:basedOn w:val="a"/>
    <w:link w:val="af4"/>
    <w:uiPriority w:val="99"/>
    <w:unhideWhenUsed/>
    <w:rsid w:val="00B277E8"/>
    <w:pPr>
      <w:tabs>
        <w:tab w:val="center" w:pos="4677"/>
        <w:tab w:val="right" w:pos="9355"/>
      </w:tabs>
      <w:spacing w:after="0" w:line="240" w:lineRule="auto"/>
    </w:pPr>
    <w:rPr>
      <w:rFonts w:ascii="Times New Roman" w:eastAsia="Calibri" w:hAnsi="Times New Roman" w:cs="Calibri"/>
      <w:sz w:val="28"/>
    </w:rPr>
  </w:style>
  <w:style w:type="character" w:customStyle="1" w:styleId="af4">
    <w:name w:val="Нижний колонтитул Знак"/>
    <w:basedOn w:val="a0"/>
    <w:link w:val="af3"/>
    <w:uiPriority w:val="99"/>
    <w:rsid w:val="00B277E8"/>
    <w:rPr>
      <w:rFonts w:ascii="Times New Roman" w:eastAsia="Calibri" w:hAnsi="Times New Roman" w:cs="Calibri"/>
      <w:sz w:val="28"/>
    </w:rPr>
  </w:style>
  <w:style w:type="paragraph" w:styleId="af5">
    <w:name w:val="Balloon Text"/>
    <w:basedOn w:val="a"/>
    <w:link w:val="af6"/>
    <w:uiPriority w:val="99"/>
    <w:semiHidden/>
    <w:unhideWhenUsed/>
    <w:rsid w:val="00B277E8"/>
    <w:pPr>
      <w:spacing w:after="0" w:line="240" w:lineRule="auto"/>
    </w:pPr>
    <w:rPr>
      <w:rFonts w:ascii="Tahoma" w:eastAsia="Calibri" w:hAnsi="Tahoma" w:cs="Tahoma"/>
      <w:sz w:val="16"/>
      <w:szCs w:val="16"/>
    </w:rPr>
  </w:style>
  <w:style w:type="character" w:customStyle="1" w:styleId="af6">
    <w:name w:val="Текст выноски Знак"/>
    <w:basedOn w:val="a0"/>
    <w:link w:val="af5"/>
    <w:uiPriority w:val="99"/>
    <w:semiHidden/>
    <w:rsid w:val="00B277E8"/>
    <w:rPr>
      <w:rFonts w:ascii="Tahoma" w:eastAsia="Calibri" w:hAnsi="Tahoma" w:cs="Tahoma"/>
      <w:sz w:val="16"/>
      <w:szCs w:val="16"/>
    </w:rPr>
  </w:style>
  <w:style w:type="character" w:customStyle="1" w:styleId="markedcontent">
    <w:name w:val="markedcontent"/>
    <w:rsid w:val="00B277E8"/>
  </w:style>
  <w:style w:type="character" w:styleId="af7">
    <w:name w:val="annotation reference"/>
    <w:basedOn w:val="a0"/>
    <w:uiPriority w:val="99"/>
    <w:semiHidden/>
    <w:unhideWhenUsed/>
    <w:rsid w:val="00B277E8"/>
    <w:rPr>
      <w:sz w:val="16"/>
      <w:szCs w:val="16"/>
    </w:rPr>
  </w:style>
  <w:style w:type="paragraph" w:styleId="af8">
    <w:name w:val="annotation text"/>
    <w:basedOn w:val="a"/>
    <w:link w:val="af9"/>
    <w:uiPriority w:val="99"/>
    <w:semiHidden/>
    <w:unhideWhenUsed/>
    <w:rsid w:val="00B277E8"/>
    <w:pPr>
      <w:spacing w:after="0" w:line="240" w:lineRule="auto"/>
    </w:pPr>
    <w:rPr>
      <w:rFonts w:ascii="Times New Roman" w:eastAsia="Calibri" w:hAnsi="Times New Roman" w:cs="Calibri"/>
      <w:sz w:val="20"/>
      <w:szCs w:val="20"/>
    </w:rPr>
  </w:style>
  <w:style w:type="character" w:customStyle="1" w:styleId="af9">
    <w:name w:val="Текст примечания Знак"/>
    <w:basedOn w:val="a0"/>
    <w:link w:val="af8"/>
    <w:uiPriority w:val="99"/>
    <w:semiHidden/>
    <w:rsid w:val="00B277E8"/>
    <w:rPr>
      <w:rFonts w:ascii="Times New Roman" w:eastAsia="Calibri" w:hAnsi="Times New Roman" w:cs="Calibri"/>
      <w:sz w:val="20"/>
      <w:szCs w:val="20"/>
    </w:rPr>
  </w:style>
  <w:style w:type="paragraph" w:styleId="afa">
    <w:name w:val="annotation subject"/>
    <w:basedOn w:val="af8"/>
    <w:next w:val="af8"/>
    <w:link w:val="afb"/>
    <w:uiPriority w:val="99"/>
    <w:semiHidden/>
    <w:unhideWhenUsed/>
    <w:rsid w:val="00B277E8"/>
    <w:rPr>
      <w:b/>
      <w:bCs/>
    </w:rPr>
  </w:style>
  <w:style w:type="character" w:customStyle="1" w:styleId="afb">
    <w:name w:val="Тема примечания Знак"/>
    <w:basedOn w:val="af9"/>
    <w:link w:val="afa"/>
    <w:uiPriority w:val="99"/>
    <w:semiHidden/>
    <w:rsid w:val="00B277E8"/>
    <w:rPr>
      <w:rFonts w:ascii="Times New Roman" w:eastAsia="Calibri" w:hAnsi="Times New Roman" w:cs="Calibri"/>
      <w:b/>
      <w:bCs/>
      <w:sz w:val="20"/>
      <w:szCs w:val="20"/>
    </w:rPr>
  </w:style>
  <w:style w:type="paragraph" w:customStyle="1" w:styleId="ConsPlusNormal">
    <w:name w:val="ConsPlusNormal"/>
    <w:rsid w:val="00B277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277E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4172</Words>
  <Characters>23784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Михайлова Инна Николаевна</cp:lastModifiedBy>
  <cp:revision>9</cp:revision>
  <cp:lastPrinted>2022-06-07T17:30:00Z</cp:lastPrinted>
  <dcterms:created xsi:type="dcterms:W3CDTF">2022-06-07T17:18:00Z</dcterms:created>
  <dcterms:modified xsi:type="dcterms:W3CDTF">2022-08-02T07:51:00Z</dcterms:modified>
</cp:coreProperties>
</file>