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2AA" w:rsidRPr="00E952AA" w:rsidRDefault="00E952AA" w:rsidP="00E952AA">
      <w:pPr>
        <w:spacing w:after="0" w:line="240" w:lineRule="auto"/>
        <w:jc w:val="center"/>
        <w:rPr>
          <w:rFonts w:ascii="Times New Roman" w:eastAsia="Times New Roman" w:hAnsi="Times New Roman" w:cs="Times New Roman"/>
          <w:b/>
          <w:sz w:val="28"/>
          <w:szCs w:val="28"/>
          <w:lang w:eastAsia="ru-RU"/>
        </w:rPr>
      </w:pPr>
      <w:r w:rsidRPr="00E952AA">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59F5191C" wp14:editId="2AD12BBA">
                <wp:simplePos x="0" y="0"/>
                <wp:positionH relativeFrom="column">
                  <wp:posOffset>2862017</wp:posOffset>
                </wp:positionH>
                <wp:positionV relativeFrom="paragraph">
                  <wp:posOffset>-368983</wp:posOffset>
                </wp:positionV>
                <wp:extent cx="327804" cy="258792"/>
                <wp:effectExtent l="0" t="0" r="0" b="8255"/>
                <wp:wrapNone/>
                <wp:docPr id="1" name="Прямоугольник 1"/>
                <wp:cNvGraphicFramePr/>
                <a:graphic xmlns:a="http://schemas.openxmlformats.org/drawingml/2006/main">
                  <a:graphicData uri="http://schemas.microsoft.com/office/word/2010/wordprocessingShape">
                    <wps:wsp>
                      <wps:cNvSpPr/>
                      <wps:spPr>
                        <a:xfrm>
                          <a:off x="0" y="0"/>
                          <a:ext cx="327804" cy="25879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A685B" id="Прямоугольник 1" o:spid="_x0000_s1026" style="position:absolute;margin-left:225.35pt;margin-top:-29.05pt;width:25.8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" fillcolor="window" stroked="f" strokeweight="2pt"/>
            </w:pict>
          </mc:Fallback>
        </mc:AlternateContent>
      </w:r>
      <w:r w:rsidRPr="00E952AA">
        <w:rPr>
          <w:rFonts w:ascii="Times New Roman" w:eastAsia="Times New Roman" w:hAnsi="Times New Roman" w:cs="Times New Roman"/>
          <w:b/>
          <w:sz w:val="28"/>
          <w:szCs w:val="28"/>
          <w:lang w:eastAsia="ru-RU"/>
        </w:rPr>
        <w:t>МИНИСТЕРСТВО ОБРАЗОВАНИЯ РЕСПУБЛИКИ БЕЛАРУСЬ</w:t>
      </w:r>
    </w:p>
    <w:p w:rsidR="00E952AA" w:rsidRPr="00E952AA" w:rsidRDefault="00E952AA" w:rsidP="00E952AA">
      <w:pPr>
        <w:spacing w:after="0" w:line="240" w:lineRule="auto"/>
        <w:jc w:val="center"/>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Учебно-методическое объединение по высшему медицинскому,</w:t>
      </w:r>
    </w:p>
    <w:p w:rsidR="00E952AA" w:rsidRPr="00E952AA" w:rsidRDefault="00E952AA" w:rsidP="00E952AA">
      <w:pPr>
        <w:spacing w:after="0" w:line="240" w:lineRule="auto"/>
        <w:jc w:val="center"/>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фармацевтическому образованию</w:t>
      </w:r>
    </w:p>
    <w:p w:rsidR="00E952AA" w:rsidRPr="00E952AA" w:rsidRDefault="00E952AA" w:rsidP="00E952AA">
      <w:pPr>
        <w:spacing w:after="0" w:line="240" w:lineRule="auto"/>
        <w:jc w:val="both"/>
        <w:rPr>
          <w:rFonts w:ascii="Times New Roman" w:eastAsia="Times New Roman" w:hAnsi="Times New Roman" w:cs="Times New Roman"/>
          <w:b/>
          <w:sz w:val="28"/>
          <w:szCs w:val="28"/>
          <w:lang w:eastAsia="ru-RU"/>
        </w:rPr>
      </w:pPr>
    </w:p>
    <w:p w:rsidR="00E952AA" w:rsidRPr="00E952AA" w:rsidRDefault="00191C1F" w:rsidP="00E952AA">
      <w:pPr>
        <w:spacing w:before="240" w:after="0" w:line="240" w:lineRule="auto"/>
        <w:ind w:left="5387"/>
        <w:jc w:val="both"/>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утверждЕНО</w:t>
      </w:r>
    </w:p>
    <w:p w:rsidR="00E952AA" w:rsidRPr="00E952AA" w:rsidRDefault="00191C1F" w:rsidP="00E952AA">
      <w:pPr>
        <w:spacing w:after="0" w:line="240" w:lineRule="auto"/>
        <w:ind w:left="538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Первым заместителем</w:t>
      </w:r>
    </w:p>
    <w:p w:rsidR="00E952AA" w:rsidRPr="00E952AA" w:rsidRDefault="00E952AA" w:rsidP="00E952AA">
      <w:pPr>
        <w:spacing w:after="0" w:line="240" w:lineRule="auto"/>
        <w:ind w:left="5387"/>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Министра образования</w:t>
      </w:r>
    </w:p>
    <w:p w:rsidR="00E952AA" w:rsidRPr="00E952AA" w:rsidRDefault="00E952AA" w:rsidP="00E952AA">
      <w:pPr>
        <w:spacing w:after="0" w:line="240" w:lineRule="auto"/>
        <w:ind w:left="5387"/>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Республики Беларусь</w:t>
      </w:r>
    </w:p>
    <w:p w:rsidR="00E952AA" w:rsidRPr="00E952AA" w:rsidRDefault="00191C1F" w:rsidP="00E952AA">
      <w:pPr>
        <w:spacing w:after="0" w:line="240" w:lineRule="auto"/>
        <w:ind w:left="538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И.А.Старовойтовой</w:t>
      </w:r>
    </w:p>
    <w:p w:rsidR="00E952AA" w:rsidRPr="00191C1F" w:rsidRDefault="00191C1F" w:rsidP="00E952AA">
      <w:pPr>
        <w:spacing w:after="0" w:line="240" w:lineRule="auto"/>
        <w:ind w:left="5387"/>
        <w:jc w:val="both"/>
        <w:rPr>
          <w:rFonts w:ascii="Times New Roman" w:eastAsia="Times New Roman" w:hAnsi="Times New Roman" w:cs="Times New Roman"/>
          <w:b/>
          <w:sz w:val="28"/>
          <w:szCs w:val="28"/>
          <w:lang w:eastAsia="ru-RU"/>
        </w:rPr>
      </w:pPr>
      <w:r w:rsidRPr="00191C1F">
        <w:rPr>
          <w:rFonts w:ascii="Times New Roman" w:eastAsia="Times New Roman" w:hAnsi="Times New Roman" w:cs="Times New Roman"/>
          <w:b/>
          <w:sz w:val="28"/>
          <w:szCs w:val="28"/>
          <w:lang w:eastAsia="ru-RU"/>
        </w:rPr>
        <w:t>28.06.2022</w:t>
      </w:r>
    </w:p>
    <w:p w:rsidR="00E952AA" w:rsidRPr="00E952AA" w:rsidRDefault="00E952AA" w:rsidP="00E952AA">
      <w:pPr>
        <w:spacing w:after="0" w:line="240" w:lineRule="auto"/>
        <w:ind w:left="5387"/>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 xml:space="preserve">Регистрационный № </w:t>
      </w:r>
      <w:bookmarkStart w:id="0" w:name="_GoBack"/>
      <w:r w:rsidR="00191C1F" w:rsidRPr="00191C1F">
        <w:rPr>
          <w:rFonts w:ascii="Times New Roman Полужирный" w:eastAsia="Times New Roman" w:hAnsi="Times New Roman Полужирный" w:cs="Times New Roman"/>
          <w:b/>
          <w:spacing w:val="-4"/>
          <w:sz w:val="28"/>
          <w:szCs w:val="28"/>
          <w:lang w:eastAsia="ru-RU"/>
        </w:rPr>
        <w:t>ТД-L.694/тип.</w:t>
      </w:r>
      <w:bookmarkEnd w:id="0"/>
    </w:p>
    <w:p w:rsidR="00E952AA" w:rsidRPr="00E952AA" w:rsidRDefault="00E952AA" w:rsidP="00E952AA">
      <w:pPr>
        <w:spacing w:after="0" w:line="240" w:lineRule="auto"/>
        <w:jc w:val="center"/>
        <w:rPr>
          <w:rFonts w:ascii="Times New Roman" w:eastAsia="Times New Roman" w:hAnsi="Times New Roman" w:cs="Times New Roman"/>
          <w:sz w:val="28"/>
          <w:szCs w:val="28"/>
          <w:lang w:eastAsia="ru-RU"/>
        </w:rPr>
      </w:pPr>
    </w:p>
    <w:p w:rsidR="00E952AA" w:rsidRPr="00E952AA" w:rsidRDefault="00E952AA" w:rsidP="00E952AA">
      <w:pPr>
        <w:spacing w:after="0" w:line="240" w:lineRule="auto"/>
        <w:jc w:val="center"/>
        <w:rPr>
          <w:rFonts w:ascii="Times New Roman" w:eastAsia="Times New Roman" w:hAnsi="Times New Roman" w:cs="Times New Roman"/>
          <w:sz w:val="28"/>
          <w:szCs w:val="28"/>
          <w:lang w:eastAsia="ru-RU"/>
        </w:rPr>
      </w:pPr>
    </w:p>
    <w:p w:rsidR="00E952AA" w:rsidRPr="00E952AA" w:rsidRDefault="00E952AA" w:rsidP="00E952AA">
      <w:pPr>
        <w:spacing w:after="0" w:line="240" w:lineRule="auto"/>
        <w:jc w:val="center"/>
        <w:rPr>
          <w:rFonts w:ascii="Times New Roman" w:eastAsia="Times New Roman" w:hAnsi="Times New Roman" w:cs="Times New Roman"/>
          <w:b/>
          <w:sz w:val="28"/>
          <w:szCs w:val="28"/>
          <w:lang w:eastAsia="ru-RU"/>
        </w:rPr>
      </w:pPr>
      <w:r w:rsidRPr="00E952AA">
        <w:rPr>
          <w:rFonts w:ascii="Times New Roman" w:eastAsia="Times New Roman" w:hAnsi="Times New Roman" w:cs="Times New Roman"/>
          <w:b/>
          <w:sz w:val="28"/>
          <w:szCs w:val="28"/>
          <w:lang w:eastAsia="ru-RU"/>
        </w:rPr>
        <w:t>ПРОФЕССИОНАЛЬНАЯ КОММУНИКАЦИЯ В МЕДИЦИНЕ</w:t>
      </w:r>
    </w:p>
    <w:p w:rsidR="00E952AA" w:rsidRPr="00E952AA" w:rsidRDefault="00E952AA" w:rsidP="00E952AA">
      <w:pPr>
        <w:spacing w:after="0" w:line="240" w:lineRule="auto"/>
        <w:jc w:val="center"/>
        <w:rPr>
          <w:rFonts w:ascii="Times New Roman" w:eastAsia="Times New Roman" w:hAnsi="Times New Roman" w:cs="Times New Roman"/>
          <w:b/>
          <w:sz w:val="28"/>
          <w:szCs w:val="28"/>
          <w:lang w:eastAsia="ru-RU"/>
        </w:rPr>
      </w:pPr>
    </w:p>
    <w:p w:rsidR="00E952AA" w:rsidRPr="00E952AA" w:rsidRDefault="00E952AA" w:rsidP="00E952AA">
      <w:pPr>
        <w:spacing w:after="0" w:line="240" w:lineRule="auto"/>
        <w:jc w:val="center"/>
        <w:rPr>
          <w:rFonts w:ascii="Times New Roman" w:eastAsia="Times New Roman" w:hAnsi="Times New Roman" w:cs="Times New Roman"/>
          <w:b/>
          <w:sz w:val="28"/>
          <w:szCs w:val="28"/>
          <w:lang w:eastAsia="ru-RU"/>
        </w:rPr>
      </w:pPr>
      <w:r w:rsidRPr="00E952AA">
        <w:rPr>
          <w:rFonts w:ascii="Times New Roman" w:eastAsia="Times New Roman" w:hAnsi="Times New Roman" w:cs="Times New Roman"/>
          <w:b/>
          <w:sz w:val="28"/>
          <w:szCs w:val="28"/>
          <w:lang w:eastAsia="ru-RU"/>
        </w:rPr>
        <w:t xml:space="preserve">Типовая учебная программа по учебной дисциплине </w:t>
      </w:r>
    </w:p>
    <w:p w:rsidR="00E952AA" w:rsidRPr="00E952AA" w:rsidRDefault="00E952AA" w:rsidP="00E952AA">
      <w:pPr>
        <w:spacing w:after="0" w:line="240" w:lineRule="auto"/>
        <w:jc w:val="center"/>
        <w:rPr>
          <w:rFonts w:ascii="Times New Roman" w:eastAsia="Times New Roman" w:hAnsi="Times New Roman" w:cs="Times New Roman"/>
          <w:b/>
          <w:sz w:val="28"/>
          <w:szCs w:val="28"/>
          <w:lang w:eastAsia="ru-RU"/>
        </w:rPr>
      </w:pPr>
      <w:r w:rsidRPr="00E952AA">
        <w:rPr>
          <w:rFonts w:ascii="Times New Roman" w:eastAsia="Times New Roman" w:hAnsi="Times New Roman" w:cs="Times New Roman"/>
          <w:b/>
          <w:sz w:val="28"/>
          <w:szCs w:val="28"/>
          <w:lang w:eastAsia="ru-RU"/>
        </w:rPr>
        <w:t>для специальности</w:t>
      </w:r>
    </w:p>
    <w:p w:rsidR="00E952AA" w:rsidRPr="00E952AA" w:rsidRDefault="00E952AA" w:rsidP="00E952AA">
      <w:pPr>
        <w:spacing w:after="0" w:line="240" w:lineRule="auto"/>
        <w:jc w:val="center"/>
        <w:rPr>
          <w:rFonts w:ascii="Times New Roman" w:eastAsia="Times New Roman" w:hAnsi="Times New Roman" w:cs="Times New Roman"/>
          <w:b/>
          <w:sz w:val="28"/>
          <w:szCs w:val="28"/>
          <w:lang w:eastAsia="ru-RU"/>
        </w:rPr>
      </w:pPr>
      <w:r w:rsidRPr="00E952AA">
        <w:rPr>
          <w:rFonts w:ascii="Times New Roman" w:eastAsia="Times New Roman" w:hAnsi="Times New Roman" w:cs="Times New Roman"/>
          <w:b/>
          <w:sz w:val="28"/>
          <w:szCs w:val="28"/>
          <w:lang w:eastAsia="ru-RU"/>
        </w:rPr>
        <w:t>1-79 01 04 «Медико-диагностическое дело»</w:t>
      </w:r>
    </w:p>
    <w:p w:rsidR="00E952AA" w:rsidRPr="00E952AA" w:rsidRDefault="00E952AA" w:rsidP="00E952AA">
      <w:pPr>
        <w:spacing w:after="0" w:line="240" w:lineRule="auto"/>
        <w:jc w:val="center"/>
        <w:rPr>
          <w:rFonts w:ascii="Times New Roman" w:eastAsia="Times New Roman" w:hAnsi="Times New Roman" w:cs="Times New Roman"/>
          <w:b/>
          <w:sz w:val="28"/>
          <w:szCs w:val="28"/>
          <w:lang w:eastAsia="ru-RU"/>
        </w:rPr>
      </w:pPr>
    </w:p>
    <w:tbl>
      <w:tblPr>
        <w:tblW w:w="9824" w:type="dxa"/>
        <w:tblInd w:w="108" w:type="dxa"/>
        <w:tblLook w:val="01E0" w:firstRow="1" w:lastRow="1" w:firstColumn="1" w:lastColumn="1" w:noHBand="0" w:noVBand="0"/>
      </w:tblPr>
      <w:tblGrid>
        <w:gridCol w:w="4953"/>
        <w:gridCol w:w="359"/>
        <w:gridCol w:w="4512"/>
      </w:tblGrid>
      <w:tr w:rsidR="00E952AA" w:rsidRPr="00E952AA" w:rsidTr="00351323">
        <w:trPr>
          <w:trHeight w:val="453"/>
        </w:trPr>
        <w:tc>
          <w:tcPr>
            <w:tcW w:w="4953"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b/>
                <w:bCs/>
                <w:caps/>
                <w:sz w:val="28"/>
                <w:szCs w:val="28"/>
                <w:lang w:eastAsia="ru-RU"/>
              </w:rPr>
            </w:pPr>
            <w:r w:rsidRPr="00E952AA">
              <w:rPr>
                <w:rFonts w:ascii="Times New Roman" w:eastAsia="Times New Roman" w:hAnsi="Times New Roman" w:cs="Times New Roman"/>
                <w:b/>
                <w:bCs/>
                <w:caps/>
                <w:sz w:val="28"/>
                <w:szCs w:val="28"/>
                <w:lang w:eastAsia="ru-RU"/>
              </w:rPr>
              <w:t>Согласовано</w:t>
            </w:r>
          </w:p>
        </w:tc>
        <w:tc>
          <w:tcPr>
            <w:tcW w:w="359"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p>
        </w:tc>
        <w:tc>
          <w:tcPr>
            <w:tcW w:w="4512"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b/>
                <w:bCs/>
                <w:sz w:val="28"/>
                <w:szCs w:val="28"/>
                <w:lang w:eastAsia="ru-RU"/>
              </w:rPr>
            </w:pPr>
            <w:r w:rsidRPr="00E952AA">
              <w:rPr>
                <w:rFonts w:ascii="Times New Roman" w:eastAsia="Times New Roman" w:hAnsi="Times New Roman" w:cs="Times New Roman"/>
                <w:b/>
                <w:bCs/>
                <w:caps/>
                <w:sz w:val="28"/>
                <w:szCs w:val="28"/>
                <w:lang w:eastAsia="ru-RU"/>
              </w:rPr>
              <w:t>Согласовано</w:t>
            </w:r>
          </w:p>
        </w:tc>
      </w:tr>
      <w:tr w:rsidR="00E952AA" w:rsidRPr="00E952AA" w:rsidTr="00351323">
        <w:trPr>
          <w:trHeight w:val="357"/>
        </w:trPr>
        <w:tc>
          <w:tcPr>
            <w:tcW w:w="4953" w:type="dxa"/>
          </w:tcPr>
          <w:p w:rsidR="00E952AA" w:rsidRPr="00E952AA" w:rsidRDefault="00E952AA" w:rsidP="00E952AA">
            <w:pPr>
              <w:tabs>
                <w:tab w:val="left" w:pos="2835"/>
              </w:tabs>
              <w:spacing w:after="0" w:line="240" w:lineRule="auto"/>
              <w:ind w:right="309"/>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 xml:space="preserve">Первый заместитель Министра здравоохранения Республики Беларусь </w:t>
            </w:r>
          </w:p>
          <w:p w:rsidR="00E952AA" w:rsidRPr="00E952AA" w:rsidRDefault="00E952AA" w:rsidP="00E952AA">
            <w:pPr>
              <w:tabs>
                <w:tab w:val="left" w:pos="2835"/>
              </w:tabs>
              <w:spacing w:after="0" w:line="240" w:lineRule="auto"/>
              <w:rPr>
                <w:rFonts w:ascii="Times New Roman" w:eastAsia="Times New Roman" w:hAnsi="Times New Roman" w:cs="Times New Roman"/>
                <w:sz w:val="28"/>
                <w:szCs w:val="28"/>
                <w:lang w:eastAsia="ru-RU"/>
              </w:rPr>
            </w:pPr>
          </w:p>
          <w:p w:rsidR="00E952AA" w:rsidRPr="00E952AA" w:rsidRDefault="00E952AA" w:rsidP="00E952AA">
            <w:pPr>
              <w:tabs>
                <w:tab w:val="left" w:pos="2835"/>
              </w:tabs>
              <w:spacing w:after="0" w:line="240" w:lineRule="auto"/>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______________  Е.Н.Кроткова</w:t>
            </w:r>
          </w:p>
          <w:p w:rsidR="00E952AA" w:rsidRPr="00E952AA" w:rsidRDefault="00E952AA" w:rsidP="00E952AA">
            <w:pPr>
              <w:tabs>
                <w:tab w:val="left" w:pos="2835"/>
              </w:tabs>
              <w:spacing w:after="0" w:line="240" w:lineRule="auto"/>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__________2022</w:t>
            </w:r>
          </w:p>
        </w:tc>
        <w:tc>
          <w:tcPr>
            <w:tcW w:w="359"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p>
        </w:tc>
        <w:tc>
          <w:tcPr>
            <w:tcW w:w="4512" w:type="dxa"/>
          </w:tcPr>
          <w:p w:rsidR="00E952AA" w:rsidRPr="00E952AA" w:rsidRDefault="00E952AA" w:rsidP="00E952AA">
            <w:pPr>
              <w:spacing w:after="120" w:line="240" w:lineRule="auto"/>
              <w:ind w:left="20" w:right="100"/>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 xml:space="preserve">Начальник </w:t>
            </w:r>
            <w:r w:rsidRPr="00E952AA">
              <w:rPr>
                <w:rFonts w:ascii="Times New Roman" w:eastAsia="Times New Roman" w:hAnsi="Times New Roman" w:cs="Times New Roman"/>
                <w:color w:val="000000"/>
                <w:sz w:val="28"/>
                <w:szCs w:val="28"/>
                <w:lang w:eastAsia="ru-RU"/>
              </w:rPr>
              <w:t>Г</w:t>
            </w:r>
            <w:r w:rsidRPr="00E952AA">
              <w:rPr>
                <w:rFonts w:ascii="Times New Roman" w:eastAsia="Times New Roman" w:hAnsi="Times New Roman" w:cs="Times New Roman"/>
                <w:sz w:val="28"/>
                <w:szCs w:val="28"/>
                <w:lang w:eastAsia="ru-RU"/>
              </w:rPr>
              <w:t>лавного управления профессионального образования Министерства образования Республики Беларусь</w:t>
            </w:r>
          </w:p>
          <w:p w:rsidR="00E952AA" w:rsidRPr="00E952AA" w:rsidRDefault="00E952AA" w:rsidP="00E952AA">
            <w:pPr>
              <w:spacing w:after="120" w:line="240" w:lineRule="auto"/>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______________ С.А.Касперович</w:t>
            </w:r>
          </w:p>
          <w:p w:rsidR="00E952AA" w:rsidRPr="00E952AA" w:rsidRDefault="00E952AA" w:rsidP="00E952AA">
            <w:pPr>
              <w:tabs>
                <w:tab w:val="left" w:pos="2835"/>
              </w:tabs>
              <w:spacing w:after="0" w:line="240" w:lineRule="auto"/>
              <w:jc w:val="both"/>
              <w:rPr>
                <w:rFonts w:ascii="Times New Roman" w:eastAsia="Times New Roman" w:hAnsi="Times New Roman" w:cs="Times New Roman"/>
                <w:b/>
                <w:bCs/>
                <w:caps/>
                <w:sz w:val="28"/>
                <w:szCs w:val="28"/>
                <w:lang w:eastAsia="ru-RU"/>
              </w:rPr>
            </w:pPr>
            <w:r w:rsidRPr="00E952AA">
              <w:rPr>
                <w:rFonts w:ascii="Times New Roman" w:eastAsia="Times New Roman" w:hAnsi="Times New Roman" w:cs="Times New Roman"/>
                <w:sz w:val="28"/>
                <w:szCs w:val="28"/>
                <w:lang w:eastAsia="ru-RU"/>
              </w:rPr>
              <w:t>__________2022</w:t>
            </w:r>
          </w:p>
        </w:tc>
      </w:tr>
      <w:tr w:rsidR="00E952AA" w:rsidRPr="00E952AA" w:rsidTr="00351323">
        <w:trPr>
          <w:trHeight w:val="357"/>
        </w:trPr>
        <w:tc>
          <w:tcPr>
            <w:tcW w:w="4953" w:type="dxa"/>
            <w:vAlign w:val="bottom"/>
          </w:tcPr>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b/>
                <w:sz w:val="28"/>
                <w:szCs w:val="28"/>
                <w:lang w:eastAsia="ru-RU"/>
              </w:rPr>
              <w:t>СОГЛАСОВАНО</w:t>
            </w:r>
          </w:p>
        </w:tc>
        <w:tc>
          <w:tcPr>
            <w:tcW w:w="359"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p>
        </w:tc>
        <w:tc>
          <w:tcPr>
            <w:tcW w:w="4512"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b/>
                <w:bCs/>
                <w:sz w:val="28"/>
                <w:szCs w:val="28"/>
                <w:lang w:eastAsia="ru-RU"/>
              </w:rPr>
            </w:pPr>
            <w:r w:rsidRPr="00E952AA">
              <w:rPr>
                <w:rFonts w:ascii="Times New Roman" w:eastAsia="Times New Roman" w:hAnsi="Times New Roman" w:cs="Times New Roman"/>
                <w:b/>
                <w:bCs/>
                <w:caps/>
                <w:sz w:val="28"/>
                <w:szCs w:val="28"/>
                <w:lang w:eastAsia="ru-RU"/>
              </w:rPr>
              <w:t>Согласовано</w:t>
            </w:r>
          </w:p>
        </w:tc>
      </w:tr>
      <w:tr w:rsidR="00E952AA" w:rsidRPr="00E952AA" w:rsidTr="00351323">
        <w:trPr>
          <w:trHeight w:val="188"/>
        </w:trPr>
        <w:tc>
          <w:tcPr>
            <w:tcW w:w="4953" w:type="dxa"/>
          </w:tcPr>
          <w:p w:rsidR="00E952AA" w:rsidRPr="00E952AA" w:rsidRDefault="00E952AA" w:rsidP="00E952AA">
            <w:pPr>
              <w:tabs>
                <w:tab w:val="left" w:pos="2835"/>
              </w:tabs>
              <w:spacing w:after="0" w:line="240" w:lineRule="auto"/>
              <w:ind w:right="309"/>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 xml:space="preserve">Сопредседатель Учебно-методического объединения по высшему медицинскому, фармацевтическому образованию </w:t>
            </w:r>
          </w:p>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______________   С.П.Рубникович</w:t>
            </w:r>
          </w:p>
          <w:p w:rsidR="00E952AA" w:rsidRPr="00E952AA" w:rsidRDefault="00E952AA" w:rsidP="00E952AA">
            <w:pPr>
              <w:tabs>
                <w:tab w:val="left" w:pos="2835"/>
              </w:tabs>
              <w:spacing w:after="0" w:line="240" w:lineRule="auto"/>
              <w:jc w:val="both"/>
              <w:rPr>
                <w:rFonts w:ascii="Times New Roman" w:eastAsia="Times New Roman" w:hAnsi="Times New Roman" w:cs="Times New Roman"/>
                <w:b/>
                <w:bCs/>
                <w:caps/>
                <w:sz w:val="28"/>
                <w:szCs w:val="28"/>
                <w:lang w:eastAsia="ru-RU"/>
              </w:rPr>
            </w:pPr>
            <w:r w:rsidRPr="00E952AA">
              <w:rPr>
                <w:rFonts w:ascii="Times New Roman" w:eastAsia="Times New Roman" w:hAnsi="Times New Roman" w:cs="Times New Roman"/>
                <w:sz w:val="28"/>
                <w:szCs w:val="28"/>
                <w:lang w:eastAsia="ru-RU"/>
              </w:rPr>
              <w:t>__________2022</w:t>
            </w:r>
          </w:p>
        </w:tc>
        <w:tc>
          <w:tcPr>
            <w:tcW w:w="359"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p>
        </w:tc>
        <w:tc>
          <w:tcPr>
            <w:tcW w:w="4512" w:type="dxa"/>
            <w:vAlign w:val="bottom"/>
          </w:tcPr>
          <w:p w:rsidR="00E952AA" w:rsidRPr="00E952AA" w:rsidRDefault="00E952AA" w:rsidP="00E952AA">
            <w:pPr>
              <w:tabs>
                <w:tab w:val="left" w:pos="2835"/>
              </w:tabs>
              <w:spacing w:after="0" w:line="240" w:lineRule="auto"/>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 xml:space="preserve">Проректор по научно-методической  работе Государственного учреждения образования «Республиканский институт высшей школы» </w:t>
            </w:r>
          </w:p>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______________ И.В.Титович</w:t>
            </w:r>
          </w:p>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__________20__</w:t>
            </w:r>
          </w:p>
        </w:tc>
      </w:tr>
      <w:tr w:rsidR="00E952AA" w:rsidRPr="00E952AA" w:rsidTr="00351323">
        <w:trPr>
          <w:trHeight w:val="357"/>
        </w:trPr>
        <w:tc>
          <w:tcPr>
            <w:tcW w:w="4953"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color w:val="000000"/>
                <w:sz w:val="28"/>
                <w:szCs w:val="28"/>
                <w:lang w:eastAsia="ru-RU"/>
              </w:rPr>
            </w:pPr>
          </w:p>
        </w:tc>
        <w:tc>
          <w:tcPr>
            <w:tcW w:w="359"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p>
        </w:tc>
        <w:tc>
          <w:tcPr>
            <w:tcW w:w="4512"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p>
        </w:tc>
      </w:tr>
      <w:tr w:rsidR="00E952AA" w:rsidRPr="00E952AA" w:rsidTr="00351323">
        <w:trPr>
          <w:trHeight w:val="357"/>
        </w:trPr>
        <w:tc>
          <w:tcPr>
            <w:tcW w:w="4953"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color w:val="000000"/>
                <w:sz w:val="28"/>
                <w:szCs w:val="28"/>
                <w:lang w:eastAsia="ru-RU"/>
              </w:rPr>
            </w:pPr>
          </w:p>
        </w:tc>
        <w:tc>
          <w:tcPr>
            <w:tcW w:w="359"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p>
        </w:tc>
        <w:tc>
          <w:tcPr>
            <w:tcW w:w="4512"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Эксперт-нормоконтролер</w:t>
            </w:r>
          </w:p>
        </w:tc>
      </w:tr>
      <w:tr w:rsidR="00E952AA" w:rsidRPr="00E952AA" w:rsidTr="00351323">
        <w:trPr>
          <w:trHeight w:val="357"/>
        </w:trPr>
        <w:tc>
          <w:tcPr>
            <w:tcW w:w="4953"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p>
        </w:tc>
        <w:tc>
          <w:tcPr>
            <w:tcW w:w="359"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p>
        </w:tc>
        <w:tc>
          <w:tcPr>
            <w:tcW w:w="4512" w:type="dxa"/>
            <w:vAlign w:val="bottom"/>
          </w:tcPr>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____________     ______________</w:t>
            </w:r>
          </w:p>
        </w:tc>
      </w:tr>
      <w:tr w:rsidR="00E952AA" w:rsidRPr="00E952AA" w:rsidTr="00351323">
        <w:trPr>
          <w:trHeight w:val="357"/>
        </w:trPr>
        <w:tc>
          <w:tcPr>
            <w:tcW w:w="4953"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p>
        </w:tc>
        <w:tc>
          <w:tcPr>
            <w:tcW w:w="359"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p>
        </w:tc>
        <w:tc>
          <w:tcPr>
            <w:tcW w:w="4512" w:type="dxa"/>
          </w:tcPr>
          <w:p w:rsidR="00E952AA" w:rsidRPr="00E952AA" w:rsidRDefault="00E952AA" w:rsidP="00E952AA">
            <w:pPr>
              <w:tabs>
                <w:tab w:val="left" w:pos="2835"/>
              </w:tabs>
              <w:spacing w:after="0" w:line="240" w:lineRule="auto"/>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 xml:space="preserve">________ 2022 </w:t>
            </w:r>
          </w:p>
        </w:tc>
      </w:tr>
    </w:tbl>
    <w:p w:rsidR="00E952AA" w:rsidRPr="00E952AA" w:rsidRDefault="00E952AA" w:rsidP="00E952AA">
      <w:pPr>
        <w:spacing w:after="0" w:line="240" w:lineRule="auto"/>
        <w:jc w:val="center"/>
        <w:rPr>
          <w:rFonts w:ascii="Times New Roman" w:eastAsia="Times New Roman" w:hAnsi="Times New Roman" w:cs="Times New Roman"/>
          <w:sz w:val="24"/>
          <w:szCs w:val="24"/>
          <w:lang w:eastAsia="ru-RU"/>
        </w:rPr>
      </w:pPr>
    </w:p>
    <w:p w:rsidR="00E952AA" w:rsidRPr="00E952AA" w:rsidRDefault="00E952AA" w:rsidP="00E952AA">
      <w:pPr>
        <w:spacing w:after="0" w:line="240" w:lineRule="auto"/>
        <w:jc w:val="center"/>
        <w:rPr>
          <w:rFonts w:ascii="Times New Roman" w:eastAsia="Times New Roman" w:hAnsi="Times New Roman" w:cs="Times New Roman"/>
          <w:sz w:val="24"/>
          <w:szCs w:val="24"/>
          <w:lang w:eastAsia="ru-RU"/>
        </w:rPr>
      </w:pPr>
    </w:p>
    <w:p w:rsidR="00E952AA" w:rsidRPr="00E952AA" w:rsidRDefault="00E952AA" w:rsidP="00E952AA">
      <w:pPr>
        <w:spacing w:after="0" w:line="240" w:lineRule="auto"/>
        <w:jc w:val="center"/>
        <w:rPr>
          <w:rFonts w:ascii="Times New Roman" w:eastAsia="Times New Roman" w:hAnsi="Times New Roman" w:cs="Times New Roman"/>
          <w:sz w:val="24"/>
          <w:szCs w:val="24"/>
          <w:lang w:eastAsia="ru-RU"/>
        </w:rPr>
      </w:pPr>
    </w:p>
    <w:p w:rsidR="00E952AA" w:rsidRPr="00E952AA" w:rsidRDefault="00E952AA" w:rsidP="00E952AA">
      <w:pPr>
        <w:spacing w:after="0" w:line="240" w:lineRule="auto"/>
        <w:jc w:val="center"/>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Минск 2022</w:t>
      </w:r>
    </w:p>
    <w:p w:rsidR="00E952AA" w:rsidRDefault="00E952AA" w:rsidP="00E952AA">
      <w:pPr>
        <w:spacing w:after="0" w:line="240" w:lineRule="auto"/>
        <w:rPr>
          <w:rFonts w:ascii="Times New Roman" w:eastAsia="Times New Roman" w:hAnsi="Times New Roman" w:cs="Times New Roman"/>
          <w:sz w:val="28"/>
          <w:szCs w:val="28"/>
          <w:lang w:eastAsia="ru-RU"/>
        </w:rPr>
        <w:sectPr w:rsidR="00E952AA" w:rsidSect="00E952AA">
          <w:headerReference w:type="default" r:id="rId7"/>
          <w:pgSz w:w="11906" w:h="16838"/>
          <w:pgMar w:top="1134" w:right="567" w:bottom="1134" w:left="1701" w:header="709" w:footer="709" w:gutter="0"/>
          <w:pgNumType w:start="1"/>
          <w:cols w:space="708"/>
          <w:titlePg/>
          <w:docGrid w:linePitch="360"/>
        </w:sectPr>
      </w:pPr>
    </w:p>
    <w:p w:rsidR="00E952AA" w:rsidRPr="00E952AA" w:rsidRDefault="00E952AA" w:rsidP="00E952AA">
      <w:pPr>
        <w:spacing w:after="0" w:line="240" w:lineRule="auto"/>
        <w:rPr>
          <w:rFonts w:ascii="Times New Roman" w:eastAsia="Times New Roman" w:hAnsi="Times New Roman" w:cs="Times New Roman"/>
          <w:b/>
          <w:sz w:val="28"/>
          <w:szCs w:val="28"/>
          <w:lang w:eastAsia="ru-RU"/>
        </w:rPr>
      </w:pPr>
      <w:r w:rsidRPr="00E952AA">
        <w:rPr>
          <w:rFonts w:ascii="Times New Roman" w:eastAsia="Times New Roman" w:hAnsi="Times New Roman" w:cs="Times New Roman"/>
          <w:b/>
          <w:sz w:val="28"/>
          <w:szCs w:val="28"/>
          <w:lang w:eastAsia="ru-RU"/>
        </w:rPr>
        <w:lastRenderedPageBreak/>
        <w:t>СОСТАВИТЕЛИ:</w:t>
      </w:r>
      <w:r w:rsidRPr="00E952AA">
        <w:rPr>
          <w:rFonts w:ascii="Times New Roman" w:eastAsia="Times New Roman" w:hAnsi="Times New Roman" w:cs="Times New Roman"/>
          <w:b/>
          <w:noProof/>
          <w:sz w:val="28"/>
          <w:szCs w:val="28"/>
          <w:lang w:eastAsia="ru-RU"/>
        </w:rPr>
        <w:t xml:space="preserve"> </w:t>
      </w:r>
    </w:p>
    <w:p w:rsidR="00E952AA" w:rsidRPr="00E952AA" w:rsidRDefault="00E952AA" w:rsidP="00E952AA">
      <w:pPr>
        <w:spacing w:after="0" w:line="240" w:lineRule="auto"/>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Т.М.Шаршакова, заведующий кафедрой общественного здоровья и здравоохранения с курсом факультета повышения квалификации и переподготовки учреждения образования «Гомельский государственный медицинский университет», доктор медицинских наук, профессор;</w:t>
      </w:r>
    </w:p>
    <w:p w:rsidR="00E952AA" w:rsidRPr="00E952AA" w:rsidRDefault="00E952AA" w:rsidP="00E952AA">
      <w:pPr>
        <w:spacing w:after="0" w:line="240" w:lineRule="auto"/>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Н.В.Гапанович-Кайдалов, доцент кафедры общественного здоровья и здравоохранения с курсом факультета повышения квалификации и переподготовки учреждения образования «Гомельский государственный медицинский университет», кандидат психологических наук, доцент</w:t>
      </w:r>
    </w:p>
    <w:p w:rsidR="00E952AA" w:rsidRPr="00E952AA" w:rsidRDefault="00E952AA" w:rsidP="00E952AA">
      <w:pPr>
        <w:spacing w:after="0" w:line="240" w:lineRule="auto"/>
        <w:jc w:val="both"/>
        <w:rPr>
          <w:rFonts w:ascii="Times New Roman" w:eastAsia="Times New Roman" w:hAnsi="Times New Roman" w:cs="Times New Roman"/>
          <w:sz w:val="28"/>
          <w:szCs w:val="28"/>
          <w:lang w:eastAsia="ru-RU"/>
        </w:rPr>
      </w:pPr>
    </w:p>
    <w:p w:rsidR="00E952AA" w:rsidRPr="00E952AA" w:rsidRDefault="00E952AA" w:rsidP="00E952AA">
      <w:pPr>
        <w:spacing w:after="0" w:line="240" w:lineRule="auto"/>
        <w:jc w:val="both"/>
        <w:rPr>
          <w:rFonts w:ascii="Times New Roman" w:eastAsia="Times New Roman" w:hAnsi="Times New Roman" w:cs="Times New Roman"/>
          <w:b/>
          <w:sz w:val="28"/>
          <w:szCs w:val="28"/>
          <w:lang w:eastAsia="ru-RU"/>
        </w:rPr>
      </w:pPr>
      <w:r w:rsidRPr="00E952AA">
        <w:rPr>
          <w:rFonts w:ascii="Times New Roman" w:eastAsia="Times New Roman" w:hAnsi="Times New Roman" w:cs="Times New Roman"/>
          <w:b/>
          <w:sz w:val="28"/>
          <w:szCs w:val="28"/>
          <w:lang w:eastAsia="ru-RU"/>
        </w:rPr>
        <w:t>РЕЦЕНЗЕНТЫ:</w:t>
      </w:r>
    </w:p>
    <w:p w:rsidR="00E952AA" w:rsidRPr="00E952AA" w:rsidRDefault="00E952AA" w:rsidP="00E952AA">
      <w:pPr>
        <w:spacing w:after="0" w:line="240" w:lineRule="auto"/>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Кафедра общественного здоровья и здравоохранения учреждения образования «Гродненский государственный медицинский университет»</w:t>
      </w:r>
    </w:p>
    <w:p w:rsidR="00E952AA" w:rsidRPr="00E952AA" w:rsidRDefault="00E952AA" w:rsidP="00E952AA">
      <w:pPr>
        <w:spacing w:after="0" w:line="240" w:lineRule="auto"/>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(протокол № 7 от 22.02.2022)</w:t>
      </w:r>
      <w:r w:rsidRPr="00E952AA">
        <w:rPr>
          <w:rFonts w:ascii="Times New Roman" w:eastAsia="Calibri" w:hAnsi="Times New Roman" w:cs="Times New Roman"/>
          <w:sz w:val="28"/>
          <w:szCs w:val="28"/>
        </w:rPr>
        <w:t>;</w:t>
      </w:r>
    </w:p>
    <w:p w:rsidR="00E952AA" w:rsidRPr="00E952AA" w:rsidRDefault="00E952AA" w:rsidP="00E952AA">
      <w:pPr>
        <w:spacing w:after="0" w:line="240" w:lineRule="auto"/>
        <w:jc w:val="both"/>
        <w:rPr>
          <w:rFonts w:ascii="Times New Roman" w:eastAsia="Times New Roman" w:hAnsi="Times New Roman" w:cs="Times New Roman"/>
          <w:sz w:val="28"/>
          <w:szCs w:val="28"/>
          <w:lang w:eastAsia="ru-RU"/>
        </w:rPr>
      </w:pPr>
    </w:p>
    <w:p w:rsidR="00E952AA" w:rsidRPr="00E952AA" w:rsidRDefault="00E952AA" w:rsidP="00E952AA">
      <w:pPr>
        <w:spacing w:after="0" w:line="240" w:lineRule="auto"/>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В.С.Глушанко, заведующий кафедрой общественного здоровья и здравоохранения с курсом ФПК и ПК учреждения образования «Витебский государственный ордена Дружбы народов медицинский университет», доктор медицинских наук, профессор</w:t>
      </w:r>
    </w:p>
    <w:p w:rsidR="00E952AA" w:rsidRPr="00E952AA" w:rsidRDefault="00E952AA" w:rsidP="00E952AA">
      <w:pPr>
        <w:spacing w:after="0" w:line="240" w:lineRule="auto"/>
        <w:jc w:val="both"/>
        <w:rPr>
          <w:rFonts w:ascii="Times New Roman" w:eastAsia="Times New Roman" w:hAnsi="Times New Roman" w:cs="Times New Roman"/>
          <w:sz w:val="28"/>
          <w:szCs w:val="28"/>
          <w:lang w:eastAsia="ru-RU"/>
        </w:rPr>
      </w:pPr>
    </w:p>
    <w:p w:rsidR="00E952AA" w:rsidRPr="00E952AA" w:rsidRDefault="00E952AA" w:rsidP="00E952AA">
      <w:pPr>
        <w:spacing w:after="0" w:line="240" w:lineRule="auto"/>
        <w:jc w:val="both"/>
        <w:rPr>
          <w:rFonts w:ascii="Times New Roman" w:eastAsia="Times New Roman" w:hAnsi="Times New Roman" w:cs="Times New Roman"/>
          <w:b/>
          <w:sz w:val="28"/>
          <w:szCs w:val="28"/>
          <w:lang w:eastAsia="ru-RU"/>
        </w:rPr>
      </w:pPr>
      <w:r w:rsidRPr="00E952AA">
        <w:rPr>
          <w:rFonts w:ascii="Times New Roman" w:eastAsia="Times New Roman" w:hAnsi="Times New Roman" w:cs="Times New Roman"/>
          <w:b/>
          <w:sz w:val="28"/>
          <w:szCs w:val="28"/>
          <w:lang w:eastAsia="ru-RU"/>
        </w:rPr>
        <w:t>РЕКОМЕНДОВАНА К УТВЕРЖДЕНИЮ В КАЧЕСТВЕ ТИПОВОЙ:</w:t>
      </w:r>
    </w:p>
    <w:p w:rsidR="00E952AA" w:rsidRPr="00E952AA" w:rsidRDefault="00E952AA" w:rsidP="00E952AA">
      <w:pPr>
        <w:spacing w:after="0" w:line="240" w:lineRule="auto"/>
        <w:jc w:val="both"/>
        <w:rPr>
          <w:rFonts w:ascii="Times New Roman" w:eastAsia="Times New Roman" w:hAnsi="Times New Roman" w:cs="Times New Roman"/>
          <w:b/>
          <w:sz w:val="28"/>
          <w:szCs w:val="28"/>
          <w:lang w:eastAsia="ru-RU"/>
        </w:rPr>
      </w:pPr>
    </w:p>
    <w:p w:rsidR="00E952AA" w:rsidRPr="00E952AA" w:rsidRDefault="00E952AA" w:rsidP="00E952AA">
      <w:pPr>
        <w:spacing w:after="0" w:line="240" w:lineRule="auto"/>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 xml:space="preserve">Кафедрой общественного здоровья и здравоохранения с курсом факультета повышения квалификации и переподготовки учреждения образования «Гомельский государственный медицинский университет» (протокол № 3 от 09.02.2022); </w:t>
      </w:r>
    </w:p>
    <w:p w:rsidR="00E952AA" w:rsidRPr="00E952AA" w:rsidRDefault="00E952AA" w:rsidP="00E952AA">
      <w:pPr>
        <w:spacing w:after="0" w:line="240" w:lineRule="auto"/>
        <w:jc w:val="both"/>
        <w:rPr>
          <w:rFonts w:ascii="Times New Roman" w:eastAsia="Times New Roman" w:hAnsi="Times New Roman" w:cs="Times New Roman"/>
          <w:sz w:val="28"/>
          <w:szCs w:val="28"/>
          <w:lang w:eastAsia="ru-RU"/>
        </w:rPr>
      </w:pPr>
    </w:p>
    <w:p w:rsidR="00E952AA" w:rsidRPr="00E952AA" w:rsidRDefault="00E952AA" w:rsidP="00E952AA">
      <w:pPr>
        <w:spacing w:after="0" w:line="240" w:lineRule="auto"/>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Научно-методическим советом учреждения образования «Гомельский государственный медицинский университет» (протокол № 2 от 23.02.2022);</w:t>
      </w:r>
    </w:p>
    <w:p w:rsidR="00E952AA" w:rsidRPr="00E952AA" w:rsidRDefault="00E952AA" w:rsidP="00E952AA">
      <w:pPr>
        <w:spacing w:after="0" w:line="240" w:lineRule="auto"/>
        <w:jc w:val="both"/>
        <w:rPr>
          <w:rFonts w:ascii="Times New Roman" w:eastAsia="Times New Roman" w:hAnsi="Times New Roman" w:cs="Times New Roman"/>
          <w:sz w:val="28"/>
          <w:szCs w:val="28"/>
          <w:lang w:eastAsia="ru-RU"/>
        </w:rPr>
      </w:pPr>
    </w:p>
    <w:p w:rsidR="00E952AA" w:rsidRPr="00E952AA" w:rsidRDefault="00E952AA" w:rsidP="00E952AA">
      <w:pPr>
        <w:spacing w:after="0" w:line="240" w:lineRule="auto"/>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Научно-методическим советом по медико-диагностическому делу Учебно-методического объединения по высшему медицинскому, фармацевтическому образованию (протокол № 2 от 28.02.2022)</w:t>
      </w:r>
    </w:p>
    <w:p w:rsidR="00E952AA" w:rsidRPr="00E952AA" w:rsidRDefault="00E952AA" w:rsidP="00E952AA">
      <w:pPr>
        <w:spacing w:after="0" w:line="240" w:lineRule="auto"/>
        <w:jc w:val="both"/>
        <w:rPr>
          <w:rFonts w:ascii="Times New Roman" w:eastAsia="Times New Roman" w:hAnsi="Times New Roman" w:cs="Times New Roman"/>
          <w:sz w:val="28"/>
          <w:szCs w:val="28"/>
          <w:lang w:eastAsia="ru-RU"/>
        </w:rPr>
      </w:pPr>
    </w:p>
    <w:p w:rsidR="00E952AA" w:rsidRPr="00E952AA" w:rsidRDefault="00E952AA" w:rsidP="00E952AA">
      <w:pPr>
        <w:spacing w:after="120" w:line="240" w:lineRule="auto"/>
        <w:jc w:val="both"/>
        <w:outlineLvl w:val="0"/>
        <w:rPr>
          <w:rFonts w:ascii="Times New Roman" w:eastAsia="Times New Roman" w:hAnsi="Times New Roman" w:cs="Times New Roman"/>
          <w:sz w:val="28"/>
          <w:szCs w:val="28"/>
          <w:lang w:eastAsia="ru-RU"/>
        </w:rPr>
      </w:pPr>
      <w:bookmarkStart w:id="1" w:name="_Toc241469791"/>
      <w:bookmarkStart w:id="2" w:name="_Toc457739523"/>
      <w:r w:rsidRPr="00E952AA">
        <w:rPr>
          <w:rFonts w:ascii="Times New Roman" w:eastAsia="Times New Roman" w:hAnsi="Times New Roman" w:cs="Times New Roman"/>
          <w:sz w:val="28"/>
          <w:szCs w:val="28"/>
          <w:lang w:eastAsia="ru-RU"/>
        </w:rPr>
        <w:br w:type="page"/>
      </w:r>
    </w:p>
    <w:p w:rsidR="00E952AA" w:rsidRPr="00E952AA" w:rsidRDefault="00E952AA" w:rsidP="00E952AA">
      <w:pPr>
        <w:spacing w:after="120" w:line="240" w:lineRule="auto"/>
        <w:jc w:val="center"/>
        <w:outlineLvl w:val="0"/>
        <w:rPr>
          <w:rFonts w:ascii="Times New Roman" w:eastAsia="Times New Roman" w:hAnsi="Times New Roman" w:cs="Times New Roman"/>
          <w:b/>
          <w:bCs/>
          <w:smallCaps/>
          <w:spacing w:val="30"/>
          <w:sz w:val="28"/>
          <w:szCs w:val="28"/>
          <w:lang w:eastAsia="ru-RU"/>
        </w:rPr>
      </w:pPr>
      <w:r w:rsidRPr="00E952AA">
        <w:rPr>
          <w:rFonts w:ascii="Times New Roman" w:eastAsia="Times New Roman" w:hAnsi="Times New Roman" w:cs="Times New Roman"/>
          <w:b/>
          <w:bCs/>
          <w:smallCaps/>
          <w:spacing w:val="30"/>
          <w:sz w:val="28"/>
          <w:szCs w:val="28"/>
          <w:lang w:eastAsia="ru-RU"/>
        </w:rPr>
        <w:t>ПОЯСНИТЕЛЬНАЯ ЗАПИСКА</w:t>
      </w:r>
      <w:bookmarkEnd w:id="1"/>
      <w:bookmarkEnd w:id="2"/>
    </w:p>
    <w:p w:rsidR="00E952AA" w:rsidRPr="00E952AA" w:rsidRDefault="00E952AA" w:rsidP="00E952AA">
      <w:pPr>
        <w:spacing w:after="0" w:line="240" w:lineRule="auto"/>
        <w:ind w:firstLine="709"/>
        <w:jc w:val="both"/>
        <w:rPr>
          <w:rFonts w:ascii="Times New Roman" w:eastAsia="Times New Roman" w:hAnsi="Times New Roman" w:cs="Times New Roman"/>
          <w:sz w:val="20"/>
          <w:szCs w:val="20"/>
          <w:lang w:eastAsia="ru-RU"/>
        </w:rPr>
      </w:pPr>
      <w:r w:rsidRPr="00E952AA">
        <w:rPr>
          <w:rFonts w:ascii="Times New Roman" w:eastAsia="Times New Roman" w:hAnsi="Times New Roman" w:cs="Times New Roman"/>
          <w:bCs/>
          <w:sz w:val="28"/>
          <w:szCs w:val="28"/>
          <w:lang w:eastAsia="ru-RU"/>
        </w:rPr>
        <w:t xml:space="preserve">«Профессиональная коммуникация в медицине» </w:t>
      </w:r>
      <w:r w:rsidRPr="00E952AA">
        <w:rPr>
          <w:rFonts w:ascii="Times New Roman" w:eastAsia="Times New Roman" w:hAnsi="Times New Roman" w:cs="Times New Roman"/>
          <w:sz w:val="28"/>
          <w:szCs w:val="28"/>
          <w:lang w:eastAsia="ru-RU"/>
        </w:rPr>
        <w:t>– учебная дисциплина «Коммуникационно-правового модуля», содержащая систематизированные научные знания о коммуникативном процессе в здравоохранении и психологических детерминантах коммуникативной компетентности врача.</w:t>
      </w:r>
      <w:r w:rsidRPr="00E952AA">
        <w:rPr>
          <w:rFonts w:ascii="Times New Roman" w:eastAsia="Times New Roman" w:hAnsi="Times New Roman" w:cs="Times New Roman"/>
          <w:sz w:val="20"/>
          <w:szCs w:val="20"/>
          <w:lang w:eastAsia="ru-RU"/>
        </w:rPr>
        <w:t xml:space="preserve"> </w:t>
      </w:r>
    </w:p>
    <w:p w:rsidR="00E952AA" w:rsidRPr="00E952AA" w:rsidRDefault="00E952AA" w:rsidP="00E952AA">
      <w:pPr>
        <w:spacing w:after="0" w:line="240" w:lineRule="auto"/>
        <w:ind w:firstLine="709"/>
        <w:jc w:val="both"/>
        <w:rPr>
          <w:rFonts w:ascii="Times New Roman" w:eastAsia="Times New Roman" w:hAnsi="Times New Roman" w:cs="Times New Roman"/>
          <w:i/>
          <w:spacing w:val="-2"/>
          <w:sz w:val="28"/>
          <w:szCs w:val="28"/>
          <w:lang w:eastAsia="ru-RU"/>
        </w:rPr>
      </w:pPr>
      <w:r w:rsidRPr="00E952AA">
        <w:rPr>
          <w:rFonts w:ascii="Times New Roman" w:eastAsia="Times New Roman" w:hAnsi="Times New Roman" w:cs="Times New Roman"/>
          <w:spacing w:val="-2"/>
          <w:sz w:val="28"/>
          <w:szCs w:val="28"/>
          <w:lang w:eastAsia="ru-RU"/>
        </w:rPr>
        <w:t xml:space="preserve">Типовая учебная программа по учебной дисциплине «Профессиональная коммуникация в медицине» разработана в соответствии с образовательным стандартом высшего образования </w:t>
      </w:r>
      <w:r w:rsidRPr="00E952AA">
        <w:rPr>
          <w:rFonts w:ascii="Times New Roman" w:eastAsia="Microsoft Sans Serif" w:hAnsi="Times New Roman" w:cs="Microsoft Sans Serif"/>
          <w:color w:val="000000"/>
          <w:sz w:val="28"/>
          <w:szCs w:val="24"/>
          <w:lang w:eastAsia="ru-RU" w:bidi="ru-RU"/>
        </w:rPr>
        <w:t>I ступени</w:t>
      </w:r>
      <w:r w:rsidRPr="00E952AA">
        <w:rPr>
          <w:rFonts w:ascii="Times New Roman" w:eastAsia="Times New Roman" w:hAnsi="Times New Roman" w:cs="Times New Roman"/>
          <w:spacing w:val="-2"/>
          <w:sz w:val="28"/>
          <w:szCs w:val="28"/>
          <w:lang w:eastAsia="ru-RU"/>
        </w:rPr>
        <w:t xml:space="preserve"> по специальности 1-79 01 04 «Медико-диагностическое дело», утвержденным и введенным в действие постановлением Министерства образования Республики Беларусь от</w:t>
      </w:r>
      <w:r w:rsidRPr="00E952AA">
        <w:rPr>
          <w:rFonts w:ascii="Times New Roman" w:eastAsia="Times New Roman" w:hAnsi="Times New Roman" w:cs="Times New Roman"/>
          <w:b/>
          <w:spacing w:val="-2"/>
          <w:sz w:val="28"/>
          <w:szCs w:val="28"/>
          <w:lang w:eastAsia="ru-RU"/>
        </w:rPr>
        <w:t xml:space="preserve"> </w:t>
      </w:r>
      <w:r w:rsidRPr="00E952AA">
        <w:rPr>
          <w:rFonts w:ascii="Times New Roman" w:eastAsia="Calibri" w:hAnsi="Times New Roman" w:cs="Times New Roman"/>
          <w:spacing w:val="-2"/>
          <w:sz w:val="28"/>
          <w:szCs w:val="28"/>
        </w:rPr>
        <w:t>26.01.2022 № 14;</w:t>
      </w:r>
      <w:r w:rsidRPr="00E952AA">
        <w:rPr>
          <w:rFonts w:ascii="Times New Roman" w:eastAsia="Times New Roman" w:hAnsi="Times New Roman" w:cs="Times New Roman"/>
          <w:b/>
          <w:spacing w:val="-2"/>
          <w:sz w:val="28"/>
          <w:szCs w:val="28"/>
          <w:shd w:val="clear" w:color="auto" w:fill="FFFFFF"/>
          <w:lang w:eastAsia="ru-RU"/>
        </w:rPr>
        <w:t xml:space="preserve"> </w:t>
      </w:r>
      <w:r w:rsidRPr="00E952AA">
        <w:rPr>
          <w:rFonts w:ascii="Times New Roman" w:eastAsia="Times New Roman" w:hAnsi="Times New Roman" w:cs="Times New Roman"/>
          <w:spacing w:val="-2"/>
          <w:sz w:val="28"/>
          <w:szCs w:val="28"/>
          <w:shd w:val="clear" w:color="auto" w:fill="FFFFFF"/>
          <w:lang w:eastAsia="ru-RU"/>
        </w:rPr>
        <w:t>т</w:t>
      </w:r>
      <w:r w:rsidRPr="00E952AA">
        <w:rPr>
          <w:rFonts w:ascii="Times New Roman" w:eastAsia="Times New Roman" w:hAnsi="Times New Roman" w:cs="Times New Roman"/>
          <w:spacing w:val="-2"/>
          <w:sz w:val="28"/>
          <w:szCs w:val="28"/>
          <w:lang w:eastAsia="ru-RU"/>
        </w:rPr>
        <w:t>иповым учебным планом по специальности 1-79 01 04 «Медико-диагностическое дело» (регистрационный № </w:t>
      </w:r>
      <w:r w:rsidRPr="00E952AA">
        <w:rPr>
          <w:rFonts w:ascii="Times New Roman" w:eastAsia="Times New Roman" w:hAnsi="Times New Roman" w:cs="Times New Roman"/>
          <w:spacing w:val="-2"/>
          <w:sz w:val="28"/>
          <w:szCs w:val="28"/>
          <w:lang w:val="en-US" w:eastAsia="ru-RU"/>
        </w:rPr>
        <w:t>L</w:t>
      </w:r>
      <w:r w:rsidRPr="00E952AA">
        <w:rPr>
          <w:rFonts w:ascii="Times New Roman" w:eastAsia="Times New Roman" w:hAnsi="Times New Roman" w:cs="Times New Roman"/>
          <w:spacing w:val="-2"/>
          <w:sz w:val="28"/>
          <w:szCs w:val="28"/>
          <w:lang w:eastAsia="ru-RU"/>
        </w:rPr>
        <w:t> 79-1-008/пр-тип.), утвержденным первым заместителем Министра образования Республики Беларусь 30.06.2021.</w:t>
      </w:r>
    </w:p>
    <w:p w:rsidR="00E952AA" w:rsidRPr="00E952AA" w:rsidRDefault="00E952AA" w:rsidP="00E952AA">
      <w:pPr>
        <w:spacing w:after="0" w:line="240" w:lineRule="auto"/>
        <w:ind w:firstLine="709"/>
        <w:jc w:val="both"/>
        <w:rPr>
          <w:rFonts w:ascii="Times New Roman" w:eastAsia="Times New Roman" w:hAnsi="Times New Roman" w:cs="Times New Roman"/>
          <w:b/>
          <w:sz w:val="28"/>
          <w:szCs w:val="28"/>
          <w:lang w:eastAsia="ru-RU"/>
        </w:rPr>
      </w:pPr>
      <w:r w:rsidRPr="00E952AA">
        <w:rPr>
          <w:rFonts w:ascii="Times New Roman" w:eastAsia="Times New Roman" w:hAnsi="Times New Roman" w:cs="Times New Roman"/>
          <w:sz w:val="28"/>
          <w:szCs w:val="28"/>
          <w:lang w:eastAsia="ru-RU"/>
        </w:rPr>
        <w:t>Цель учебной дисциплины «Профессиональная коммуникация в медицине» – формирование универсальных и базовой профессиональной компетенций для решения задач межличностного взаимодействия, использования алгоритмов профессиональной коммуникации в медицине.</w:t>
      </w:r>
    </w:p>
    <w:p w:rsidR="00E952AA" w:rsidRPr="00E952AA" w:rsidRDefault="00E952AA" w:rsidP="00E952A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pacing w:val="-4"/>
          <w:sz w:val="28"/>
          <w:szCs w:val="28"/>
          <w:lang w:eastAsia="ru-RU"/>
        </w:rPr>
        <w:t xml:space="preserve">Задачи учебной дисциплины «Профессиональная коммуникация в медицине» состоят в формировании у студентов научных знаний о целях и видах коммуникаций, организации коммуникационного процесса в системе здравоохранения, </w:t>
      </w:r>
      <w:r w:rsidRPr="00E952AA">
        <w:rPr>
          <w:rFonts w:ascii="Times New Roman" w:eastAsia="Times New Roman" w:hAnsi="Times New Roman" w:cs="Times New Roman"/>
          <w:sz w:val="28"/>
          <w:szCs w:val="28"/>
          <w:lang w:eastAsia="ru-RU"/>
        </w:rPr>
        <w:t>принципах бесконфликтного взаимодействия врача с пациентами, родственниками пациентов и коллегами; умений и навыков, необходимых для эффективного коммуникативного взаимодействия при оказании медицинской помощи населению и формирования у пациентов ответственного отношения к собственному здоровью и здоровью окружающих.</w:t>
      </w:r>
    </w:p>
    <w:p w:rsidR="00E952AA" w:rsidRPr="00E952AA" w:rsidRDefault="00E952AA" w:rsidP="00E952AA">
      <w:pPr>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Знания, умения и навыки, полученные при изучении учебной дисциплины «Профессиональная коммуникация в медицине», необходимы для успешного изучения следующих учебных дисциплин: «Инфекционные болезни с детскими инфекциями», «Общая хирургия», «Хирургические болезни и урология», «Пропедевтика внутренних болезней», модулей: «Функциональная диагностика», «Общественное здоровье и здравоохранение», «Хирургический модуль 2», «Терапевтический модуль 2», «Терапевтический модуль 3», «Терапевтический модуль 4», «Модуль субординатуры».</w:t>
      </w:r>
    </w:p>
    <w:p w:rsidR="00E952AA" w:rsidRPr="00E952AA" w:rsidRDefault="00E952AA" w:rsidP="00E952AA">
      <w:pPr>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Студент, освоивший содержание учебного материала учебной дисциплины, должен обладать следующими универсальными и базовой профессиональной компетенциями:</w:t>
      </w:r>
    </w:p>
    <w:p w:rsidR="00E952AA" w:rsidRPr="00E952AA" w:rsidRDefault="00E952AA" w:rsidP="00E952AA">
      <w:pPr>
        <w:spacing w:after="0" w:line="240" w:lineRule="auto"/>
        <w:ind w:firstLine="709"/>
        <w:jc w:val="both"/>
        <w:rPr>
          <w:rFonts w:ascii="Times New Roman" w:eastAsia="Times New Roman" w:hAnsi="Times New Roman" w:cs="Times New Roman"/>
          <w:strike/>
          <w:spacing w:val="-2"/>
          <w:sz w:val="28"/>
          <w:szCs w:val="28"/>
          <w:lang w:eastAsia="ru-RU"/>
        </w:rPr>
      </w:pPr>
      <w:r w:rsidRPr="00E952AA">
        <w:rPr>
          <w:rFonts w:ascii="Times New Roman" w:eastAsia="Times New Roman" w:hAnsi="Times New Roman" w:cs="Times New Roman"/>
          <w:spacing w:val="-2"/>
          <w:sz w:val="28"/>
          <w:szCs w:val="28"/>
          <w:lang w:eastAsia="ru-RU"/>
        </w:rPr>
        <w:t>решать стандартные задачи профессиональной деятельности на основе применения информационно-коммуникационных технологий;</w:t>
      </w:r>
    </w:p>
    <w:p w:rsidR="00E952AA" w:rsidRPr="00E952AA" w:rsidRDefault="00E952AA" w:rsidP="00E952AA">
      <w:pPr>
        <w:spacing w:after="0" w:line="240" w:lineRule="auto"/>
        <w:ind w:firstLine="709"/>
        <w:jc w:val="both"/>
        <w:rPr>
          <w:rFonts w:ascii="Times New Roman" w:eastAsia="Times New Roman" w:hAnsi="Times New Roman" w:cs="Times New Roman"/>
          <w:spacing w:val="-2"/>
          <w:sz w:val="28"/>
          <w:szCs w:val="28"/>
          <w:lang w:eastAsia="ru-RU"/>
        </w:rPr>
      </w:pPr>
      <w:r w:rsidRPr="00E952AA">
        <w:rPr>
          <w:rFonts w:ascii="Times New Roman" w:eastAsia="Times New Roman" w:hAnsi="Times New Roman" w:cs="Times New Roman"/>
          <w:spacing w:val="-2"/>
          <w:sz w:val="28"/>
          <w:szCs w:val="28"/>
          <w:lang w:eastAsia="ru-RU"/>
        </w:rPr>
        <w:t>быть способным к саморазвитию и самосовершенствованию в профессиональной деятельности;</w:t>
      </w:r>
    </w:p>
    <w:p w:rsidR="00E952AA" w:rsidRPr="00E952AA" w:rsidRDefault="00E952AA" w:rsidP="00E952AA">
      <w:pPr>
        <w:spacing w:after="0" w:line="240" w:lineRule="auto"/>
        <w:ind w:firstLine="709"/>
        <w:jc w:val="both"/>
        <w:rPr>
          <w:rFonts w:ascii="Times New Roman" w:eastAsia="Times New Roman" w:hAnsi="Times New Roman" w:cs="Times New Roman"/>
          <w:spacing w:val="-2"/>
          <w:sz w:val="28"/>
          <w:szCs w:val="28"/>
          <w:lang w:eastAsia="ru-RU"/>
        </w:rPr>
      </w:pPr>
      <w:r w:rsidRPr="00E952AA">
        <w:rPr>
          <w:rFonts w:ascii="Times New Roman" w:eastAsia="Times New Roman" w:hAnsi="Times New Roman" w:cs="Times New Roman"/>
          <w:color w:val="000000"/>
          <w:spacing w:val="-2"/>
          <w:sz w:val="28"/>
          <w:szCs w:val="28"/>
          <w:lang w:eastAsia="ru-RU"/>
        </w:rPr>
        <w:t>п</w:t>
      </w:r>
      <w:r w:rsidRPr="00E952AA">
        <w:rPr>
          <w:rFonts w:ascii="Times New Roman" w:eastAsia="Times New Roman" w:hAnsi="Times New Roman" w:cs="Times New Roman"/>
          <w:spacing w:val="-2"/>
          <w:sz w:val="28"/>
          <w:szCs w:val="28"/>
          <w:lang w:eastAsia="ru-RU"/>
        </w:rPr>
        <w:t>роявлять инициативу и адаптироваться к изменениям в профессиональной деятельности;</w:t>
      </w:r>
    </w:p>
    <w:p w:rsidR="00E952AA" w:rsidRPr="00E952AA" w:rsidRDefault="00E952AA" w:rsidP="00E952AA">
      <w:pPr>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color w:val="000000"/>
          <w:sz w:val="28"/>
          <w:szCs w:val="28"/>
          <w:lang w:eastAsia="ru-RU"/>
        </w:rPr>
        <w:t>и</w:t>
      </w:r>
      <w:r w:rsidRPr="00E952AA">
        <w:rPr>
          <w:rFonts w:ascii="Times New Roman" w:eastAsia="Times New Roman" w:hAnsi="Times New Roman" w:cs="Times New Roman"/>
          <w:sz w:val="28"/>
          <w:szCs w:val="28"/>
          <w:lang w:eastAsia="ru-RU"/>
        </w:rPr>
        <w:t>спользовать психолого-педагогические знания о целях и видах коммуникаций, организации коммуникативного процесса в здравоохранении, применять методы эффективной коммуникации при разрешении конфликтных ситуаций в медицине.</w:t>
      </w:r>
    </w:p>
    <w:p w:rsidR="00E952AA" w:rsidRPr="00E952AA" w:rsidRDefault="00E952AA" w:rsidP="00E952AA">
      <w:pPr>
        <w:spacing w:after="0" w:line="240" w:lineRule="auto"/>
        <w:ind w:firstLine="708"/>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В результате изучения учебной дисциплины «Профессиональная коммуникация в медицине» студент должен:</w:t>
      </w:r>
    </w:p>
    <w:p w:rsidR="00E952AA" w:rsidRPr="00E952AA" w:rsidRDefault="00E952AA" w:rsidP="00E952AA">
      <w:pPr>
        <w:tabs>
          <w:tab w:val="left" w:pos="1080"/>
        </w:tabs>
        <w:spacing w:after="0" w:line="240" w:lineRule="auto"/>
        <w:ind w:firstLine="731"/>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знать:</w:t>
      </w:r>
    </w:p>
    <w:p w:rsidR="00E952AA" w:rsidRPr="00E952AA" w:rsidRDefault="00E952AA" w:rsidP="00E952AA">
      <w:pPr>
        <w:tabs>
          <w:tab w:val="left" w:pos="1080"/>
        </w:tabs>
        <w:spacing w:after="0" w:line="240" w:lineRule="auto"/>
        <w:ind w:firstLine="709"/>
        <w:jc w:val="both"/>
        <w:rPr>
          <w:rFonts w:ascii="Times New Roman" w:eastAsia="Times New Roman" w:hAnsi="Times New Roman" w:cs="Times New Roman"/>
          <w:color w:val="000000"/>
          <w:sz w:val="28"/>
          <w:szCs w:val="28"/>
          <w:lang w:eastAsia="ru-RU"/>
        </w:rPr>
      </w:pPr>
      <w:r w:rsidRPr="00E952AA">
        <w:rPr>
          <w:rFonts w:ascii="Times New Roman" w:eastAsia="Times New Roman" w:hAnsi="Times New Roman" w:cs="Times New Roman"/>
          <w:color w:val="000000"/>
          <w:sz w:val="28"/>
          <w:szCs w:val="28"/>
          <w:lang w:eastAsia="ru-RU"/>
        </w:rPr>
        <w:t>теоретические и методологические аспекты коммуникационного процесса в системе здравоохранения;</w:t>
      </w:r>
    </w:p>
    <w:p w:rsidR="00E952AA" w:rsidRPr="00E952AA" w:rsidRDefault="00E952AA" w:rsidP="00E952A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952AA">
        <w:rPr>
          <w:rFonts w:ascii="Times New Roman" w:eastAsia="Times New Roman" w:hAnsi="Times New Roman" w:cs="Times New Roman"/>
          <w:color w:val="000000"/>
          <w:sz w:val="28"/>
          <w:szCs w:val="28"/>
          <w:lang w:eastAsia="ru-RU"/>
        </w:rPr>
        <w:t>содержание понятий «организационная культура», «управленческая культура» и их особенности в системе здравоохранения;</w:t>
      </w:r>
    </w:p>
    <w:p w:rsidR="00E952AA" w:rsidRPr="00E952AA" w:rsidRDefault="00E952AA" w:rsidP="00E952A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952AA">
        <w:rPr>
          <w:rFonts w:ascii="Times New Roman" w:eastAsia="Times New Roman" w:hAnsi="Times New Roman" w:cs="Times New Roman"/>
          <w:color w:val="000000"/>
          <w:sz w:val="28"/>
          <w:szCs w:val="28"/>
          <w:lang w:eastAsia="ru-RU"/>
        </w:rPr>
        <w:t>теоретические и методологические основы социально-маркетинговых технологий в здравоохранении;</w:t>
      </w:r>
    </w:p>
    <w:p w:rsidR="00E952AA" w:rsidRPr="00E952AA" w:rsidRDefault="00E952AA" w:rsidP="00E952A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952AA">
        <w:rPr>
          <w:rFonts w:ascii="Times New Roman" w:eastAsia="Times New Roman" w:hAnsi="Times New Roman" w:cs="Times New Roman"/>
          <w:color w:val="000000"/>
          <w:sz w:val="28"/>
          <w:szCs w:val="28"/>
          <w:lang w:eastAsia="ru-RU"/>
        </w:rPr>
        <w:t>виды межличностных коммуникаций и факторы, определяющие их эффективность в здравоохранении;</w:t>
      </w:r>
    </w:p>
    <w:p w:rsidR="00E952AA" w:rsidRPr="00E952AA" w:rsidRDefault="00E952AA" w:rsidP="00E952AA">
      <w:pPr>
        <w:tabs>
          <w:tab w:val="left" w:pos="993"/>
        </w:tabs>
        <w:spacing w:after="0" w:line="240" w:lineRule="auto"/>
        <w:ind w:firstLine="731"/>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уметь:</w:t>
      </w:r>
    </w:p>
    <w:p w:rsidR="00E952AA" w:rsidRPr="00E952AA" w:rsidRDefault="00E952AA" w:rsidP="00E952A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952AA">
        <w:rPr>
          <w:rFonts w:ascii="Times New Roman" w:eastAsia="Times New Roman" w:hAnsi="Times New Roman" w:cs="Times New Roman"/>
          <w:color w:val="000000"/>
          <w:sz w:val="28"/>
          <w:szCs w:val="28"/>
          <w:lang w:eastAsia="ru-RU"/>
        </w:rPr>
        <w:t>определять и анализировать основные этапы коммуникационного процесса;</w:t>
      </w:r>
    </w:p>
    <w:p w:rsidR="00E952AA" w:rsidRPr="00E952AA" w:rsidRDefault="00E952AA" w:rsidP="00E952A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952AA">
        <w:rPr>
          <w:rFonts w:ascii="Times New Roman" w:eastAsia="Times New Roman" w:hAnsi="Times New Roman" w:cs="Times New Roman"/>
          <w:color w:val="000000"/>
          <w:sz w:val="28"/>
          <w:szCs w:val="28"/>
          <w:lang w:eastAsia="ru-RU"/>
        </w:rPr>
        <w:t>выбирать эффективный метод решения конфликта и применять его в той или иной профессиональной ситуации;</w:t>
      </w:r>
    </w:p>
    <w:p w:rsidR="00E952AA" w:rsidRPr="00E952AA" w:rsidRDefault="00E952AA" w:rsidP="00E952A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952AA">
        <w:rPr>
          <w:rFonts w:ascii="Times New Roman" w:eastAsia="Times New Roman" w:hAnsi="Times New Roman" w:cs="Times New Roman"/>
          <w:color w:val="000000"/>
          <w:sz w:val="28"/>
          <w:szCs w:val="28"/>
          <w:lang w:eastAsia="ru-RU"/>
        </w:rPr>
        <w:t>оценивать конфликтные ситуации в медицине;</w:t>
      </w:r>
    </w:p>
    <w:p w:rsidR="00E952AA" w:rsidRPr="00E952AA" w:rsidRDefault="00E952AA" w:rsidP="00E952A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952AA">
        <w:rPr>
          <w:rFonts w:ascii="Times New Roman" w:eastAsia="Times New Roman" w:hAnsi="Times New Roman" w:cs="Times New Roman"/>
          <w:color w:val="000000"/>
          <w:sz w:val="28"/>
          <w:szCs w:val="28"/>
          <w:lang w:eastAsia="ru-RU"/>
        </w:rPr>
        <w:t>применять в профессиональной деятельности современные технологии и модели коммуникации;</w:t>
      </w:r>
    </w:p>
    <w:p w:rsidR="00E952AA" w:rsidRPr="00E952AA" w:rsidRDefault="00E952AA" w:rsidP="00E952A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952AA">
        <w:rPr>
          <w:rFonts w:ascii="Times New Roman" w:eastAsia="Times New Roman" w:hAnsi="Times New Roman" w:cs="Times New Roman"/>
          <w:color w:val="000000"/>
          <w:sz w:val="28"/>
          <w:szCs w:val="28"/>
          <w:lang w:eastAsia="ru-RU"/>
        </w:rPr>
        <w:t>оценивать влияние факторов риска на поведение пациента при осуществлении коммуникации;</w:t>
      </w:r>
    </w:p>
    <w:p w:rsidR="00E952AA" w:rsidRPr="00E952AA" w:rsidRDefault="00E952AA" w:rsidP="00E952A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952AA">
        <w:rPr>
          <w:rFonts w:ascii="Times New Roman" w:eastAsia="Times New Roman" w:hAnsi="Times New Roman" w:cs="Times New Roman"/>
          <w:color w:val="000000"/>
          <w:sz w:val="28"/>
          <w:szCs w:val="28"/>
          <w:lang w:eastAsia="ru-RU"/>
        </w:rPr>
        <w:t>владеть:</w:t>
      </w:r>
    </w:p>
    <w:p w:rsidR="00E952AA" w:rsidRPr="00E952AA" w:rsidRDefault="00E952AA" w:rsidP="00E952AA">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952AA">
        <w:rPr>
          <w:rFonts w:ascii="Times New Roman" w:eastAsia="Times New Roman" w:hAnsi="Times New Roman" w:cs="Times New Roman"/>
          <w:color w:val="000000"/>
          <w:sz w:val="28"/>
          <w:szCs w:val="28"/>
          <w:lang w:eastAsia="ru-RU"/>
        </w:rPr>
        <w:t>навыками планирования и проведения коммуникативного взаимодействия.</w:t>
      </w:r>
    </w:p>
    <w:p w:rsidR="00E952AA" w:rsidRPr="00E952AA" w:rsidRDefault="00E952AA" w:rsidP="00E952AA">
      <w:pPr>
        <w:tabs>
          <w:tab w:val="left" w:pos="993"/>
        </w:tabs>
        <w:spacing w:after="0" w:line="240" w:lineRule="auto"/>
        <w:ind w:firstLine="731"/>
        <w:jc w:val="both"/>
        <w:rPr>
          <w:rFonts w:ascii="Times New Roman" w:eastAsia="Times New Roman" w:hAnsi="Times New Roman" w:cs="Times New Roman"/>
          <w:bCs/>
          <w:sz w:val="28"/>
          <w:szCs w:val="28"/>
          <w:lang w:eastAsia="ru-RU"/>
        </w:rPr>
      </w:pPr>
      <w:r w:rsidRPr="00E952AA">
        <w:rPr>
          <w:rFonts w:ascii="Times New Roman" w:eastAsia="Times New Roman" w:hAnsi="Times New Roman" w:cs="Times New Roman"/>
          <w:sz w:val="28"/>
          <w:szCs w:val="28"/>
          <w:lang w:eastAsia="ru-RU"/>
        </w:rPr>
        <w:t>В рамках образовательного процесса по данной учебной дисциплине студент должен приобрести не только теоретические знания, практические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E952AA" w:rsidRPr="00E952AA" w:rsidRDefault="00E952AA" w:rsidP="00E952AA">
      <w:pPr>
        <w:tabs>
          <w:tab w:val="left" w:pos="993"/>
        </w:tabs>
        <w:spacing w:after="0" w:line="240" w:lineRule="auto"/>
        <w:ind w:firstLine="731"/>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bCs/>
          <w:sz w:val="28"/>
          <w:szCs w:val="28"/>
          <w:lang w:eastAsia="ru-RU"/>
        </w:rPr>
        <w:t>Всего</w:t>
      </w:r>
      <w:r w:rsidRPr="00E952AA">
        <w:rPr>
          <w:rFonts w:ascii="Times New Roman" w:eastAsia="Times New Roman" w:hAnsi="Times New Roman" w:cs="Times New Roman"/>
          <w:sz w:val="28"/>
          <w:szCs w:val="28"/>
          <w:lang w:eastAsia="ru-RU"/>
        </w:rPr>
        <w:t xml:space="preserve"> на изучение учебной дисциплины отводится 90 академических часов, из них 35 аудиторных и 55 часов самостоятельной работы студента. </w:t>
      </w:r>
    </w:p>
    <w:p w:rsidR="00E952AA" w:rsidRPr="00E952AA" w:rsidRDefault="00E952AA" w:rsidP="00E952AA">
      <w:pPr>
        <w:spacing w:after="0" w:line="240" w:lineRule="auto"/>
        <w:ind w:right="-5"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Рекомендуемые формы текущей аттестации: зачет (4 семестр).</w:t>
      </w:r>
    </w:p>
    <w:p w:rsidR="00E952AA" w:rsidRPr="00E952AA" w:rsidRDefault="00E952AA" w:rsidP="00E952AA">
      <w:pPr>
        <w:spacing w:after="0" w:line="240" w:lineRule="auto"/>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br w:type="page"/>
      </w:r>
    </w:p>
    <w:p w:rsidR="00E952AA" w:rsidRPr="00E952AA" w:rsidRDefault="00E952AA" w:rsidP="000A680C">
      <w:pPr>
        <w:spacing w:after="120" w:line="240" w:lineRule="auto"/>
        <w:jc w:val="center"/>
        <w:outlineLvl w:val="0"/>
        <w:rPr>
          <w:rFonts w:ascii="Times New Roman" w:eastAsia="Times New Roman" w:hAnsi="Times New Roman" w:cs="Times New Roman"/>
          <w:b/>
          <w:bCs/>
          <w:smallCaps/>
          <w:spacing w:val="30"/>
          <w:sz w:val="28"/>
          <w:szCs w:val="28"/>
          <w:lang w:eastAsia="ru-RU"/>
        </w:rPr>
      </w:pPr>
      <w:bookmarkStart w:id="3" w:name="_Toc457739524"/>
      <w:r w:rsidRPr="00E952AA">
        <w:rPr>
          <w:rFonts w:ascii="Times New Roman" w:eastAsia="Times New Roman" w:hAnsi="Times New Roman" w:cs="Times New Roman"/>
          <w:b/>
          <w:bCs/>
          <w:smallCaps/>
          <w:spacing w:val="30"/>
          <w:sz w:val="28"/>
          <w:szCs w:val="28"/>
          <w:lang w:eastAsia="ru-RU"/>
        </w:rPr>
        <w:t>ПРИМЕРНЫЙ ТЕМАТИЧЕСКИЙ ПЛАН</w:t>
      </w:r>
      <w:bookmarkEnd w:id="3"/>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0"/>
        <w:gridCol w:w="1733"/>
        <w:gridCol w:w="2145"/>
      </w:tblGrid>
      <w:tr w:rsidR="00E952AA" w:rsidRPr="000A680C" w:rsidTr="000A680C">
        <w:trPr>
          <w:cantSplit/>
          <w:trHeight w:val="244"/>
          <w:tblHeader/>
        </w:trPr>
        <w:tc>
          <w:tcPr>
            <w:tcW w:w="7938" w:type="dxa"/>
            <w:vMerge w:val="restart"/>
            <w:vAlign w:val="center"/>
          </w:tcPr>
          <w:p w:rsidR="00E952AA" w:rsidRPr="000A680C" w:rsidRDefault="00E952AA" w:rsidP="000A680C">
            <w:pPr>
              <w:spacing w:after="0" w:line="235" w:lineRule="auto"/>
              <w:jc w:val="center"/>
              <w:rPr>
                <w:rFonts w:ascii="Times New Roman" w:eastAsia="Times New Roman" w:hAnsi="Times New Roman" w:cs="Times New Roman"/>
                <w:b/>
                <w:spacing w:val="-2"/>
                <w:sz w:val="28"/>
                <w:szCs w:val="28"/>
                <w:lang w:eastAsia="ru-RU"/>
              </w:rPr>
            </w:pPr>
            <w:r w:rsidRPr="000A680C">
              <w:rPr>
                <w:rFonts w:ascii="Times New Roman" w:eastAsia="Times New Roman" w:hAnsi="Times New Roman" w:cs="Times New Roman"/>
                <w:b/>
                <w:spacing w:val="-2"/>
                <w:sz w:val="28"/>
                <w:szCs w:val="28"/>
                <w:lang w:eastAsia="ru-RU"/>
              </w:rPr>
              <w:t>Наименование раздела (темы)</w:t>
            </w:r>
          </w:p>
        </w:tc>
        <w:tc>
          <w:tcPr>
            <w:tcW w:w="1247" w:type="dxa"/>
            <w:vMerge w:val="restart"/>
            <w:vAlign w:val="center"/>
          </w:tcPr>
          <w:p w:rsidR="00E952AA" w:rsidRPr="000A680C" w:rsidRDefault="00E952AA" w:rsidP="000A680C">
            <w:pPr>
              <w:spacing w:after="0" w:line="235" w:lineRule="auto"/>
              <w:jc w:val="center"/>
              <w:rPr>
                <w:rFonts w:ascii="Times New Roman" w:eastAsia="Times New Roman" w:hAnsi="Times New Roman" w:cs="Times New Roman"/>
                <w:b/>
                <w:spacing w:val="-2"/>
                <w:sz w:val="28"/>
                <w:szCs w:val="28"/>
                <w:lang w:eastAsia="ru-RU"/>
              </w:rPr>
            </w:pPr>
            <w:r w:rsidRPr="000A680C">
              <w:rPr>
                <w:rFonts w:ascii="Times New Roman" w:eastAsia="Times New Roman" w:hAnsi="Times New Roman" w:cs="Times New Roman"/>
                <w:b/>
                <w:spacing w:val="-2"/>
                <w:sz w:val="28"/>
                <w:szCs w:val="28"/>
                <w:lang w:eastAsia="ru-RU"/>
              </w:rPr>
              <w:t>Всего аудиторных часов</w:t>
            </w:r>
          </w:p>
        </w:tc>
        <w:tc>
          <w:tcPr>
            <w:tcW w:w="2211" w:type="dxa"/>
            <w:vAlign w:val="center"/>
          </w:tcPr>
          <w:p w:rsidR="00E952AA" w:rsidRPr="000A680C" w:rsidRDefault="00E952AA" w:rsidP="000A680C">
            <w:pPr>
              <w:spacing w:after="0" w:line="235" w:lineRule="auto"/>
              <w:jc w:val="center"/>
              <w:rPr>
                <w:rFonts w:ascii="Times New Roman" w:eastAsia="Times New Roman" w:hAnsi="Times New Roman" w:cs="Times New Roman"/>
                <w:b/>
                <w:spacing w:val="-2"/>
                <w:sz w:val="28"/>
                <w:szCs w:val="28"/>
                <w:lang w:eastAsia="ru-RU"/>
              </w:rPr>
            </w:pPr>
            <w:r w:rsidRPr="000A680C">
              <w:rPr>
                <w:rFonts w:ascii="Times New Roman" w:eastAsia="Times New Roman" w:hAnsi="Times New Roman" w:cs="Times New Roman"/>
                <w:b/>
                <w:spacing w:val="-2"/>
                <w:sz w:val="28"/>
                <w:szCs w:val="28"/>
                <w:lang w:eastAsia="ru-RU"/>
              </w:rPr>
              <w:t>Примерное распределение аудиторных часов по видам занятий</w:t>
            </w:r>
          </w:p>
        </w:tc>
      </w:tr>
      <w:tr w:rsidR="00E952AA" w:rsidRPr="000A680C" w:rsidTr="000A680C">
        <w:trPr>
          <w:cantSplit/>
          <w:trHeight w:val="244"/>
          <w:tblHeader/>
        </w:trPr>
        <w:tc>
          <w:tcPr>
            <w:tcW w:w="7938" w:type="dxa"/>
            <w:vMerge/>
            <w:vAlign w:val="center"/>
          </w:tcPr>
          <w:p w:rsidR="00E952AA" w:rsidRPr="000A680C" w:rsidRDefault="00E952AA" w:rsidP="000A680C">
            <w:pPr>
              <w:spacing w:after="0" w:line="235" w:lineRule="auto"/>
              <w:rPr>
                <w:rFonts w:ascii="Times New Roman" w:eastAsia="Times New Roman" w:hAnsi="Times New Roman" w:cs="Times New Roman"/>
                <w:b/>
                <w:spacing w:val="-2"/>
                <w:sz w:val="28"/>
                <w:szCs w:val="28"/>
                <w:lang w:eastAsia="ru-RU"/>
              </w:rPr>
            </w:pPr>
          </w:p>
        </w:tc>
        <w:tc>
          <w:tcPr>
            <w:tcW w:w="1247" w:type="dxa"/>
            <w:vMerge/>
            <w:vAlign w:val="center"/>
          </w:tcPr>
          <w:p w:rsidR="00E952AA" w:rsidRPr="000A680C" w:rsidRDefault="00E952AA" w:rsidP="000A680C">
            <w:pPr>
              <w:spacing w:after="0" w:line="235" w:lineRule="auto"/>
              <w:jc w:val="center"/>
              <w:rPr>
                <w:rFonts w:ascii="Times New Roman" w:eastAsia="Times New Roman" w:hAnsi="Times New Roman" w:cs="Times New Roman"/>
                <w:b/>
                <w:spacing w:val="-2"/>
                <w:sz w:val="28"/>
                <w:szCs w:val="28"/>
                <w:lang w:eastAsia="ru-RU"/>
              </w:rPr>
            </w:pPr>
          </w:p>
        </w:tc>
        <w:tc>
          <w:tcPr>
            <w:tcW w:w="2211" w:type="dxa"/>
            <w:vAlign w:val="center"/>
          </w:tcPr>
          <w:p w:rsidR="00E952AA" w:rsidRPr="000A680C" w:rsidRDefault="00E952AA" w:rsidP="000A680C">
            <w:pPr>
              <w:spacing w:after="0" w:line="235" w:lineRule="auto"/>
              <w:jc w:val="center"/>
              <w:rPr>
                <w:rFonts w:ascii="Times New Roman" w:eastAsia="Times New Roman" w:hAnsi="Times New Roman" w:cs="Times New Roman"/>
                <w:b/>
                <w:spacing w:val="-2"/>
                <w:sz w:val="28"/>
                <w:szCs w:val="28"/>
                <w:lang w:eastAsia="ru-RU"/>
              </w:rPr>
            </w:pPr>
            <w:r w:rsidRPr="000A680C">
              <w:rPr>
                <w:rFonts w:ascii="Times New Roman" w:eastAsia="Times New Roman" w:hAnsi="Times New Roman" w:cs="Times New Roman"/>
                <w:b/>
                <w:spacing w:val="-2"/>
                <w:sz w:val="28"/>
                <w:szCs w:val="28"/>
                <w:lang w:eastAsia="ru-RU"/>
              </w:rPr>
              <w:t>практические</w:t>
            </w:r>
          </w:p>
        </w:tc>
      </w:tr>
      <w:tr w:rsidR="00E952AA" w:rsidRPr="000A680C" w:rsidTr="000A680C">
        <w:trPr>
          <w:cantSplit/>
          <w:trHeight w:val="244"/>
          <w:tblHeader/>
        </w:trPr>
        <w:tc>
          <w:tcPr>
            <w:tcW w:w="7938" w:type="dxa"/>
            <w:vAlign w:val="center"/>
          </w:tcPr>
          <w:p w:rsidR="00E952AA" w:rsidRPr="000A680C" w:rsidRDefault="00E952AA" w:rsidP="000A680C">
            <w:pPr>
              <w:spacing w:after="0" w:line="235" w:lineRule="auto"/>
              <w:rPr>
                <w:rFonts w:ascii="Times New Roman" w:eastAsia="Times New Roman" w:hAnsi="Times New Roman" w:cs="Times New Roman"/>
                <w:bCs/>
                <w:spacing w:val="-2"/>
                <w:sz w:val="28"/>
                <w:szCs w:val="28"/>
                <w:lang w:eastAsia="ru-RU"/>
              </w:rPr>
            </w:pPr>
            <w:r w:rsidRPr="000A680C">
              <w:rPr>
                <w:rFonts w:ascii="Times New Roman" w:eastAsia="Times New Roman" w:hAnsi="Times New Roman" w:cs="Times New Roman"/>
                <w:bCs/>
                <w:spacing w:val="-2"/>
                <w:sz w:val="28"/>
                <w:szCs w:val="28"/>
                <w:lang w:eastAsia="ru-RU"/>
              </w:rPr>
              <w:t>1. Коммуникация и коммуникационный процесс в медицине</w:t>
            </w:r>
          </w:p>
        </w:tc>
        <w:tc>
          <w:tcPr>
            <w:tcW w:w="1247" w:type="dxa"/>
            <w:vAlign w:val="center"/>
          </w:tcPr>
          <w:p w:rsidR="00E952AA" w:rsidRPr="000A680C" w:rsidRDefault="00E952AA" w:rsidP="000A680C">
            <w:pPr>
              <w:spacing w:after="0" w:line="235" w:lineRule="auto"/>
              <w:jc w:val="center"/>
              <w:rPr>
                <w:rFonts w:ascii="Times New Roman" w:eastAsia="Times New Roman" w:hAnsi="Times New Roman" w:cs="Times New Roman"/>
                <w:bCs/>
                <w:spacing w:val="-2"/>
                <w:sz w:val="28"/>
                <w:szCs w:val="28"/>
                <w:lang w:eastAsia="ru-RU"/>
              </w:rPr>
            </w:pPr>
            <w:r w:rsidRPr="000A680C">
              <w:rPr>
                <w:rFonts w:ascii="Times New Roman" w:eastAsia="Times New Roman" w:hAnsi="Times New Roman" w:cs="Times New Roman"/>
                <w:bCs/>
                <w:spacing w:val="-2"/>
                <w:sz w:val="28"/>
                <w:szCs w:val="28"/>
                <w:lang w:eastAsia="ru-RU"/>
              </w:rPr>
              <w:t>5</w:t>
            </w:r>
          </w:p>
        </w:tc>
        <w:tc>
          <w:tcPr>
            <w:tcW w:w="2211" w:type="dxa"/>
            <w:vAlign w:val="center"/>
          </w:tcPr>
          <w:p w:rsidR="00E952AA" w:rsidRPr="000A680C" w:rsidRDefault="00E952AA" w:rsidP="000A680C">
            <w:pPr>
              <w:spacing w:after="0" w:line="235" w:lineRule="auto"/>
              <w:jc w:val="center"/>
              <w:rPr>
                <w:rFonts w:ascii="Times New Roman" w:eastAsia="Times New Roman" w:hAnsi="Times New Roman" w:cs="Times New Roman"/>
                <w:bCs/>
                <w:spacing w:val="-2"/>
                <w:sz w:val="28"/>
                <w:szCs w:val="28"/>
                <w:lang w:eastAsia="ru-RU"/>
              </w:rPr>
            </w:pPr>
            <w:r w:rsidRPr="000A680C">
              <w:rPr>
                <w:rFonts w:ascii="Times New Roman" w:eastAsia="Times New Roman" w:hAnsi="Times New Roman" w:cs="Times New Roman"/>
                <w:bCs/>
                <w:spacing w:val="-2"/>
                <w:sz w:val="28"/>
                <w:szCs w:val="28"/>
                <w:lang w:eastAsia="ru-RU"/>
              </w:rPr>
              <w:t>5</w:t>
            </w:r>
          </w:p>
        </w:tc>
      </w:tr>
      <w:tr w:rsidR="00E952AA" w:rsidRPr="000A680C" w:rsidTr="000A680C">
        <w:trPr>
          <w:cantSplit/>
          <w:trHeight w:val="244"/>
          <w:tblHeader/>
        </w:trPr>
        <w:tc>
          <w:tcPr>
            <w:tcW w:w="7938" w:type="dxa"/>
            <w:vAlign w:val="center"/>
          </w:tcPr>
          <w:p w:rsidR="00E952AA" w:rsidRPr="000A680C" w:rsidRDefault="00E952AA" w:rsidP="000A680C">
            <w:pPr>
              <w:spacing w:after="0" w:line="235" w:lineRule="auto"/>
              <w:rPr>
                <w:rFonts w:ascii="Times New Roman" w:eastAsia="Times New Roman" w:hAnsi="Times New Roman" w:cs="Times New Roman"/>
                <w:spacing w:val="-2"/>
                <w:sz w:val="28"/>
                <w:szCs w:val="28"/>
                <w:lang w:eastAsia="ru-RU"/>
              </w:rPr>
            </w:pPr>
            <w:r w:rsidRPr="000A680C">
              <w:rPr>
                <w:rFonts w:ascii="Times New Roman" w:eastAsia="Times New Roman" w:hAnsi="Times New Roman" w:cs="Times New Roman"/>
                <w:bCs/>
                <w:spacing w:val="-2"/>
                <w:sz w:val="28"/>
                <w:szCs w:val="28"/>
                <w:lang w:eastAsia="ru-RU"/>
              </w:rPr>
              <w:t>2. К</w:t>
            </w:r>
            <w:r w:rsidRPr="000A680C">
              <w:rPr>
                <w:rFonts w:ascii="Times New Roman" w:eastAsia="Times New Roman" w:hAnsi="Times New Roman" w:cs="Times New Roman"/>
                <w:color w:val="000000"/>
                <w:spacing w:val="-2"/>
                <w:sz w:val="28"/>
                <w:szCs w:val="28"/>
                <w:shd w:val="clear" w:color="auto" w:fill="FFFFFF"/>
                <w:lang w:eastAsia="ru-RU"/>
              </w:rPr>
              <w:t>оммуникация с пациентами с различными нозологическими формами заболеваний</w:t>
            </w:r>
          </w:p>
        </w:tc>
        <w:tc>
          <w:tcPr>
            <w:tcW w:w="1247" w:type="dxa"/>
            <w:vAlign w:val="center"/>
          </w:tcPr>
          <w:p w:rsidR="00E952AA" w:rsidRPr="000A680C" w:rsidRDefault="00E952AA" w:rsidP="000A680C">
            <w:pPr>
              <w:spacing w:after="0" w:line="235" w:lineRule="auto"/>
              <w:jc w:val="center"/>
              <w:rPr>
                <w:rFonts w:ascii="Times New Roman" w:eastAsia="Times New Roman" w:hAnsi="Times New Roman" w:cs="Times New Roman"/>
                <w:spacing w:val="-2"/>
                <w:sz w:val="28"/>
                <w:szCs w:val="28"/>
                <w:lang w:val="en-US" w:eastAsia="ru-RU"/>
              </w:rPr>
            </w:pPr>
            <w:r w:rsidRPr="000A680C">
              <w:rPr>
                <w:rFonts w:ascii="Times New Roman" w:eastAsia="Times New Roman" w:hAnsi="Times New Roman" w:cs="Times New Roman"/>
                <w:spacing w:val="-2"/>
                <w:sz w:val="28"/>
                <w:szCs w:val="28"/>
                <w:lang w:val="en-US" w:eastAsia="ru-RU"/>
              </w:rPr>
              <w:t>6</w:t>
            </w:r>
          </w:p>
        </w:tc>
        <w:tc>
          <w:tcPr>
            <w:tcW w:w="2211" w:type="dxa"/>
            <w:vAlign w:val="center"/>
          </w:tcPr>
          <w:p w:rsidR="00E952AA" w:rsidRPr="000A680C" w:rsidRDefault="00E952AA" w:rsidP="000A680C">
            <w:pPr>
              <w:spacing w:after="0" w:line="235" w:lineRule="auto"/>
              <w:jc w:val="center"/>
              <w:rPr>
                <w:rFonts w:ascii="Times New Roman" w:eastAsia="Times New Roman" w:hAnsi="Times New Roman" w:cs="Times New Roman"/>
                <w:spacing w:val="-2"/>
                <w:sz w:val="28"/>
                <w:szCs w:val="28"/>
                <w:lang w:val="en-US" w:eastAsia="ru-RU"/>
              </w:rPr>
            </w:pPr>
            <w:r w:rsidRPr="000A680C">
              <w:rPr>
                <w:rFonts w:ascii="Times New Roman" w:eastAsia="Times New Roman" w:hAnsi="Times New Roman" w:cs="Times New Roman"/>
                <w:spacing w:val="-2"/>
                <w:sz w:val="28"/>
                <w:szCs w:val="28"/>
                <w:lang w:val="en-US" w:eastAsia="ru-RU"/>
              </w:rPr>
              <w:t>6</w:t>
            </w:r>
          </w:p>
        </w:tc>
      </w:tr>
      <w:tr w:rsidR="00E952AA" w:rsidRPr="000A680C" w:rsidTr="000A680C">
        <w:trPr>
          <w:cantSplit/>
          <w:trHeight w:val="244"/>
          <w:tblHeader/>
        </w:trPr>
        <w:tc>
          <w:tcPr>
            <w:tcW w:w="7938" w:type="dxa"/>
            <w:vAlign w:val="center"/>
          </w:tcPr>
          <w:p w:rsidR="00E952AA" w:rsidRPr="000A680C" w:rsidRDefault="00E952AA" w:rsidP="000A680C">
            <w:pPr>
              <w:spacing w:after="0" w:line="235" w:lineRule="auto"/>
              <w:rPr>
                <w:rFonts w:ascii="Times New Roman" w:eastAsia="Times New Roman" w:hAnsi="Times New Roman" w:cs="Times New Roman"/>
                <w:spacing w:val="-2"/>
                <w:sz w:val="28"/>
                <w:szCs w:val="28"/>
                <w:lang w:eastAsia="ru-RU"/>
              </w:rPr>
            </w:pPr>
            <w:r w:rsidRPr="000A680C">
              <w:rPr>
                <w:rFonts w:ascii="Times New Roman" w:eastAsia="Times New Roman" w:hAnsi="Times New Roman" w:cs="Times New Roman"/>
                <w:bCs/>
                <w:spacing w:val="-2"/>
                <w:sz w:val="28"/>
                <w:szCs w:val="28"/>
                <w:lang w:eastAsia="ru-RU"/>
              </w:rPr>
              <w:t>3. Профессиональная коммуникация в формировании здоровьесбережения</w:t>
            </w:r>
          </w:p>
        </w:tc>
        <w:tc>
          <w:tcPr>
            <w:tcW w:w="1247" w:type="dxa"/>
            <w:vAlign w:val="center"/>
          </w:tcPr>
          <w:p w:rsidR="00E952AA" w:rsidRPr="000A680C" w:rsidRDefault="00E952AA" w:rsidP="000A680C">
            <w:pPr>
              <w:spacing w:after="0" w:line="235" w:lineRule="auto"/>
              <w:jc w:val="center"/>
              <w:rPr>
                <w:rFonts w:ascii="Times New Roman" w:eastAsia="Times New Roman" w:hAnsi="Times New Roman" w:cs="Times New Roman"/>
                <w:spacing w:val="-2"/>
                <w:sz w:val="28"/>
                <w:szCs w:val="28"/>
                <w:lang w:val="en-US" w:eastAsia="ru-RU"/>
              </w:rPr>
            </w:pPr>
            <w:r w:rsidRPr="000A680C">
              <w:rPr>
                <w:rFonts w:ascii="Times New Roman" w:eastAsia="Times New Roman" w:hAnsi="Times New Roman" w:cs="Times New Roman"/>
                <w:spacing w:val="-2"/>
                <w:sz w:val="28"/>
                <w:szCs w:val="28"/>
                <w:lang w:val="en-US" w:eastAsia="ru-RU"/>
              </w:rPr>
              <w:t>6</w:t>
            </w:r>
          </w:p>
        </w:tc>
        <w:tc>
          <w:tcPr>
            <w:tcW w:w="2211" w:type="dxa"/>
            <w:vAlign w:val="center"/>
          </w:tcPr>
          <w:p w:rsidR="00E952AA" w:rsidRPr="000A680C" w:rsidRDefault="00E952AA" w:rsidP="000A680C">
            <w:pPr>
              <w:spacing w:after="0" w:line="235" w:lineRule="auto"/>
              <w:jc w:val="center"/>
              <w:rPr>
                <w:rFonts w:ascii="Times New Roman" w:eastAsia="Times New Roman" w:hAnsi="Times New Roman" w:cs="Times New Roman"/>
                <w:spacing w:val="-2"/>
                <w:sz w:val="28"/>
                <w:szCs w:val="28"/>
                <w:lang w:val="en-US" w:eastAsia="ru-RU"/>
              </w:rPr>
            </w:pPr>
            <w:r w:rsidRPr="000A680C">
              <w:rPr>
                <w:rFonts w:ascii="Times New Roman" w:eastAsia="Times New Roman" w:hAnsi="Times New Roman" w:cs="Times New Roman"/>
                <w:spacing w:val="-2"/>
                <w:sz w:val="28"/>
                <w:szCs w:val="28"/>
                <w:lang w:val="en-US" w:eastAsia="ru-RU"/>
              </w:rPr>
              <w:t>6</w:t>
            </w:r>
          </w:p>
        </w:tc>
      </w:tr>
      <w:tr w:rsidR="00E952AA" w:rsidRPr="000A680C" w:rsidTr="000A680C">
        <w:trPr>
          <w:cantSplit/>
          <w:trHeight w:val="244"/>
          <w:tblHeader/>
        </w:trPr>
        <w:tc>
          <w:tcPr>
            <w:tcW w:w="7938" w:type="dxa"/>
            <w:vAlign w:val="center"/>
          </w:tcPr>
          <w:p w:rsidR="00E952AA" w:rsidRPr="000A680C" w:rsidRDefault="00E952AA" w:rsidP="000A680C">
            <w:pPr>
              <w:spacing w:after="0" w:line="235" w:lineRule="auto"/>
              <w:rPr>
                <w:rFonts w:ascii="Times New Roman" w:eastAsia="Times New Roman" w:hAnsi="Times New Roman" w:cs="Times New Roman"/>
                <w:spacing w:val="-2"/>
                <w:sz w:val="28"/>
                <w:szCs w:val="28"/>
                <w:lang w:eastAsia="ru-RU"/>
              </w:rPr>
            </w:pPr>
            <w:r w:rsidRPr="000A680C">
              <w:rPr>
                <w:rFonts w:ascii="Times New Roman" w:eastAsia="Times New Roman" w:hAnsi="Times New Roman" w:cs="Times New Roman"/>
                <w:bCs/>
                <w:spacing w:val="-2"/>
                <w:sz w:val="28"/>
                <w:szCs w:val="28"/>
                <w:lang w:eastAsia="ru-RU"/>
              </w:rPr>
              <w:t>4. Особенности коммуникации в коллективе медицинских работников</w:t>
            </w:r>
          </w:p>
        </w:tc>
        <w:tc>
          <w:tcPr>
            <w:tcW w:w="1247" w:type="dxa"/>
            <w:vAlign w:val="center"/>
          </w:tcPr>
          <w:p w:rsidR="00E952AA" w:rsidRPr="000A680C" w:rsidRDefault="00E952AA" w:rsidP="000A680C">
            <w:pPr>
              <w:spacing w:after="0" w:line="235" w:lineRule="auto"/>
              <w:jc w:val="center"/>
              <w:rPr>
                <w:rFonts w:ascii="Times New Roman" w:eastAsia="Times New Roman" w:hAnsi="Times New Roman" w:cs="Times New Roman"/>
                <w:spacing w:val="-2"/>
                <w:sz w:val="28"/>
                <w:szCs w:val="28"/>
                <w:lang w:val="en-US" w:eastAsia="ru-RU"/>
              </w:rPr>
            </w:pPr>
            <w:r w:rsidRPr="000A680C">
              <w:rPr>
                <w:rFonts w:ascii="Times New Roman" w:eastAsia="Times New Roman" w:hAnsi="Times New Roman" w:cs="Times New Roman"/>
                <w:spacing w:val="-2"/>
                <w:sz w:val="28"/>
                <w:szCs w:val="28"/>
                <w:lang w:val="en-US" w:eastAsia="ru-RU"/>
              </w:rPr>
              <w:t>6</w:t>
            </w:r>
          </w:p>
        </w:tc>
        <w:tc>
          <w:tcPr>
            <w:tcW w:w="2211" w:type="dxa"/>
            <w:vAlign w:val="center"/>
          </w:tcPr>
          <w:p w:rsidR="00E952AA" w:rsidRPr="000A680C" w:rsidRDefault="00E952AA" w:rsidP="000A680C">
            <w:pPr>
              <w:spacing w:after="0" w:line="235" w:lineRule="auto"/>
              <w:jc w:val="center"/>
              <w:rPr>
                <w:rFonts w:ascii="Times New Roman" w:eastAsia="Times New Roman" w:hAnsi="Times New Roman" w:cs="Times New Roman"/>
                <w:spacing w:val="-2"/>
                <w:sz w:val="28"/>
                <w:szCs w:val="28"/>
                <w:lang w:val="en-US" w:eastAsia="ru-RU"/>
              </w:rPr>
            </w:pPr>
            <w:r w:rsidRPr="000A680C">
              <w:rPr>
                <w:rFonts w:ascii="Times New Roman" w:eastAsia="Times New Roman" w:hAnsi="Times New Roman" w:cs="Times New Roman"/>
                <w:spacing w:val="-2"/>
                <w:sz w:val="28"/>
                <w:szCs w:val="28"/>
                <w:lang w:val="en-US" w:eastAsia="ru-RU"/>
              </w:rPr>
              <w:t>6</w:t>
            </w:r>
          </w:p>
        </w:tc>
      </w:tr>
      <w:tr w:rsidR="00E952AA" w:rsidRPr="000A680C" w:rsidTr="000A680C">
        <w:trPr>
          <w:cantSplit/>
          <w:trHeight w:val="244"/>
          <w:tblHeader/>
        </w:trPr>
        <w:tc>
          <w:tcPr>
            <w:tcW w:w="7938" w:type="dxa"/>
            <w:vAlign w:val="center"/>
          </w:tcPr>
          <w:p w:rsidR="00E952AA" w:rsidRPr="000A680C" w:rsidRDefault="00E952AA" w:rsidP="000A680C">
            <w:pPr>
              <w:spacing w:after="0" w:line="235" w:lineRule="auto"/>
              <w:rPr>
                <w:rFonts w:ascii="Times New Roman" w:eastAsia="Times New Roman" w:hAnsi="Times New Roman" w:cs="Times New Roman"/>
                <w:spacing w:val="-2"/>
                <w:sz w:val="28"/>
                <w:szCs w:val="28"/>
                <w:lang w:eastAsia="ru-RU"/>
              </w:rPr>
            </w:pPr>
            <w:r w:rsidRPr="000A680C">
              <w:rPr>
                <w:rFonts w:ascii="Times New Roman" w:eastAsia="Times New Roman" w:hAnsi="Times New Roman" w:cs="Times New Roman"/>
                <w:bCs/>
                <w:spacing w:val="-2"/>
                <w:sz w:val="28"/>
                <w:szCs w:val="28"/>
                <w:lang w:eastAsia="ru-RU"/>
              </w:rPr>
              <w:t>5. Коммуникация в ситуации медицинского конфликта</w:t>
            </w:r>
          </w:p>
        </w:tc>
        <w:tc>
          <w:tcPr>
            <w:tcW w:w="1247" w:type="dxa"/>
            <w:vAlign w:val="center"/>
          </w:tcPr>
          <w:p w:rsidR="00E952AA" w:rsidRPr="000A680C" w:rsidRDefault="00E952AA" w:rsidP="000A680C">
            <w:pPr>
              <w:spacing w:after="0" w:line="235" w:lineRule="auto"/>
              <w:jc w:val="center"/>
              <w:rPr>
                <w:rFonts w:ascii="Times New Roman" w:eastAsia="Times New Roman" w:hAnsi="Times New Roman" w:cs="Times New Roman"/>
                <w:spacing w:val="-2"/>
                <w:sz w:val="28"/>
                <w:szCs w:val="28"/>
                <w:lang w:val="en-US" w:eastAsia="ru-RU"/>
              </w:rPr>
            </w:pPr>
            <w:r w:rsidRPr="000A680C">
              <w:rPr>
                <w:rFonts w:ascii="Times New Roman" w:eastAsia="Times New Roman" w:hAnsi="Times New Roman" w:cs="Times New Roman"/>
                <w:spacing w:val="-2"/>
                <w:sz w:val="28"/>
                <w:szCs w:val="28"/>
                <w:lang w:val="en-US" w:eastAsia="ru-RU"/>
              </w:rPr>
              <w:t>6</w:t>
            </w:r>
          </w:p>
        </w:tc>
        <w:tc>
          <w:tcPr>
            <w:tcW w:w="2211" w:type="dxa"/>
            <w:vAlign w:val="center"/>
          </w:tcPr>
          <w:p w:rsidR="00E952AA" w:rsidRPr="000A680C" w:rsidRDefault="00E952AA" w:rsidP="000A680C">
            <w:pPr>
              <w:spacing w:after="0" w:line="235" w:lineRule="auto"/>
              <w:jc w:val="center"/>
              <w:rPr>
                <w:rFonts w:ascii="Times New Roman" w:eastAsia="Times New Roman" w:hAnsi="Times New Roman" w:cs="Times New Roman"/>
                <w:spacing w:val="-2"/>
                <w:sz w:val="28"/>
                <w:szCs w:val="28"/>
                <w:lang w:val="en-US" w:eastAsia="ru-RU"/>
              </w:rPr>
            </w:pPr>
            <w:r w:rsidRPr="000A680C">
              <w:rPr>
                <w:rFonts w:ascii="Times New Roman" w:eastAsia="Times New Roman" w:hAnsi="Times New Roman" w:cs="Times New Roman"/>
                <w:spacing w:val="-2"/>
                <w:sz w:val="28"/>
                <w:szCs w:val="28"/>
                <w:lang w:val="en-US" w:eastAsia="ru-RU"/>
              </w:rPr>
              <w:t>6</w:t>
            </w:r>
          </w:p>
        </w:tc>
      </w:tr>
      <w:tr w:rsidR="00E952AA" w:rsidRPr="000A680C" w:rsidTr="000A680C">
        <w:trPr>
          <w:cantSplit/>
          <w:trHeight w:val="244"/>
          <w:tblHeader/>
        </w:trPr>
        <w:tc>
          <w:tcPr>
            <w:tcW w:w="7938" w:type="dxa"/>
            <w:vAlign w:val="center"/>
          </w:tcPr>
          <w:p w:rsidR="00E952AA" w:rsidRPr="000A680C" w:rsidRDefault="00E952AA" w:rsidP="000A680C">
            <w:pPr>
              <w:spacing w:after="0" w:line="235" w:lineRule="auto"/>
              <w:rPr>
                <w:rFonts w:ascii="Times New Roman" w:eastAsia="Times New Roman" w:hAnsi="Times New Roman" w:cs="Times New Roman"/>
                <w:spacing w:val="-2"/>
                <w:sz w:val="28"/>
                <w:szCs w:val="28"/>
                <w:lang w:eastAsia="ru-RU"/>
              </w:rPr>
            </w:pPr>
            <w:r w:rsidRPr="000A680C">
              <w:rPr>
                <w:rFonts w:ascii="Times New Roman" w:eastAsia="Times New Roman" w:hAnsi="Times New Roman" w:cs="Times New Roman"/>
                <w:bCs/>
                <w:spacing w:val="-2"/>
                <w:sz w:val="28"/>
                <w:szCs w:val="28"/>
                <w:lang w:eastAsia="ru-RU"/>
              </w:rPr>
              <w:t>6. Коммуникативная компетентность медицинского работника. Самооценка и развитие коммуникативных навыков</w:t>
            </w:r>
          </w:p>
        </w:tc>
        <w:tc>
          <w:tcPr>
            <w:tcW w:w="1247" w:type="dxa"/>
            <w:vAlign w:val="center"/>
          </w:tcPr>
          <w:p w:rsidR="00E952AA" w:rsidRPr="000A680C" w:rsidRDefault="00E952AA" w:rsidP="000A680C">
            <w:pPr>
              <w:spacing w:after="0" w:line="235" w:lineRule="auto"/>
              <w:jc w:val="center"/>
              <w:rPr>
                <w:rFonts w:ascii="Times New Roman" w:eastAsia="Times New Roman" w:hAnsi="Times New Roman" w:cs="Times New Roman"/>
                <w:spacing w:val="-2"/>
                <w:sz w:val="28"/>
                <w:szCs w:val="28"/>
                <w:lang w:eastAsia="ru-RU"/>
              </w:rPr>
            </w:pPr>
            <w:r w:rsidRPr="000A680C">
              <w:rPr>
                <w:rFonts w:ascii="Times New Roman" w:eastAsia="Times New Roman" w:hAnsi="Times New Roman" w:cs="Times New Roman"/>
                <w:spacing w:val="-2"/>
                <w:sz w:val="28"/>
                <w:szCs w:val="28"/>
                <w:lang w:eastAsia="ru-RU"/>
              </w:rPr>
              <w:t>6</w:t>
            </w:r>
          </w:p>
        </w:tc>
        <w:tc>
          <w:tcPr>
            <w:tcW w:w="2211" w:type="dxa"/>
            <w:vAlign w:val="center"/>
          </w:tcPr>
          <w:p w:rsidR="00E952AA" w:rsidRPr="000A680C" w:rsidRDefault="00E952AA" w:rsidP="000A680C">
            <w:pPr>
              <w:spacing w:after="0" w:line="235" w:lineRule="auto"/>
              <w:jc w:val="center"/>
              <w:rPr>
                <w:rFonts w:ascii="Times New Roman" w:eastAsia="Times New Roman" w:hAnsi="Times New Roman" w:cs="Times New Roman"/>
                <w:spacing w:val="-2"/>
                <w:sz w:val="28"/>
                <w:szCs w:val="28"/>
                <w:lang w:eastAsia="ru-RU"/>
              </w:rPr>
            </w:pPr>
            <w:r w:rsidRPr="000A680C">
              <w:rPr>
                <w:rFonts w:ascii="Times New Roman" w:eastAsia="Times New Roman" w:hAnsi="Times New Roman" w:cs="Times New Roman"/>
                <w:spacing w:val="-2"/>
                <w:sz w:val="28"/>
                <w:szCs w:val="28"/>
                <w:lang w:eastAsia="ru-RU"/>
              </w:rPr>
              <w:t>6</w:t>
            </w:r>
          </w:p>
        </w:tc>
      </w:tr>
      <w:tr w:rsidR="00E952AA" w:rsidRPr="000A680C" w:rsidTr="000A680C">
        <w:trPr>
          <w:cantSplit/>
          <w:trHeight w:val="244"/>
          <w:tblHeader/>
        </w:trPr>
        <w:tc>
          <w:tcPr>
            <w:tcW w:w="7938" w:type="dxa"/>
            <w:vAlign w:val="center"/>
          </w:tcPr>
          <w:p w:rsidR="00E952AA" w:rsidRPr="000A680C" w:rsidRDefault="00E952AA" w:rsidP="000A680C">
            <w:pPr>
              <w:spacing w:after="0" w:line="235" w:lineRule="auto"/>
              <w:rPr>
                <w:rFonts w:ascii="Times New Roman" w:eastAsia="Times New Roman" w:hAnsi="Times New Roman" w:cs="Times New Roman"/>
                <w:b/>
                <w:bCs/>
                <w:spacing w:val="-2"/>
                <w:sz w:val="28"/>
                <w:szCs w:val="28"/>
                <w:lang w:eastAsia="ru-RU"/>
              </w:rPr>
            </w:pPr>
            <w:r w:rsidRPr="000A680C">
              <w:rPr>
                <w:rFonts w:ascii="Times New Roman" w:eastAsia="Times New Roman" w:hAnsi="Times New Roman" w:cs="Times New Roman"/>
                <w:b/>
                <w:bCs/>
                <w:spacing w:val="-2"/>
                <w:sz w:val="28"/>
                <w:szCs w:val="28"/>
                <w:lang w:eastAsia="ru-RU"/>
              </w:rPr>
              <w:t>Всего часов</w:t>
            </w:r>
          </w:p>
        </w:tc>
        <w:tc>
          <w:tcPr>
            <w:tcW w:w="1247" w:type="dxa"/>
            <w:vAlign w:val="center"/>
          </w:tcPr>
          <w:p w:rsidR="00E952AA" w:rsidRPr="000A680C" w:rsidRDefault="00E952AA" w:rsidP="000A680C">
            <w:pPr>
              <w:spacing w:after="0" w:line="235" w:lineRule="auto"/>
              <w:jc w:val="center"/>
              <w:rPr>
                <w:rFonts w:ascii="Times New Roman" w:eastAsia="Times New Roman" w:hAnsi="Times New Roman" w:cs="Times New Roman"/>
                <w:b/>
                <w:bCs/>
                <w:spacing w:val="-2"/>
                <w:sz w:val="28"/>
                <w:szCs w:val="28"/>
                <w:lang w:eastAsia="ru-RU"/>
              </w:rPr>
            </w:pPr>
            <w:r w:rsidRPr="000A680C">
              <w:rPr>
                <w:rFonts w:ascii="Times New Roman" w:eastAsia="Times New Roman" w:hAnsi="Times New Roman" w:cs="Times New Roman"/>
                <w:b/>
                <w:bCs/>
                <w:spacing w:val="-2"/>
                <w:sz w:val="28"/>
                <w:szCs w:val="28"/>
                <w:lang w:eastAsia="ru-RU"/>
              </w:rPr>
              <w:t>35</w:t>
            </w:r>
          </w:p>
        </w:tc>
        <w:tc>
          <w:tcPr>
            <w:tcW w:w="2211" w:type="dxa"/>
            <w:vAlign w:val="center"/>
          </w:tcPr>
          <w:p w:rsidR="00E952AA" w:rsidRPr="000A680C" w:rsidRDefault="00E952AA" w:rsidP="000A680C">
            <w:pPr>
              <w:spacing w:after="0" w:line="235" w:lineRule="auto"/>
              <w:jc w:val="center"/>
              <w:rPr>
                <w:rFonts w:ascii="Times New Roman" w:eastAsia="Times New Roman" w:hAnsi="Times New Roman" w:cs="Times New Roman"/>
                <w:b/>
                <w:bCs/>
                <w:spacing w:val="-2"/>
                <w:sz w:val="28"/>
                <w:szCs w:val="28"/>
                <w:lang w:eastAsia="ru-RU"/>
              </w:rPr>
            </w:pPr>
            <w:r w:rsidRPr="000A680C">
              <w:rPr>
                <w:rFonts w:ascii="Times New Roman" w:eastAsia="Times New Roman" w:hAnsi="Times New Roman" w:cs="Times New Roman"/>
                <w:b/>
                <w:bCs/>
                <w:spacing w:val="-2"/>
                <w:sz w:val="28"/>
                <w:szCs w:val="28"/>
                <w:lang w:eastAsia="ru-RU"/>
              </w:rPr>
              <w:t>35</w:t>
            </w:r>
          </w:p>
        </w:tc>
      </w:tr>
    </w:tbl>
    <w:p w:rsidR="00E952AA" w:rsidRPr="00E952AA" w:rsidRDefault="00E952AA" w:rsidP="000A680C">
      <w:pPr>
        <w:spacing w:after="0" w:line="240" w:lineRule="auto"/>
        <w:jc w:val="both"/>
        <w:outlineLvl w:val="0"/>
        <w:rPr>
          <w:rFonts w:ascii="Times New Roman" w:eastAsia="Times New Roman" w:hAnsi="Times New Roman" w:cs="Times New Roman"/>
          <w:bCs/>
          <w:smallCaps/>
          <w:spacing w:val="30"/>
          <w:sz w:val="28"/>
          <w:szCs w:val="28"/>
          <w:lang w:eastAsia="ru-RU"/>
        </w:rPr>
      </w:pPr>
      <w:bookmarkStart w:id="4" w:name="_Toc241469792"/>
      <w:bookmarkStart w:id="5" w:name="_Toc457739525"/>
    </w:p>
    <w:p w:rsidR="00E952AA" w:rsidRPr="000A680C" w:rsidRDefault="00E952AA" w:rsidP="000A680C">
      <w:pPr>
        <w:spacing w:after="0" w:line="235" w:lineRule="auto"/>
        <w:ind w:firstLine="709"/>
        <w:jc w:val="center"/>
        <w:outlineLvl w:val="0"/>
        <w:rPr>
          <w:rFonts w:ascii="Times New Roman" w:eastAsia="Times New Roman" w:hAnsi="Times New Roman" w:cs="Times New Roman"/>
          <w:b/>
          <w:bCs/>
          <w:smallCaps/>
          <w:spacing w:val="-2"/>
          <w:sz w:val="28"/>
          <w:szCs w:val="28"/>
          <w:lang w:eastAsia="ru-RU"/>
        </w:rPr>
      </w:pPr>
      <w:r w:rsidRPr="000A680C">
        <w:rPr>
          <w:rFonts w:ascii="Times New Roman" w:eastAsia="Times New Roman" w:hAnsi="Times New Roman" w:cs="Times New Roman"/>
          <w:b/>
          <w:bCs/>
          <w:smallCaps/>
          <w:spacing w:val="-2"/>
          <w:sz w:val="28"/>
          <w:szCs w:val="28"/>
          <w:lang w:eastAsia="ru-RU"/>
        </w:rPr>
        <w:t>СОДЕРЖАНИЕ УЧЕБНОГО</w:t>
      </w:r>
      <w:bookmarkEnd w:id="4"/>
      <w:r w:rsidRPr="000A680C">
        <w:rPr>
          <w:rFonts w:ascii="Times New Roman" w:eastAsia="Times New Roman" w:hAnsi="Times New Roman" w:cs="Times New Roman"/>
          <w:b/>
          <w:bCs/>
          <w:smallCaps/>
          <w:spacing w:val="-2"/>
          <w:sz w:val="28"/>
          <w:szCs w:val="28"/>
          <w:lang w:eastAsia="ru-RU"/>
        </w:rPr>
        <w:t xml:space="preserve"> МАТЕРИАЛА</w:t>
      </w:r>
      <w:bookmarkEnd w:id="5"/>
    </w:p>
    <w:p w:rsidR="00E952AA" w:rsidRPr="000A680C" w:rsidRDefault="00E952AA" w:rsidP="000A680C">
      <w:pPr>
        <w:spacing w:after="0" w:line="235" w:lineRule="auto"/>
        <w:ind w:firstLine="709"/>
        <w:jc w:val="both"/>
        <w:outlineLvl w:val="2"/>
        <w:rPr>
          <w:rFonts w:ascii="Times New Roman" w:eastAsia="Times New Roman" w:hAnsi="Times New Roman" w:cs="Times New Roman"/>
          <w:b/>
          <w:bCs/>
          <w:spacing w:val="-2"/>
          <w:sz w:val="28"/>
          <w:szCs w:val="28"/>
          <w:lang w:eastAsia="ru-RU"/>
        </w:rPr>
      </w:pPr>
      <w:bookmarkStart w:id="6" w:name="_Toc241469794"/>
      <w:bookmarkStart w:id="7" w:name="_Toc457739526"/>
      <w:r w:rsidRPr="000A680C">
        <w:rPr>
          <w:rFonts w:ascii="Times New Roman" w:eastAsia="Times New Roman" w:hAnsi="Times New Roman" w:cs="Times New Roman"/>
          <w:b/>
          <w:bCs/>
          <w:spacing w:val="-2"/>
          <w:sz w:val="28"/>
          <w:szCs w:val="28"/>
          <w:lang w:eastAsia="ru-RU"/>
        </w:rPr>
        <w:t>1.</w:t>
      </w:r>
      <w:bookmarkEnd w:id="6"/>
      <w:bookmarkEnd w:id="7"/>
      <w:r w:rsidRPr="000A680C">
        <w:rPr>
          <w:rFonts w:ascii="Times New Roman" w:eastAsia="Times New Roman" w:hAnsi="Times New Roman" w:cs="Times New Roman"/>
          <w:b/>
          <w:bCs/>
          <w:spacing w:val="-2"/>
          <w:sz w:val="28"/>
          <w:szCs w:val="28"/>
          <w:lang w:eastAsia="ru-RU"/>
        </w:rPr>
        <w:t xml:space="preserve"> Коммуникация и коммуникационный процесс в медицине</w:t>
      </w:r>
    </w:p>
    <w:p w:rsidR="00E952AA" w:rsidRPr="000A680C" w:rsidRDefault="00E952AA" w:rsidP="000A680C">
      <w:pPr>
        <w:tabs>
          <w:tab w:val="left" w:pos="912"/>
        </w:tabs>
        <w:spacing w:after="0" w:line="235" w:lineRule="auto"/>
        <w:ind w:firstLine="709"/>
        <w:jc w:val="both"/>
        <w:rPr>
          <w:rFonts w:ascii="Times New Roman" w:eastAsia="Times New Roman" w:hAnsi="Times New Roman" w:cs="Times New Roman"/>
          <w:color w:val="000000"/>
          <w:spacing w:val="-2"/>
          <w:sz w:val="28"/>
          <w:szCs w:val="28"/>
          <w:lang w:eastAsia="ru-RU"/>
        </w:rPr>
      </w:pPr>
      <w:r w:rsidRPr="000A680C">
        <w:rPr>
          <w:rFonts w:ascii="Times New Roman" w:eastAsia="Times New Roman" w:hAnsi="Times New Roman" w:cs="Times New Roman"/>
          <w:color w:val="000000"/>
          <w:spacing w:val="-2"/>
          <w:sz w:val="28"/>
          <w:szCs w:val="28"/>
          <w:lang w:eastAsia="ru-RU"/>
        </w:rPr>
        <w:t xml:space="preserve">Основные понятия, цели коммуникационного процесса в системе здравоохранения. Схема коммуникации. Коммуникационный процесс. Способы вербальной и невербальной коммуникации. Тактические средства общения. Организационная структура организаций здравоохранения, факторы внутренней среды, их влияние на коммуникационный процесс. Особенности линейных, функциональных, адаптивных организационных структур управления. Организационные помехи коммуникационного процесса. Эффективность коммуникационного процесса в управлении здравоохранением. Барьеры в профессиональной коммуникации и их преодоление. </w:t>
      </w:r>
    </w:p>
    <w:p w:rsidR="00E952AA" w:rsidRPr="000A680C" w:rsidRDefault="00E952AA" w:rsidP="000A680C">
      <w:pPr>
        <w:widowControl w:val="0"/>
        <w:tabs>
          <w:tab w:val="left" w:pos="426"/>
          <w:tab w:val="left" w:pos="851"/>
        </w:tabs>
        <w:spacing w:after="0" w:line="235" w:lineRule="auto"/>
        <w:ind w:firstLine="709"/>
        <w:jc w:val="both"/>
        <w:rPr>
          <w:rFonts w:ascii="Times New Roman" w:eastAsia="Times New Roman" w:hAnsi="Times New Roman" w:cs="Times New Roman"/>
          <w:bCs/>
          <w:spacing w:val="-2"/>
          <w:sz w:val="28"/>
          <w:szCs w:val="28"/>
          <w:lang w:eastAsia="ru-RU"/>
        </w:rPr>
      </w:pPr>
      <w:bookmarkStart w:id="8" w:name="_Toc457739527"/>
      <w:r w:rsidRPr="000A680C">
        <w:rPr>
          <w:rFonts w:ascii="Times New Roman" w:eastAsia="Times New Roman" w:hAnsi="Times New Roman" w:cs="Times New Roman"/>
          <w:b/>
          <w:bCs/>
          <w:spacing w:val="-2"/>
          <w:sz w:val="28"/>
          <w:szCs w:val="28"/>
          <w:lang w:val="x-none" w:eastAsia="x-none"/>
        </w:rPr>
        <w:t>2.</w:t>
      </w:r>
      <w:bookmarkEnd w:id="8"/>
      <w:r w:rsidRPr="000A680C">
        <w:rPr>
          <w:rFonts w:ascii="Times New Roman" w:eastAsia="Times New Roman" w:hAnsi="Times New Roman" w:cs="Times New Roman"/>
          <w:b/>
          <w:bCs/>
          <w:spacing w:val="-2"/>
          <w:sz w:val="28"/>
          <w:szCs w:val="28"/>
          <w:lang w:val="x-none" w:eastAsia="x-none"/>
        </w:rPr>
        <w:t xml:space="preserve"> </w:t>
      </w:r>
      <w:r w:rsidRPr="000A680C">
        <w:rPr>
          <w:rFonts w:ascii="Times New Roman" w:eastAsia="Times New Roman" w:hAnsi="Times New Roman" w:cs="Times New Roman"/>
          <w:b/>
          <w:bCs/>
          <w:spacing w:val="-2"/>
          <w:sz w:val="28"/>
          <w:szCs w:val="28"/>
          <w:lang w:eastAsia="x-none"/>
        </w:rPr>
        <w:t>К</w:t>
      </w:r>
      <w:r w:rsidRPr="000A680C">
        <w:rPr>
          <w:rFonts w:ascii="Times New Roman" w:eastAsia="Times New Roman" w:hAnsi="Times New Roman" w:cs="Times New Roman"/>
          <w:b/>
          <w:color w:val="000000"/>
          <w:spacing w:val="-2"/>
          <w:sz w:val="28"/>
          <w:szCs w:val="28"/>
          <w:shd w:val="clear" w:color="auto" w:fill="FFFFFF"/>
          <w:lang w:eastAsia="ru-RU"/>
        </w:rPr>
        <w:t>оммуникация с пациентами с различными нозологическими формами заболеваний</w:t>
      </w:r>
    </w:p>
    <w:p w:rsidR="000A680C" w:rsidRPr="000A680C" w:rsidRDefault="00E952AA" w:rsidP="000A680C">
      <w:pPr>
        <w:spacing w:after="0" w:line="240" w:lineRule="auto"/>
        <w:ind w:firstLine="709"/>
        <w:contextualSpacing/>
        <w:jc w:val="both"/>
        <w:outlineLvl w:val="2"/>
        <w:rPr>
          <w:rFonts w:ascii="Times New Roman" w:eastAsia="Times New Roman" w:hAnsi="Times New Roman" w:cs="Times New Roman"/>
          <w:sz w:val="28"/>
          <w:szCs w:val="28"/>
          <w:lang w:eastAsia="ru-RU"/>
        </w:rPr>
      </w:pPr>
      <w:r w:rsidRPr="000A680C">
        <w:rPr>
          <w:rFonts w:ascii="Times New Roman" w:eastAsia="Times New Roman" w:hAnsi="Times New Roman" w:cs="Times New Roman"/>
          <w:color w:val="000000"/>
          <w:spacing w:val="-2"/>
          <w:sz w:val="28"/>
          <w:szCs w:val="28"/>
          <w:lang w:eastAsia="ru-RU"/>
        </w:rPr>
        <w:t xml:space="preserve">Соматическое заболевание как защитная, компенсаторная, патологическая реакция организма человека. Нозогенные </w:t>
      </w:r>
      <w:r w:rsidRPr="000A680C">
        <w:rPr>
          <w:rFonts w:ascii="Times New Roman" w:eastAsia="Times New Roman" w:hAnsi="Times New Roman" w:cs="Times New Roman"/>
          <w:spacing w:val="-2"/>
          <w:sz w:val="28"/>
          <w:szCs w:val="28"/>
          <w:lang w:eastAsia="ru-RU"/>
        </w:rPr>
        <w:t xml:space="preserve">реакции (нозогении). Нозогенное влияние заболевания. Неврозоподобные синдромы. Особенности коммуникации с пациентами с заболеваниями системы кровообращения. </w:t>
      </w:r>
      <w:r w:rsidRPr="000A680C">
        <w:rPr>
          <w:rFonts w:ascii="Times New Roman" w:eastAsia="Times New Roman" w:hAnsi="Times New Roman" w:cs="Times New Roman"/>
          <w:bCs/>
          <w:spacing w:val="-2"/>
          <w:sz w:val="28"/>
          <w:szCs w:val="28"/>
          <w:lang w:eastAsia="ru-RU"/>
        </w:rPr>
        <w:t>Психологические особенности коммуникации с пациентами в паллиативной медицине. Коммуникация с пациентами, имеющими социально</w:t>
      </w:r>
      <w:r w:rsidRPr="000A680C">
        <w:rPr>
          <w:rFonts w:ascii="Times New Roman" w:eastAsia="Times New Roman" w:hAnsi="Times New Roman" w:cs="Times New Roman"/>
          <w:bCs/>
          <w:color w:val="000000"/>
          <w:spacing w:val="-2"/>
          <w:sz w:val="28"/>
          <w:szCs w:val="28"/>
          <w:lang w:eastAsia="ru-RU"/>
        </w:rPr>
        <w:t>-опасные заболевания. Базовые коммуникативные навыки взаимоотношений «врач-пациент». Алгоритмы коммуникаций, набор речевых модулей, необходимых для результативного и бесконфликтного взаимодействия врача с пациентами</w:t>
      </w:r>
      <w:r w:rsidR="000A680C" w:rsidRPr="000A680C">
        <w:rPr>
          <w:rFonts w:ascii="Times New Roman" w:eastAsia="Times New Roman" w:hAnsi="Times New Roman" w:cs="Times New Roman"/>
          <w:bCs/>
          <w:color w:val="000000"/>
          <w:sz w:val="28"/>
          <w:szCs w:val="28"/>
          <w:lang w:eastAsia="ru-RU"/>
        </w:rPr>
        <w:t xml:space="preserve"> родственниками пациентов и коллегами в различных ситуациях. </w:t>
      </w:r>
      <w:r w:rsidR="000A680C" w:rsidRPr="000A680C">
        <w:rPr>
          <w:rFonts w:ascii="Times New Roman" w:eastAsia="Times New Roman" w:hAnsi="Times New Roman" w:cs="Times New Roman"/>
          <w:color w:val="000000"/>
          <w:sz w:val="28"/>
          <w:szCs w:val="28"/>
          <w:lang w:eastAsia="ru-RU"/>
        </w:rPr>
        <w:t xml:space="preserve">Внутренняя картина заболевания и ее структура (чувственный, эмоциональный, интеллектуальный и мотивационный уровни). Факторы, влияющие на характер отношения к заболеванию (клинические характеристики, особенности личности пациента, социально-психологические факторы). Типы отношения к </w:t>
      </w:r>
      <w:r w:rsidR="000A680C" w:rsidRPr="000A680C">
        <w:rPr>
          <w:rFonts w:ascii="Times New Roman" w:eastAsia="Times New Roman" w:hAnsi="Times New Roman" w:cs="Times New Roman"/>
          <w:sz w:val="28"/>
          <w:szCs w:val="28"/>
          <w:lang w:eastAsia="ru-RU"/>
        </w:rPr>
        <w:t xml:space="preserve">заболеванию (А.Е. Личко, Н.Я. Иванов). Особенности коммуникации врача с пациентом в зависимости от типа отношения к заболеванию. Модели взаимоотношений «врач – пациент» (Р. Витч). Коммуникация с пациентом в рамках различных моделей взаимоотношений. </w:t>
      </w:r>
      <w:r w:rsidR="000A680C" w:rsidRPr="000A680C">
        <w:rPr>
          <w:rFonts w:ascii="Times New Roman" w:eastAsia="Times New Roman" w:hAnsi="Times New Roman" w:cs="Times New Roman"/>
          <w:bCs/>
          <w:sz w:val="28"/>
          <w:szCs w:val="28"/>
          <w:lang w:eastAsia="ru-RU"/>
        </w:rPr>
        <w:t xml:space="preserve">Техника использования коммуникативных приемов (скриптов). Применение скриптов в часто повторяющихся ситуациях. Использование скриптов при приветствии, сборе анамнестических данных, подведении итогов беседы с пациентом, разрешении конфликтных ситуаций. </w:t>
      </w:r>
    </w:p>
    <w:p w:rsidR="000A680C" w:rsidRPr="000A680C" w:rsidRDefault="000A680C" w:rsidP="000A680C">
      <w:pPr>
        <w:tabs>
          <w:tab w:val="left" w:pos="993"/>
          <w:tab w:val="left" w:pos="1134"/>
        </w:tabs>
        <w:spacing w:after="0" w:line="240" w:lineRule="auto"/>
        <w:ind w:firstLine="709"/>
        <w:contextualSpacing/>
        <w:jc w:val="both"/>
        <w:outlineLvl w:val="2"/>
        <w:rPr>
          <w:rFonts w:ascii="Times New Roman" w:eastAsia="Times New Roman" w:hAnsi="Times New Roman" w:cs="Times New Roman"/>
          <w:b/>
          <w:bCs/>
          <w:sz w:val="28"/>
          <w:szCs w:val="28"/>
          <w:lang w:eastAsia="ru-RU"/>
        </w:rPr>
      </w:pPr>
      <w:bookmarkStart w:id="9" w:name="_Toc457739528"/>
      <w:r w:rsidRPr="000A680C">
        <w:rPr>
          <w:rFonts w:ascii="Times New Roman" w:eastAsia="Times New Roman" w:hAnsi="Times New Roman" w:cs="Times New Roman"/>
          <w:b/>
          <w:bCs/>
          <w:sz w:val="28"/>
          <w:szCs w:val="28"/>
          <w:lang w:val="be-BY" w:eastAsia="ru-RU"/>
        </w:rPr>
        <w:t>3.</w:t>
      </w:r>
      <w:bookmarkEnd w:id="9"/>
      <w:r w:rsidRPr="000A680C">
        <w:rPr>
          <w:rFonts w:ascii="Times New Roman" w:eastAsia="Times New Roman" w:hAnsi="Times New Roman" w:cs="Times New Roman"/>
          <w:b/>
          <w:bCs/>
          <w:sz w:val="28"/>
          <w:szCs w:val="28"/>
          <w:lang w:val="be-BY" w:eastAsia="ru-RU"/>
        </w:rPr>
        <w:t xml:space="preserve"> </w:t>
      </w:r>
      <w:r w:rsidRPr="000A680C">
        <w:rPr>
          <w:rFonts w:ascii="Times New Roman" w:eastAsia="Times New Roman" w:hAnsi="Times New Roman" w:cs="Times New Roman"/>
          <w:b/>
          <w:bCs/>
          <w:sz w:val="28"/>
          <w:szCs w:val="28"/>
          <w:lang w:eastAsia="ru-RU"/>
        </w:rPr>
        <w:t>Профессиональная коммуникация в формировании здоровьесбережения</w:t>
      </w:r>
    </w:p>
    <w:p w:rsidR="000A680C" w:rsidRPr="000A680C" w:rsidRDefault="000A680C" w:rsidP="000A680C">
      <w:pPr>
        <w:tabs>
          <w:tab w:val="left" w:pos="912"/>
        </w:tabs>
        <w:spacing w:after="0" w:line="240" w:lineRule="auto"/>
        <w:ind w:firstLine="709"/>
        <w:jc w:val="both"/>
        <w:rPr>
          <w:rFonts w:ascii="Times New Roman" w:eastAsia="Times New Roman" w:hAnsi="Times New Roman" w:cs="Times New Roman"/>
          <w:color w:val="000000"/>
          <w:sz w:val="28"/>
          <w:szCs w:val="28"/>
          <w:lang w:eastAsia="ru-RU"/>
        </w:rPr>
      </w:pPr>
      <w:r w:rsidRPr="000A680C">
        <w:rPr>
          <w:rFonts w:ascii="Times New Roman" w:eastAsia="Times New Roman" w:hAnsi="Times New Roman" w:cs="Times New Roman"/>
          <w:color w:val="000000"/>
          <w:sz w:val="28"/>
          <w:szCs w:val="28"/>
          <w:lang w:eastAsia="ru-RU"/>
        </w:rPr>
        <w:t xml:space="preserve">Потребители услуг медицинского назначения, их сущностные характеристики. Социальный маркетинг в здравоохранении. Государственные программы по охране здоровья населения. Роль современных информационных технологий в формировании медицинской культуры населения и профессиональных коммуникациях в здравоохранении. Способы и каналы коммуникации в формировании здорового образа жизни. Роль современных информационных технологий в формировании культуры здоровьесбережения. </w:t>
      </w:r>
    </w:p>
    <w:p w:rsidR="000A680C" w:rsidRPr="000A680C" w:rsidRDefault="000A680C" w:rsidP="000A680C">
      <w:pPr>
        <w:spacing w:after="0" w:line="240" w:lineRule="auto"/>
        <w:ind w:firstLine="709"/>
        <w:jc w:val="both"/>
        <w:outlineLvl w:val="2"/>
        <w:rPr>
          <w:rFonts w:ascii="Times New Roman" w:eastAsia="Times New Roman" w:hAnsi="Times New Roman" w:cs="Times New Roman"/>
          <w:b/>
          <w:bCs/>
          <w:sz w:val="28"/>
          <w:szCs w:val="28"/>
          <w:lang w:eastAsia="ru-RU"/>
        </w:rPr>
      </w:pPr>
      <w:bookmarkStart w:id="10" w:name="_Toc457739529"/>
      <w:r w:rsidRPr="000A680C">
        <w:rPr>
          <w:rFonts w:ascii="Times New Roman" w:eastAsia="Times New Roman" w:hAnsi="Times New Roman" w:cs="Times New Roman"/>
          <w:b/>
          <w:bCs/>
          <w:sz w:val="28"/>
          <w:szCs w:val="28"/>
          <w:lang w:eastAsia="ru-RU"/>
        </w:rPr>
        <w:t>4.</w:t>
      </w:r>
      <w:bookmarkEnd w:id="10"/>
      <w:r w:rsidRPr="000A680C">
        <w:rPr>
          <w:rFonts w:ascii="Times New Roman" w:eastAsia="Times New Roman" w:hAnsi="Times New Roman" w:cs="Times New Roman"/>
          <w:b/>
          <w:bCs/>
          <w:sz w:val="28"/>
          <w:szCs w:val="28"/>
          <w:lang w:eastAsia="ru-RU"/>
        </w:rPr>
        <w:t xml:space="preserve"> Особенности коммуникации в коллективе медицинских работников </w:t>
      </w:r>
    </w:p>
    <w:p w:rsidR="000A680C" w:rsidRPr="000A680C" w:rsidRDefault="000A680C" w:rsidP="000A680C">
      <w:pPr>
        <w:spacing w:after="0" w:line="240" w:lineRule="auto"/>
        <w:ind w:firstLine="709"/>
        <w:jc w:val="both"/>
        <w:rPr>
          <w:rFonts w:ascii="Times New Roman" w:eastAsia="Times New Roman" w:hAnsi="Times New Roman" w:cs="Times New Roman"/>
          <w:color w:val="000000"/>
          <w:sz w:val="28"/>
          <w:szCs w:val="28"/>
          <w:lang w:eastAsia="ru-RU"/>
        </w:rPr>
      </w:pPr>
      <w:r w:rsidRPr="000A680C">
        <w:rPr>
          <w:rFonts w:ascii="Times New Roman" w:eastAsia="Times New Roman" w:hAnsi="Times New Roman" w:cs="Times New Roman"/>
          <w:color w:val="000000"/>
          <w:sz w:val="28"/>
          <w:szCs w:val="28"/>
          <w:lang w:eastAsia="ru-RU"/>
        </w:rPr>
        <w:t>Коллектив медицинских работников. Горизонтальные и вертикальные коммуникации в медицинском коллективе. Принципы взаимодействия в медицинском коллективе. Морально-психологический климат в медицинском коллективе и факторы, оказывающие на него влияние. Стиль руководства и особенности коммуникации в медицинском коллективе. Взаимоотношения между врачом и медицинским коллективом. Коммуникация руководителя с подчиненными в медицинском коллективе. Авторитет руководителя. Влияние лидера на рабочий процесс. Роль и классификация лидеров в организации здравоохранения. Личностные качества и критерии лидера. Коммуникация между организацией здравоохранения и ее средой. Модели коммуникации здоровья (терапевтическая, «представления о здоровье», интеракционная, модель объяснения).</w:t>
      </w:r>
    </w:p>
    <w:p w:rsidR="000A680C" w:rsidRPr="000A680C" w:rsidRDefault="000A680C" w:rsidP="000A680C">
      <w:pPr>
        <w:spacing w:after="0" w:line="240" w:lineRule="auto"/>
        <w:ind w:firstLine="709"/>
        <w:jc w:val="both"/>
        <w:rPr>
          <w:rFonts w:ascii="Times New Roman" w:eastAsia="Times New Roman" w:hAnsi="Times New Roman" w:cs="Times New Roman"/>
          <w:bCs/>
          <w:color w:val="000000"/>
          <w:sz w:val="28"/>
          <w:szCs w:val="28"/>
          <w:lang w:eastAsia="ru-RU"/>
        </w:rPr>
      </w:pPr>
      <w:r w:rsidRPr="000A680C">
        <w:rPr>
          <w:rFonts w:ascii="Times New Roman" w:eastAsia="Times New Roman" w:hAnsi="Times New Roman" w:cs="Times New Roman"/>
          <w:bCs/>
          <w:color w:val="000000"/>
          <w:sz w:val="28"/>
          <w:szCs w:val="28"/>
          <w:lang w:eastAsia="ru-RU"/>
        </w:rPr>
        <w:t xml:space="preserve">Сущность и понятие публичного выступления. Личность выступающего. Отбор и изучение литературы. </w:t>
      </w:r>
      <w:r w:rsidRPr="000A680C">
        <w:rPr>
          <w:rFonts w:ascii="Times New Roman" w:eastAsia="Times New Roman" w:hAnsi="Times New Roman" w:cs="Times New Roman"/>
          <w:bCs/>
          <w:sz w:val="28"/>
          <w:szCs w:val="28"/>
          <w:lang w:eastAsia="ru-RU"/>
        </w:rPr>
        <w:t>С</w:t>
      </w:r>
      <w:r w:rsidRPr="000A680C">
        <w:rPr>
          <w:rFonts w:ascii="Times New Roman" w:eastAsia="Times New Roman" w:hAnsi="Times New Roman" w:cs="Times New Roman"/>
          <w:bCs/>
          <w:color w:val="000000"/>
          <w:sz w:val="28"/>
          <w:szCs w:val="28"/>
          <w:lang w:eastAsia="ru-RU"/>
        </w:rPr>
        <w:t>оставление плана выступления и подготовки к выступлению. Методы и приемы управления аудиторией. Самоорганизация публичного выступления.</w:t>
      </w:r>
    </w:p>
    <w:p w:rsidR="000A680C" w:rsidRPr="000A680C" w:rsidRDefault="000A680C" w:rsidP="000A680C">
      <w:pPr>
        <w:spacing w:after="0" w:line="240" w:lineRule="auto"/>
        <w:ind w:firstLine="709"/>
        <w:jc w:val="both"/>
        <w:outlineLvl w:val="2"/>
        <w:rPr>
          <w:rFonts w:ascii="Times New Roman" w:eastAsia="Times New Roman" w:hAnsi="Times New Roman" w:cs="Times New Roman"/>
          <w:b/>
          <w:bCs/>
          <w:sz w:val="28"/>
          <w:szCs w:val="28"/>
          <w:lang w:eastAsia="ru-RU"/>
        </w:rPr>
      </w:pPr>
      <w:bookmarkStart w:id="11" w:name="_Toc457739530"/>
      <w:r w:rsidRPr="000A680C">
        <w:rPr>
          <w:rFonts w:ascii="Times New Roman" w:eastAsia="Times New Roman" w:hAnsi="Times New Roman" w:cs="Times New Roman"/>
          <w:b/>
          <w:bCs/>
          <w:sz w:val="28"/>
          <w:szCs w:val="28"/>
          <w:lang w:eastAsia="ru-RU"/>
        </w:rPr>
        <w:t>5.</w:t>
      </w:r>
      <w:bookmarkEnd w:id="11"/>
      <w:r w:rsidRPr="000A680C">
        <w:rPr>
          <w:rFonts w:ascii="Times New Roman" w:eastAsia="Times New Roman" w:hAnsi="Times New Roman" w:cs="Times New Roman"/>
          <w:b/>
          <w:bCs/>
          <w:sz w:val="28"/>
          <w:szCs w:val="28"/>
          <w:lang w:eastAsia="ru-RU"/>
        </w:rPr>
        <w:t xml:space="preserve"> Коммуникация в ситуации медицинского конфликта</w:t>
      </w:r>
    </w:p>
    <w:p w:rsidR="000A680C" w:rsidRPr="000A680C" w:rsidRDefault="000A680C" w:rsidP="000A680C">
      <w:pPr>
        <w:spacing w:after="0" w:line="240" w:lineRule="auto"/>
        <w:ind w:firstLine="709"/>
        <w:jc w:val="both"/>
        <w:rPr>
          <w:rFonts w:ascii="Times New Roman" w:eastAsia="Times New Roman" w:hAnsi="Times New Roman" w:cs="Times New Roman"/>
          <w:sz w:val="28"/>
          <w:szCs w:val="28"/>
          <w:lang w:eastAsia="ru-RU"/>
        </w:rPr>
      </w:pPr>
      <w:r w:rsidRPr="000A680C">
        <w:rPr>
          <w:rFonts w:ascii="Times New Roman" w:eastAsia="Times New Roman" w:hAnsi="Times New Roman" w:cs="Times New Roman"/>
          <w:sz w:val="28"/>
          <w:szCs w:val="28"/>
          <w:lang w:eastAsia="ru-RU"/>
        </w:rPr>
        <w:t>Медицинский конфликт как разновидность социальных конфликтов. Функции конфликта. Причины и условия возникновения конфликтов в системе здравоохранения. Структурные компоненты конфликта: конфликтная ситуация, участники конфликта, объект конфликта, условия протекания конфликта, образы конфликтной ситуации, конфликтное взаимодействие. Виды медицинских конфликтов. Коммуникация между участниками конфликта. Способы разрешения медицинских конфликтов. Предупреждение конфликтов в медицине.</w:t>
      </w:r>
    </w:p>
    <w:p w:rsidR="000A680C" w:rsidRPr="000A680C" w:rsidRDefault="000A680C" w:rsidP="000A680C">
      <w:pPr>
        <w:tabs>
          <w:tab w:val="left" w:pos="993"/>
          <w:tab w:val="left" w:pos="2127"/>
        </w:tabs>
        <w:spacing w:after="0" w:line="240" w:lineRule="auto"/>
        <w:ind w:firstLine="709"/>
        <w:jc w:val="both"/>
        <w:outlineLvl w:val="2"/>
        <w:rPr>
          <w:rFonts w:ascii="Times New Roman" w:eastAsia="Times New Roman" w:hAnsi="Times New Roman" w:cs="Times New Roman"/>
          <w:b/>
          <w:bCs/>
          <w:sz w:val="28"/>
          <w:szCs w:val="28"/>
          <w:lang w:eastAsia="ru-RU"/>
        </w:rPr>
      </w:pPr>
      <w:bookmarkStart w:id="12" w:name="_Toc457739531"/>
      <w:r w:rsidRPr="000A680C">
        <w:rPr>
          <w:rFonts w:ascii="Times New Roman" w:eastAsia="Times New Roman" w:hAnsi="Times New Roman" w:cs="Times New Roman"/>
          <w:b/>
          <w:bCs/>
          <w:sz w:val="28"/>
          <w:szCs w:val="28"/>
          <w:lang w:eastAsia="ru-RU"/>
        </w:rPr>
        <w:t>6.</w:t>
      </w:r>
      <w:bookmarkEnd w:id="12"/>
      <w:r w:rsidRPr="000A680C">
        <w:rPr>
          <w:rFonts w:ascii="Times New Roman" w:eastAsia="Times New Roman" w:hAnsi="Times New Roman" w:cs="Times New Roman"/>
          <w:b/>
          <w:bCs/>
          <w:sz w:val="28"/>
          <w:szCs w:val="28"/>
          <w:lang w:eastAsia="ru-RU"/>
        </w:rPr>
        <w:t xml:space="preserve"> Коммуникативная компетентность медицинского работника. Самооценка и развитие коммуникативных навыков </w:t>
      </w:r>
    </w:p>
    <w:p w:rsidR="000A680C" w:rsidRPr="000A680C" w:rsidRDefault="000A680C" w:rsidP="000A680C">
      <w:pPr>
        <w:spacing w:after="0" w:line="240" w:lineRule="auto"/>
        <w:ind w:firstLine="709"/>
        <w:jc w:val="both"/>
        <w:outlineLvl w:val="0"/>
        <w:rPr>
          <w:rFonts w:ascii="Times New Roman" w:eastAsia="Times New Roman" w:hAnsi="Times New Roman" w:cs="Times New Roman"/>
          <w:color w:val="000000"/>
          <w:sz w:val="28"/>
          <w:szCs w:val="28"/>
          <w:lang w:eastAsia="ru-RU"/>
        </w:rPr>
      </w:pPr>
      <w:r w:rsidRPr="000A680C">
        <w:rPr>
          <w:rFonts w:ascii="Times New Roman" w:eastAsia="Times New Roman" w:hAnsi="Times New Roman" w:cs="Times New Roman"/>
          <w:color w:val="000000"/>
          <w:sz w:val="28"/>
          <w:szCs w:val="28"/>
          <w:lang w:eastAsia="ru-RU"/>
        </w:rPr>
        <w:t xml:space="preserve">Базовые коммуникативные навыки взаимоотношений </w:t>
      </w:r>
      <w:r w:rsidRPr="00BE2A6F">
        <w:rPr>
          <w:rFonts w:ascii="Times New Roman" w:eastAsia="Times New Roman" w:hAnsi="Times New Roman" w:cs="Times New Roman"/>
          <w:color w:val="000000"/>
          <w:sz w:val="28"/>
          <w:szCs w:val="28"/>
          <w:lang w:eastAsia="ru-RU"/>
        </w:rPr>
        <w:t>«врач-</w:t>
      </w:r>
      <w:r w:rsidRPr="00BE2A6F">
        <w:rPr>
          <w:rFonts w:ascii="Times New Roman" w:eastAsia="Times New Roman" w:hAnsi="Times New Roman" w:cs="Times New Roman"/>
          <w:sz w:val="28"/>
          <w:szCs w:val="28"/>
          <w:lang w:eastAsia="ru-RU"/>
        </w:rPr>
        <w:t>п</w:t>
      </w:r>
      <w:r w:rsidRPr="00BE2A6F">
        <w:rPr>
          <w:rFonts w:ascii="Times New Roman" w:eastAsia="Times New Roman" w:hAnsi="Times New Roman" w:cs="Times New Roman"/>
          <w:color w:val="000000"/>
          <w:sz w:val="28"/>
          <w:szCs w:val="28"/>
          <w:lang w:eastAsia="ru-RU"/>
        </w:rPr>
        <w:t>ациент».</w:t>
      </w:r>
      <w:r w:rsidRPr="000A680C">
        <w:rPr>
          <w:rFonts w:ascii="Times New Roman" w:eastAsia="Times New Roman" w:hAnsi="Times New Roman" w:cs="Times New Roman"/>
          <w:color w:val="000000"/>
          <w:sz w:val="28"/>
          <w:szCs w:val="28"/>
          <w:lang w:eastAsia="ru-RU"/>
        </w:rPr>
        <w:t xml:space="preserve"> Клиническое интервью и базовые коммуникативные навыки при его проведении. Алгоритмы коммуникаций, набор речевых модулей, необходимых для результативного и бесконфликтного взаимодействия врача с пациентами, родственниками пациентов и коллегами в различных ситуациях. Моделирование коммуникативных сценариев. Коммуникативные приемы и набор ключевых фраз для работы с «возражением». </w:t>
      </w:r>
      <w:r w:rsidRPr="000A680C">
        <w:rPr>
          <w:rFonts w:ascii="Times New Roman" w:eastAsia="Times New Roman" w:hAnsi="Times New Roman" w:cs="Times New Roman"/>
          <w:bCs/>
          <w:sz w:val="28"/>
          <w:szCs w:val="28"/>
          <w:lang w:eastAsia="ru-RU"/>
        </w:rPr>
        <w:t>Самооценка медицинским работником коммуникативных навыков и способы их развития.</w:t>
      </w:r>
    </w:p>
    <w:p w:rsidR="00E952AA" w:rsidRPr="00E952AA" w:rsidRDefault="00E952AA" w:rsidP="00E952AA">
      <w:pPr>
        <w:spacing w:after="0" w:line="240" w:lineRule="auto"/>
        <w:jc w:val="center"/>
        <w:outlineLvl w:val="0"/>
        <w:rPr>
          <w:rFonts w:ascii="Times New Roman" w:eastAsia="Times New Roman" w:hAnsi="Times New Roman" w:cs="Times New Roman"/>
          <w:b/>
          <w:bCs/>
          <w:smallCaps/>
          <w:spacing w:val="30"/>
          <w:sz w:val="28"/>
          <w:szCs w:val="28"/>
          <w:lang w:eastAsia="ru-RU"/>
        </w:rPr>
      </w:pPr>
      <w:bookmarkStart w:id="13" w:name="_Toc229722342"/>
      <w:bookmarkStart w:id="14" w:name="_Toc241469795"/>
      <w:r w:rsidRPr="000A680C">
        <w:rPr>
          <w:rFonts w:ascii="Times New Roman" w:eastAsia="Times New Roman" w:hAnsi="Times New Roman" w:cs="Times New Roman"/>
          <w:b/>
          <w:bCs/>
          <w:smallCaps/>
          <w:spacing w:val="-2"/>
          <w:sz w:val="32"/>
          <w:szCs w:val="32"/>
          <w:lang w:eastAsia="ru-RU"/>
        </w:rPr>
        <w:br w:type="page"/>
      </w:r>
      <w:bookmarkStart w:id="15" w:name="_Toc457739532"/>
      <w:r w:rsidRPr="00E952AA">
        <w:rPr>
          <w:rFonts w:ascii="Times New Roman" w:eastAsia="Times New Roman" w:hAnsi="Times New Roman" w:cs="Times New Roman"/>
          <w:b/>
          <w:bCs/>
          <w:smallCaps/>
          <w:spacing w:val="30"/>
          <w:sz w:val="28"/>
          <w:szCs w:val="28"/>
          <w:lang w:eastAsia="ru-RU"/>
        </w:rPr>
        <w:t>ИНФОРМАЦИОННО-МЕТОДИЧЕСКАЯ ЧАСТЬ</w:t>
      </w:r>
      <w:bookmarkEnd w:id="15"/>
    </w:p>
    <w:p w:rsidR="00E952AA" w:rsidRPr="00E952AA" w:rsidRDefault="00E952AA" w:rsidP="00E952AA">
      <w:pPr>
        <w:tabs>
          <w:tab w:val="num" w:pos="1072"/>
        </w:tabs>
        <w:spacing w:after="0" w:line="240" w:lineRule="auto"/>
        <w:jc w:val="center"/>
        <w:outlineLvl w:val="1"/>
        <w:rPr>
          <w:rFonts w:ascii="Times New Roman" w:eastAsia="Times New Roman" w:hAnsi="Times New Roman" w:cs="Times New Roman"/>
          <w:b/>
          <w:bCs/>
          <w:smallCaps/>
          <w:sz w:val="28"/>
          <w:szCs w:val="28"/>
          <w:lang w:eastAsia="ru-RU"/>
        </w:rPr>
      </w:pPr>
      <w:bookmarkStart w:id="16" w:name="_Toc241469797"/>
      <w:bookmarkStart w:id="17" w:name="_Toc457739533"/>
      <w:bookmarkEnd w:id="13"/>
      <w:bookmarkEnd w:id="14"/>
    </w:p>
    <w:p w:rsidR="00E952AA" w:rsidRPr="00E952AA" w:rsidRDefault="00E952AA" w:rsidP="00E952AA">
      <w:pPr>
        <w:tabs>
          <w:tab w:val="num" w:pos="1072"/>
        </w:tabs>
        <w:spacing w:after="0" w:line="240" w:lineRule="auto"/>
        <w:jc w:val="center"/>
        <w:outlineLvl w:val="1"/>
        <w:rPr>
          <w:rFonts w:ascii="Times New Roman" w:eastAsia="Times New Roman" w:hAnsi="Times New Roman" w:cs="Times New Roman"/>
          <w:b/>
          <w:bCs/>
          <w:smallCaps/>
          <w:sz w:val="28"/>
          <w:szCs w:val="28"/>
          <w:lang w:eastAsia="ru-RU"/>
        </w:rPr>
      </w:pPr>
      <w:r w:rsidRPr="00E952AA">
        <w:rPr>
          <w:rFonts w:ascii="Times New Roman" w:eastAsia="Times New Roman" w:hAnsi="Times New Roman" w:cs="Times New Roman"/>
          <w:b/>
          <w:bCs/>
          <w:smallCaps/>
          <w:sz w:val="28"/>
          <w:szCs w:val="28"/>
          <w:lang w:eastAsia="ru-RU"/>
        </w:rPr>
        <w:t>Литература</w:t>
      </w:r>
      <w:bookmarkEnd w:id="16"/>
      <w:bookmarkEnd w:id="17"/>
    </w:p>
    <w:p w:rsidR="00E952AA" w:rsidRPr="00AD71A4" w:rsidRDefault="00E952AA" w:rsidP="00E952AA">
      <w:pPr>
        <w:tabs>
          <w:tab w:val="left" w:pos="993"/>
        </w:tabs>
        <w:spacing w:before="120" w:after="0" w:line="240" w:lineRule="auto"/>
        <w:ind w:firstLine="709"/>
        <w:jc w:val="both"/>
        <w:rPr>
          <w:rFonts w:ascii="Times New Roman" w:eastAsia="Times New Roman" w:hAnsi="Times New Roman" w:cs="Times New Roman"/>
          <w:b/>
          <w:bCs/>
          <w:spacing w:val="-2"/>
          <w:sz w:val="28"/>
          <w:szCs w:val="28"/>
          <w:lang w:eastAsia="ru-RU"/>
        </w:rPr>
      </w:pPr>
      <w:r w:rsidRPr="00AD71A4">
        <w:rPr>
          <w:rFonts w:ascii="Times New Roman" w:eastAsia="Times New Roman" w:hAnsi="Times New Roman" w:cs="Times New Roman"/>
          <w:b/>
          <w:bCs/>
          <w:spacing w:val="-2"/>
          <w:sz w:val="28"/>
          <w:szCs w:val="28"/>
          <w:lang w:eastAsia="ru-RU"/>
        </w:rPr>
        <w:t xml:space="preserve">Основная: </w:t>
      </w:r>
    </w:p>
    <w:p w:rsidR="00E952AA" w:rsidRPr="00AD71A4" w:rsidRDefault="00E952AA" w:rsidP="00701482">
      <w:pPr>
        <w:pStyle w:val="a9"/>
        <w:numPr>
          <w:ilvl w:val="0"/>
          <w:numId w:val="3"/>
        </w:numPr>
        <w:tabs>
          <w:tab w:val="left" w:pos="851"/>
          <w:tab w:val="left" w:pos="993"/>
          <w:tab w:val="left" w:pos="1083"/>
        </w:tabs>
        <w:spacing w:after="0" w:line="240" w:lineRule="auto"/>
        <w:ind w:left="0" w:firstLine="709"/>
        <w:jc w:val="both"/>
        <w:rPr>
          <w:rFonts w:ascii="Times New Roman" w:eastAsia="Times New Roman" w:hAnsi="Times New Roman" w:cs="Times New Roman"/>
          <w:bCs/>
          <w:spacing w:val="-2"/>
          <w:sz w:val="28"/>
          <w:szCs w:val="28"/>
          <w:lang w:eastAsia="ru-RU"/>
        </w:rPr>
      </w:pPr>
      <w:r w:rsidRPr="00AD71A4">
        <w:rPr>
          <w:rFonts w:ascii="Times New Roman" w:eastAsia="Times New Roman" w:hAnsi="Times New Roman" w:cs="Times New Roman"/>
          <w:bCs/>
          <w:spacing w:val="-2"/>
          <w:sz w:val="28"/>
          <w:szCs w:val="28"/>
          <w:lang w:eastAsia="ru-RU"/>
        </w:rPr>
        <w:t xml:space="preserve">Шамов, И. А. Биомедицинская этика : учебник для студентов мед. </w:t>
      </w:r>
      <w:r w:rsidR="00BE2A6F" w:rsidRPr="00AD71A4">
        <w:rPr>
          <w:rFonts w:ascii="Times New Roman" w:eastAsia="Times New Roman" w:hAnsi="Times New Roman" w:cs="Times New Roman"/>
          <w:bCs/>
          <w:spacing w:val="-2"/>
          <w:sz w:val="28"/>
          <w:szCs w:val="28"/>
          <w:lang w:eastAsia="ru-RU"/>
        </w:rPr>
        <w:t>в</w:t>
      </w:r>
      <w:r w:rsidRPr="00AD71A4">
        <w:rPr>
          <w:rFonts w:ascii="Times New Roman" w:eastAsia="Times New Roman" w:hAnsi="Times New Roman" w:cs="Times New Roman"/>
          <w:bCs/>
          <w:spacing w:val="-2"/>
          <w:sz w:val="28"/>
          <w:szCs w:val="28"/>
          <w:lang w:eastAsia="ru-RU"/>
        </w:rPr>
        <w:t>узов</w:t>
      </w:r>
      <w:r w:rsidR="00BE2A6F" w:rsidRPr="00AD71A4">
        <w:rPr>
          <w:rFonts w:ascii="Times New Roman" w:eastAsia="Times New Roman" w:hAnsi="Times New Roman" w:cs="Times New Roman"/>
          <w:bCs/>
          <w:spacing w:val="-2"/>
          <w:sz w:val="28"/>
          <w:szCs w:val="28"/>
          <w:lang w:eastAsia="ru-RU"/>
        </w:rPr>
        <w:t> </w:t>
      </w:r>
      <w:r w:rsidRPr="00AD71A4">
        <w:rPr>
          <w:rFonts w:ascii="Times New Roman" w:eastAsia="Times New Roman" w:hAnsi="Times New Roman" w:cs="Times New Roman"/>
          <w:bCs/>
          <w:spacing w:val="-2"/>
          <w:sz w:val="28"/>
          <w:szCs w:val="28"/>
          <w:lang w:eastAsia="ru-RU"/>
        </w:rPr>
        <w:t xml:space="preserve">/ И. А. Шамов. – 2-е изд. – Москва : ИНФРА-М, 2018. – 288 с. </w:t>
      </w:r>
    </w:p>
    <w:p w:rsidR="00E952AA" w:rsidRPr="00AD71A4" w:rsidRDefault="00E952AA" w:rsidP="00701482">
      <w:pPr>
        <w:pStyle w:val="a9"/>
        <w:numPr>
          <w:ilvl w:val="0"/>
          <w:numId w:val="3"/>
        </w:numPr>
        <w:tabs>
          <w:tab w:val="left" w:pos="851"/>
          <w:tab w:val="left" w:pos="993"/>
          <w:tab w:val="left" w:pos="1083"/>
        </w:tabs>
        <w:spacing w:after="0" w:line="240" w:lineRule="auto"/>
        <w:ind w:left="0" w:firstLine="709"/>
        <w:jc w:val="both"/>
        <w:rPr>
          <w:rFonts w:ascii="Times New Roman" w:eastAsia="Times New Roman" w:hAnsi="Times New Roman" w:cs="Times New Roman"/>
          <w:bCs/>
          <w:spacing w:val="-2"/>
          <w:sz w:val="28"/>
          <w:szCs w:val="28"/>
          <w:lang w:eastAsia="ru-RU"/>
        </w:rPr>
      </w:pPr>
      <w:r w:rsidRPr="00AD71A4">
        <w:rPr>
          <w:rFonts w:ascii="Times New Roman" w:eastAsia="Times New Roman" w:hAnsi="Times New Roman" w:cs="Times New Roman"/>
          <w:bCs/>
          <w:spacing w:val="-2"/>
          <w:sz w:val="28"/>
          <w:szCs w:val="28"/>
          <w:lang w:eastAsia="ru-RU"/>
        </w:rPr>
        <w:t>Васильева, Е. Ю. Коммуникативные навыки : (для мед. вузов) : учеб. пособие / Е. Ю. Васильева. – Москва :</w:t>
      </w:r>
      <w:r w:rsidRPr="00AD71A4">
        <w:rPr>
          <w:rFonts w:ascii="Times New Roman" w:eastAsia="Times New Roman" w:hAnsi="Times New Roman" w:cs="Times New Roman"/>
          <w:spacing w:val="-2"/>
          <w:sz w:val="20"/>
          <w:szCs w:val="20"/>
          <w:lang w:eastAsia="ru-RU"/>
        </w:rPr>
        <w:t xml:space="preserve"> </w:t>
      </w:r>
      <w:r w:rsidRPr="00AD71A4">
        <w:rPr>
          <w:rFonts w:ascii="Times New Roman" w:eastAsia="Times New Roman" w:hAnsi="Times New Roman" w:cs="Times New Roman"/>
          <w:bCs/>
          <w:spacing w:val="-2"/>
          <w:sz w:val="28"/>
          <w:szCs w:val="28"/>
          <w:lang w:eastAsia="ru-RU"/>
        </w:rPr>
        <w:t xml:space="preserve">Кнорус, 2021. – 218 с. </w:t>
      </w:r>
    </w:p>
    <w:p w:rsidR="00E952AA" w:rsidRPr="00AD71A4" w:rsidRDefault="00E952AA" w:rsidP="00701482">
      <w:pPr>
        <w:pStyle w:val="a9"/>
        <w:numPr>
          <w:ilvl w:val="0"/>
          <w:numId w:val="3"/>
        </w:numPr>
        <w:tabs>
          <w:tab w:val="left" w:pos="993"/>
          <w:tab w:val="left" w:pos="1083"/>
        </w:tabs>
        <w:spacing w:after="0" w:line="240" w:lineRule="auto"/>
        <w:ind w:left="0" w:firstLine="709"/>
        <w:jc w:val="both"/>
        <w:rPr>
          <w:rFonts w:ascii="Times New Roman" w:eastAsia="Times New Roman" w:hAnsi="Times New Roman" w:cs="Times New Roman"/>
          <w:spacing w:val="-2"/>
          <w:sz w:val="28"/>
          <w:szCs w:val="28"/>
          <w:lang w:eastAsia="ru-RU"/>
        </w:rPr>
      </w:pPr>
      <w:r w:rsidRPr="00AD71A4">
        <w:rPr>
          <w:rFonts w:ascii="Times New Roman" w:eastAsia="Times New Roman" w:hAnsi="Times New Roman" w:cs="Times New Roman"/>
          <w:spacing w:val="-2"/>
          <w:sz w:val="28"/>
          <w:szCs w:val="28"/>
          <w:lang w:eastAsia="ru-RU"/>
        </w:rPr>
        <w:t>Навыки общения с пациентами : симуляционное обучение и оценка коммуникативных навыков в медицинском в</w:t>
      </w:r>
      <w:r w:rsidR="00BE2A6F" w:rsidRPr="00AD71A4">
        <w:rPr>
          <w:rFonts w:ascii="Times New Roman" w:eastAsia="Times New Roman" w:hAnsi="Times New Roman" w:cs="Times New Roman"/>
          <w:spacing w:val="-2"/>
          <w:sz w:val="28"/>
          <w:szCs w:val="28"/>
          <w:lang w:eastAsia="ru-RU"/>
        </w:rPr>
        <w:t>узе : метод. рук. / Давыдова Н. </w:t>
      </w:r>
      <w:r w:rsidRPr="00AD71A4">
        <w:rPr>
          <w:rFonts w:ascii="Times New Roman" w:eastAsia="Times New Roman" w:hAnsi="Times New Roman" w:cs="Times New Roman"/>
          <w:spacing w:val="-2"/>
          <w:sz w:val="28"/>
          <w:szCs w:val="28"/>
          <w:lang w:eastAsia="ru-RU"/>
        </w:rPr>
        <w:t>С. [и</w:t>
      </w:r>
      <w:r w:rsidR="00BE2A6F" w:rsidRPr="00AD71A4">
        <w:rPr>
          <w:rFonts w:ascii="Times New Roman" w:eastAsia="Times New Roman" w:hAnsi="Times New Roman" w:cs="Times New Roman"/>
          <w:spacing w:val="-2"/>
          <w:sz w:val="28"/>
          <w:szCs w:val="28"/>
          <w:lang w:eastAsia="ru-RU"/>
        </w:rPr>
        <w:t> </w:t>
      </w:r>
      <w:r w:rsidRPr="00AD71A4">
        <w:rPr>
          <w:rFonts w:ascii="Times New Roman" w:eastAsia="Times New Roman" w:hAnsi="Times New Roman" w:cs="Times New Roman"/>
          <w:spacing w:val="-2"/>
          <w:sz w:val="28"/>
          <w:szCs w:val="28"/>
          <w:lang w:eastAsia="ru-RU"/>
        </w:rPr>
        <w:t xml:space="preserve">др.]; под науч. ред. Н. С. Давыдовой, Е. В. Дьяченко. </w:t>
      </w:r>
      <w:r w:rsidRPr="00AD71A4">
        <w:rPr>
          <w:rFonts w:ascii="Times New Roman" w:eastAsia="Times New Roman" w:hAnsi="Times New Roman" w:cs="Times New Roman"/>
          <w:bCs/>
          <w:spacing w:val="-2"/>
          <w:sz w:val="28"/>
          <w:szCs w:val="28"/>
          <w:lang w:eastAsia="ru-RU"/>
        </w:rPr>
        <w:t>–</w:t>
      </w:r>
      <w:r w:rsidRPr="00AD71A4">
        <w:rPr>
          <w:rFonts w:ascii="Times New Roman" w:eastAsia="Times New Roman" w:hAnsi="Times New Roman" w:cs="Times New Roman"/>
          <w:spacing w:val="-2"/>
          <w:sz w:val="28"/>
          <w:szCs w:val="28"/>
          <w:lang w:eastAsia="ru-RU"/>
        </w:rPr>
        <w:t xml:space="preserve"> Москва : РОСОМЕД, 2020. </w:t>
      </w:r>
      <w:r w:rsidRPr="00AD71A4">
        <w:rPr>
          <w:rFonts w:ascii="Times New Roman" w:eastAsia="Times New Roman" w:hAnsi="Times New Roman" w:cs="Times New Roman"/>
          <w:bCs/>
          <w:spacing w:val="-2"/>
          <w:sz w:val="28"/>
          <w:szCs w:val="28"/>
          <w:lang w:eastAsia="ru-RU"/>
        </w:rPr>
        <w:t>–</w:t>
      </w:r>
      <w:r w:rsidRPr="00AD71A4">
        <w:rPr>
          <w:rFonts w:ascii="Times New Roman" w:eastAsia="Times New Roman" w:hAnsi="Times New Roman" w:cs="Times New Roman"/>
          <w:spacing w:val="-2"/>
          <w:sz w:val="28"/>
          <w:szCs w:val="28"/>
          <w:lang w:eastAsia="ru-RU"/>
        </w:rPr>
        <w:t xml:space="preserve"> 127 с. </w:t>
      </w:r>
    </w:p>
    <w:p w:rsidR="00E952AA" w:rsidRPr="00AD71A4" w:rsidRDefault="00E952AA" w:rsidP="00701482">
      <w:pPr>
        <w:pStyle w:val="a9"/>
        <w:numPr>
          <w:ilvl w:val="0"/>
          <w:numId w:val="3"/>
        </w:numPr>
        <w:tabs>
          <w:tab w:val="left" w:pos="993"/>
          <w:tab w:val="left" w:pos="1083"/>
        </w:tabs>
        <w:spacing w:after="0" w:line="240" w:lineRule="auto"/>
        <w:ind w:left="0" w:firstLine="709"/>
        <w:jc w:val="both"/>
        <w:rPr>
          <w:rFonts w:ascii="Times New Roman" w:eastAsia="Times New Roman" w:hAnsi="Times New Roman" w:cs="Times New Roman"/>
          <w:spacing w:val="-2"/>
          <w:sz w:val="28"/>
          <w:szCs w:val="28"/>
          <w:lang w:eastAsia="ru-RU"/>
        </w:rPr>
      </w:pPr>
      <w:r w:rsidRPr="00AD71A4">
        <w:rPr>
          <w:rFonts w:ascii="Times New Roman" w:eastAsia="Times New Roman" w:hAnsi="Times New Roman" w:cs="Times New Roman"/>
          <w:spacing w:val="-2"/>
          <w:sz w:val="28"/>
          <w:szCs w:val="28"/>
          <w:lang w:eastAsia="ru-RU"/>
        </w:rPr>
        <w:t xml:space="preserve">Дорошенко, Р. В. Врачебная коммуникация по протоколу SPIKES с пациентами и их родственниками / Р. В. Дорошенко, О. В. Петкевич, В. А. Кривенчук. – Гомель : РНПЦ РМиЭЧ, 2018. – 43 с. </w:t>
      </w:r>
    </w:p>
    <w:p w:rsidR="00E952AA" w:rsidRPr="00AD71A4" w:rsidRDefault="00E952AA" w:rsidP="00701482">
      <w:pPr>
        <w:pStyle w:val="a9"/>
        <w:numPr>
          <w:ilvl w:val="0"/>
          <w:numId w:val="3"/>
        </w:numPr>
        <w:tabs>
          <w:tab w:val="left" w:pos="851"/>
          <w:tab w:val="left" w:pos="993"/>
          <w:tab w:val="left" w:pos="1083"/>
        </w:tabs>
        <w:spacing w:after="0" w:line="240" w:lineRule="auto"/>
        <w:ind w:left="0" w:firstLine="709"/>
        <w:jc w:val="both"/>
        <w:rPr>
          <w:rFonts w:ascii="Times New Roman" w:eastAsia="Times New Roman" w:hAnsi="Times New Roman" w:cs="Times New Roman"/>
          <w:spacing w:val="-2"/>
          <w:sz w:val="28"/>
          <w:szCs w:val="28"/>
          <w:lang w:eastAsia="ru-RU"/>
        </w:rPr>
      </w:pPr>
      <w:r w:rsidRPr="00AD71A4">
        <w:rPr>
          <w:rFonts w:ascii="Times New Roman" w:eastAsia="Times New Roman" w:hAnsi="Times New Roman" w:cs="Times New Roman"/>
          <w:spacing w:val="-2"/>
          <w:sz w:val="28"/>
          <w:szCs w:val="28"/>
          <w:lang w:eastAsia="ru-RU"/>
        </w:rPr>
        <w:t xml:space="preserve">Крутиков, Е. С. Профессиональная культура врача : учеб. пособие / Е. С.  Крутиков, И. Д. Карпова, Ю. Ю. Сугробова. – Симферополь, 2020. – 175 с. </w:t>
      </w:r>
    </w:p>
    <w:p w:rsidR="00351F45" w:rsidRPr="00AD71A4" w:rsidRDefault="00E952AA" w:rsidP="00351F45">
      <w:pPr>
        <w:pStyle w:val="a9"/>
        <w:numPr>
          <w:ilvl w:val="0"/>
          <w:numId w:val="3"/>
        </w:numPr>
        <w:tabs>
          <w:tab w:val="left" w:pos="851"/>
          <w:tab w:val="left" w:pos="993"/>
          <w:tab w:val="left" w:pos="1083"/>
        </w:tabs>
        <w:spacing w:after="0" w:line="240" w:lineRule="auto"/>
        <w:ind w:left="0" w:firstLine="709"/>
        <w:jc w:val="both"/>
        <w:rPr>
          <w:rFonts w:ascii="Times New Roman" w:eastAsia="Times New Roman" w:hAnsi="Times New Roman" w:cs="Times New Roman"/>
          <w:bCs/>
          <w:spacing w:val="-2"/>
          <w:sz w:val="28"/>
          <w:szCs w:val="28"/>
          <w:lang w:eastAsia="ru-RU"/>
        </w:rPr>
      </w:pPr>
      <w:r w:rsidRPr="00AD71A4">
        <w:rPr>
          <w:rFonts w:ascii="Times New Roman" w:eastAsia="Times New Roman" w:hAnsi="Times New Roman" w:cs="Times New Roman"/>
          <w:bCs/>
          <w:spacing w:val="-2"/>
          <w:sz w:val="28"/>
          <w:szCs w:val="28"/>
          <w:lang w:eastAsia="ru-RU"/>
        </w:rPr>
        <w:t xml:space="preserve">Сильверман, Дж. Навыки общения с пациентами / Дж. Сильверман, С. Кёрц, Дж. Дрейпер. – Москва : Гарант, 2018. – 303 с. </w:t>
      </w:r>
    </w:p>
    <w:p w:rsidR="00351F45" w:rsidRPr="00AD71A4" w:rsidRDefault="00E952AA" w:rsidP="00351F45">
      <w:pPr>
        <w:pStyle w:val="a9"/>
        <w:tabs>
          <w:tab w:val="left" w:pos="851"/>
          <w:tab w:val="left" w:pos="993"/>
          <w:tab w:val="left" w:pos="1083"/>
        </w:tabs>
        <w:spacing w:after="0" w:line="240" w:lineRule="auto"/>
        <w:ind w:left="709"/>
        <w:jc w:val="both"/>
        <w:rPr>
          <w:rFonts w:ascii="Times New Roman" w:eastAsia="Times New Roman" w:hAnsi="Times New Roman" w:cs="Times New Roman"/>
          <w:bCs/>
          <w:spacing w:val="-2"/>
          <w:sz w:val="28"/>
          <w:szCs w:val="28"/>
          <w:lang w:eastAsia="ru-RU"/>
        </w:rPr>
      </w:pPr>
      <w:r w:rsidRPr="00AD71A4">
        <w:rPr>
          <w:rFonts w:ascii="Times New Roman" w:eastAsia="Times New Roman" w:hAnsi="Times New Roman" w:cs="Times New Roman"/>
          <w:b/>
          <w:bCs/>
          <w:spacing w:val="-2"/>
          <w:sz w:val="28"/>
          <w:szCs w:val="28"/>
          <w:lang w:eastAsia="ru-RU"/>
        </w:rPr>
        <w:t>Дополнительная:</w:t>
      </w:r>
    </w:p>
    <w:p w:rsidR="00351F45" w:rsidRPr="00AD71A4" w:rsidRDefault="00E952AA" w:rsidP="00351F45">
      <w:pPr>
        <w:pStyle w:val="a9"/>
        <w:numPr>
          <w:ilvl w:val="0"/>
          <w:numId w:val="3"/>
        </w:numPr>
        <w:tabs>
          <w:tab w:val="left" w:pos="851"/>
          <w:tab w:val="left" w:pos="993"/>
          <w:tab w:val="left" w:pos="1083"/>
        </w:tabs>
        <w:spacing w:after="0" w:line="240" w:lineRule="auto"/>
        <w:ind w:left="0" w:firstLine="709"/>
        <w:jc w:val="both"/>
        <w:rPr>
          <w:rFonts w:ascii="Times New Roman" w:eastAsia="Times New Roman" w:hAnsi="Times New Roman" w:cs="Times New Roman"/>
          <w:bCs/>
          <w:spacing w:val="-2"/>
          <w:sz w:val="28"/>
          <w:szCs w:val="28"/>
          <w:lang w:eastAsia="ru-RU"/>
        </w:rPr>
      </w:pPr>
      <w:r w:rsidRPr="00AD71A4">
        <w:rPr>
          <w:rFonts w:ascii="Times New Roman" w:eastAsia="Times New Roman" w:hAnsi="Times New Roman" w:cs="Times New Roman"/>
          <w:spacing w:val="-2"/>
          <w:sz w:val="28"/>
          <w:szCs w:val="28"/>
          <w:lang w:eastAsia="ru-RU"/>
        </w:rPr>
        <w:t xml:space="preserve">Биомедицинская этика и коммуникации в здравоохранении : учеб.-метод. пособие для студентов учреждения высш. образования, обучающихся по специальности 1-79 01 01 «Лечебное дело» / ВГМУ ; под ред. А. Т. Щастного. </w:t>
      </w:r>
      <w:r w:rsidRPr="00AD71A4">
        <w:rPr>
          <w:rFonts w:ascii="Times New Roman" w:eastAsia="Times New Roman" w:hAnsi="Times New Roman" w:cs="Times New Roman"/>
          <w:bCs/>
          <w:spacing w:val="-2"/>
          <w:sz w:val="28"/>
          <w:szCs w:val="28"/>
          <w:lang w:eastAsia="ru-RU"/>
        </w:rPr>
        <w:t>–</w:t>
      </w:r>
      <w:r w:rsidRPr="00AD71A4">
        <w:rPr>
          <w:rFonts w:ascii="Times New Roman" w:eastAsia="Times New Roman" w:hAnsi="Times New Roman" w:cs="Times New Roman"/>
          <w:spacing w:val="-2"/>
          <w:sz w:val="28"/>
          <w:szCs w:val="28"/>
          <w:lang w:eastAsia="ru-RU"/>
        </w:rPr>
        <w:t xml:space="preserve"> Витебск : ВГМУ, 2018. </w:t>
      </w:r>
      <w:r w:rsidRPr="00AD71A4">
        <w:rPr>
          <w:rFonts w:ascii="Times New Roman" w:eastAsia="Times New Roman" w:hAnsi="Times New Roman" w:cs="Times New Roman"/>
          <w:bCs/>
          <w:spacing w:val="-2"/>
          <w:sz w:val="28"/>
          <w:szCs w:val="28"/>
          <w:lang w:eastAsia="ru-RU"/>
        </w:rPr>
        <w:t>–</w:t>
      </w:r>
      <w:r w:rsidRPr="00AD71A4">
        <w:rPr>
          <w:rFonts w:ascii="Times New Roman" w:eastAsia="Times New Roman" w:hAnsi="Times New Roman" w:cs="Times New Roman"/>
          <w:spacing w:val="-2"/>
          <w:sz w:val="28"/>
          <w:szCs w:val="28"/>
          <w:lang w:eastAsia="ru-RU"/>
        </w:rPr>
        <w:t xml:space="preserve"> 309 с. </w:t>
      </w:r>
    </w:p>
    <w:p w:rsidR="00351F45" w:rsidRPr="00AD71A4" w:rsidRDefault="00E952AA" w:rsidP="00351F45">
      <w:pPr>
        <w:pStyle w:val="a9"/>
        <w:numPr>
          <w:ilvl w:val="0"/>
          <w:numId w:val="3"/>
        </w:numPr>
        <w:tabs>
          <w:tab w:val="left" w:pos="851"/>
          <w:tab w:val="left" w:pos="993"/>
          <w:tab w:val="left" w:pos="1083"/>
        </w:tabs>
        <w:spacing w:after="0" w:line="240" w:lineRule="auto"/>
        <w:ind w:left="0" w:firstLine="709"/>
        <w:jc w:val="both"/>
        <w:rPr>
          <w:rFonts w:ascii="Times New Roman" w:eastAsia="Times New Roman" w:hAnsi="Times New Roman" w:cs="Times New Roman"/>
          <w:bCs/>
          <w:spacing w:val="-2"/>
          <w:sz w:val="28"/>
          <w:szCs w:val="28"/>
          <w:lang w:eastAsia="ru-RU"/>
        </w:rPr>
      </w:pPr>
      <w:r w:rsidRPr="00AD71A4">
        <w:rPr>
          <w:rFonts w:ascii="Times New Roman" w:eastAsia="Times New Roman" w:hAnsi="Times New Roman" w:cs="Times New Roman"/>
          <w:spacing w:val="-2"/>
          <w:sz w:val="28"/>
          <w:szCs w:val="28"/>
          <w:lang w:eastAsia="ru-RU"/>
        </w:rPr>
        <w:t xml:space="preserve">Колягин, В. В. Коммуникации в медицине. Основы трансакционного анализа : пособие для врачей / В. В. Колягин. – Иркутск : РИО ГБОУ ДПО ИГМАПО, 2012 – 60 с. </w:t>
      </w:r>
    </w:p>
    <w:p w:rsidR="00351F45" w:rsidRPr="00BE2A6F" w:rsidRDefault="00E952AA" w:rsidP="00351F45">
      <w:pPr>
        <w:pStyle w:val="a9"/>
        <w:numPr>
          <w:ilvl w:val="0"/>
          <w:numId w:val="3"/>
        </w:numPr>
        <w:tabs>
          <w:tab w:val="left" w:pos="851"/>
          <w:tab w:val="left" w:pos="993"/>
          <w:tab w:val="left" w:pos="1083"/>
        </w:tabs>
        <w:spacing w:after="0" w:line="240" w:lineRule="auto"/>
        <w:ind w:left="0" w:firstLine="709"/>
        <w:jc w:val="both"/>
        <w:rPr>
          <w:rFonts w:ascii="Times New Roman" w:eastAsia="Times New Roman" w:hAnsi="Times New Roman" w:cs="Times New Roman"/>
          <w:bCs/>
          <w:spacing w:val="-2"/>
          <w:sz w:val="28"/>
          <w:szCs w:val="28"/>
          <w:lang w:eastAsia="ru-RU"/>
        </w:rPr>
      </w:pPr>
      <w:r w:rsidRPr="00BE2A6F">
        <w:rPr>
          <w:rFonts w:ascii="Times New Roman" w:eastAsia="Times New Roman" w:hAnsi="Times New Roman" w:cs="Times New Roman"/>
          <w:spacing w:val="-2"/>
          <w:sz w:val="28"/>
          <w:szCs w:val="28"/>
          <w:lang w:eastAsia="ru-RU"/>
        </w:rPr>
        <w:t>Ларенцова, Л. И. Психология взаимоотношений врача и пациента : учеб. пособие в учреждениях, реализующих образоват. программы высш. проф., послевуз. и доп. проф. образования по специальности «Стоматология» / Л.</w:t>
      </w:r>
      <w:r w:rsidR="00AD71A4">
        <w:rPr>
          <w:rFonts w:ascii="Times New Roman" w:eastAsia="Times New Roman" w:hAnsi="Times New Roman" w:cs="Times New Roman"/>
          <w:spacing w:val="-2"/>
          <w:sz w:val="28"/>
          <w:szCs w:val="28"/>
          <w:lang w:eastAsia="ru-RU"/>
        </w:rPr>
        <w:t> </w:t>
      </w:r>
      <w:r w:rsidRPr="00BE2A6F">
        <w:rPr>
          <w:rFonts w:ascii="Times New Roman" w:eastAsia="Times New Roman" w:hAnsi="Times New Roman" w:cs="Times New Roman"/>
          <w:spacing w:val="-2"/>
          <w:sz w:val="28"/>
          <w:szCs w:val="28"/>
          <w:lang w:eastAsia="ru-RU"/>
        </w:rPr>
        <w:t>И.</w:t>
      </w:r>
      <w:r w:rsidR="00AD71A4">
        <w:rPr>
          <w:rFonts w:ascii="Times New Roman" w:eastAsia="Times New Roman" w:hAnsi="Times New Roman" w:cs="Times New Roman"/>
          <w:spacing w:val="-2"/>
          <w:sz w:val="28"/>
          <w:szCs w:val="28"/>
          <w:lang w:eastAsia="ru-RU"/>
        </w:rPr>
        <w:t> </w:t>
      </w:r>
      <w:r w:rsidRPr="00BE2A6F">
        <w:rPr>
          <w:rFonts w:ascii="Times New Roman" w:eastAsia="Times New Roman" w:hAnsi="Times New Roman" w:cs="Times New Roman"/>
          <w:spacing w:val="-2"/>
          <w:sz w:val="28"/>
          <w:szCs w:val="28"/>
          <w:lang w:eastAsia="ru-RU"/>
        </w:rPr>
        <w:t xml:space="preserve">Ларенцова. Н. Б. Смирнова. </w:t>
      </w:r>
      <w:r w:rsidRPr="00BE2A6F">
        <w:rPr>
          <w:rFonts w:ascii="Times New Roman" w:eastAsia="Times New Roman" w:hAnsi="Times New Roman" w:cs="Times New Roman"/>
          <w:bCs/>
          <w:spacing w:val="-2"/>
          <w:sz w:val="28"/>
          <w:szCs w:val="28"/>
          <w:lang w:eastAsia="ru-RU"/>
        </w:rPr>
        <w:t>–</w:t>
      </w:r>
      <w:r w:rsidRPr="00BE2A6F">
        <w:rPr>
          <w:rFonts w:ascii="Times New Roman" w:eastAsia="Times New Roman" w:hAnsi="Times New Roman" w:cs="Times New Roman"/>
          <w:spacing w:val="-2"/>
          <w:sz w:val="28"/>
          <w:szCs w:val="28"/>
          <w:lang w:eastAsia="ru-RU"/>
        </w:rPr>
        <w:t xml:space="preserve"> Москва : ГЭОТАР-Медиа, 2014. </w:t>
      </w:r>
      <w:r w:rsidRPr="00BE2A6F">
        <w:rPr>
          <w:rFonts w:ascii="Times New Roman" w:eastAsia="Times New Roman" w:hAnsi="Times New Roman" w:cs="Times New Roman"/>
          <w:bCs/>
          <w:spacing w:val="-2"/>
          <w:sz w:val="28"/>
          <w:szCs w:val="28"/>
          <w:lang w:eastAsia="ru-RU"/>
        </w:rPr>
        <w:t>–</w:t>
      </w:r>
      <w:r w:rsidRPr="00BE2A6F">
        <w:rPr>
          <w:rFonts w:ascii="Times New Roman" w:eastAsia="Times New Roman" w:hAnsi="Times New Roman" w:cs="Times New Roman"/>
          <w:spacing w:val="-2"/>
          <w:sz w:val="28"/>
          <w:szCs w:val="28"/>
          <w:lang w:eastAsia="ru-RU"/>
        </w:rPr>
        <w:t xml:space="preserve"> 152 с. </w:t>
      </w:r>
    </w:p>
    <w:p w:rsidR="00351F45" w:rsidRPr="00BE2A6F" w:rsidRDefault="00E952AA" w:rsidP="00351F45">
      <w:pPr>
        <w:pStyle w:val="a9"/>
        <w:numPr>
          <w:ilvl w:val="0"/>
          <w:numId w:val="3"/>
        </w:numPr>
        <w:tabs>
          <w:tab w:val="left" w:pos="851"/>
          <w:tab w:val="left" w:pos="993"/>
          <w:tab w:val="left" w:pos="1083"/>
        </w:tabs>
        <w:spacing w:after="0" w:line="240" w:lineRule="auto"/>
        <w:ind w:left="0" w:firstLine="709"/>
        <w:jc w:val="both"/>
        <w:rPr>
          <w:rFonts w:ascii="Times New Roman" w:eastAsia="Times New Roman" w:hAnsi="Times New Roman" w:cs="Times New Roman"/>
          <w:bCs/>
          <w:spacing w:val="-2"/>
          <w:sz w:val="28"/>
          <w:szCs w:val="28"/>
          <w:lang w:eastAsia="ru-RU"/>
        </w:rPr>
      </w:pPr>
      <w:r w:rsidRPr="00BE2A6F">
        <w:rPr>
          <w:rFonts w:ascii="Times New Roman" w:eastAsia="Times New Roman" w:hAnsi="Times New Roman" w:cs="Times New Roman"/>
          <w:bCs/>
          <w:spacing w:val="-2"/>
          <w:sz w:val="28"/>
          <w:szCs w:val="28"/>
          <w:lang w:eastAsia="ru-RU"/>
        </w:rPr>
        <w:t xml:space="preserve">Носачев, Г. Н. Эффективное общение и предупреждение конфликтов в системе «врач – пациент» : научно-практ. пособие / Г. Н. Носачев. – Москва : ФОРУМ, 2015. – 101с. </w:t>
      </w:r>
    </w:p>
    <w:p w:rsidR="00E952AA" w:rsidRPr="00BE2A6F" w:rsidRDefault="00AD71A4" w:rsidP="00351F45">
      <w:pPr>
        <w:pStyle w:val="a9"/>
        <w:numPr>
          <w:ilvl w:val="0"/>
          <w:numId w:val="3"/>
        </w:numPr>
        <w:tabs>
          <w:tab w:val="left" w:pos="851"/>
          <w:tab w:val="left" w:pos="993"/>
          <w:tab w:val="left" w:pos="1083"/>
        </w:tabs>
        <w:spacing w:after="0" w:line="240" w:lineRule="auto"/>
        <w:ind w:left="0" w:firstLine="709"/>
        <w:jc w:val="both"/>
        <w:rPr>
          <w:rFonts w:ascii="Times New Roman" w:eastAsia="Times New Roman" w:hAnsi="Times New Roman" w:cs="Times New Roman"/>
          <w:bCs/>
          <w:spacing w:val="-2"/>
          <w:sz w:val="28"/>
          <w:szCs w:val="28"/>
          <w:lang w:eastAsia="ru-RU"/>
        </w:rPr>
      </w:pPr>
      <w:r>
        <w:rPr>
          <w:rFonts w:ascii="Times New Roman" w:eastAsia="Times New Roman" w:hAnsi="Times New Roman" w:cs="Times New Roman"/>
          <w:spacing w:val="-2"/>
          <w:sz w:val="28"/>
          <w:szCs w:val="28"/>
          <w:lang w:eastAsia="ru-RU"/>
        </w:rPr>
        <w:t>Орлова, Е. </w:t>
      </w:r>
      <w:r w:rsidR="00E952AA" w:rsidRPr="00BE2A6F">
        <w:rPr>
          <w:rFonts w:ascii="Times New Roman" w:eastAsia="Times New Roman" w:hAnsi="Times New Roman" w:cs="Times New Roman"/>
          <w:spacing w:val="-2"/>
          <w:sz w:val="28"/>
          <w:szCs w:val="28"/>
          <w:lang w:eastAsia="ru-RU"/>
        </w:rPr>
        <w:t xml:space="preserve">В. Культура профессионального общения врача: коммуникативно-компетентностный подход : [монография] / Е. В. Орлова. </w:t>
      </w:r>
      <w:r w:rsidR="00E952AA" w:rsidRPr="00BE2A6F">
        <w:rPr>
          <w:rFonts w:ascii="Times New Roman" w:eastAsia="Times New Roman" w:hAnsi="Times New Roman" w:cs="Times New Roman"/>
          <w:bCs/>
          <w:spacing w:val="-2"/>
          <w:sz w:val="28"/>
          <w:szCs w:val="28"/>
          <w:lang w:eastAsia="ru-RU"/>
        </w:rPr>
        <w:t>–</w:t>
      </w:r>
      <w:r w:rsidR="00E952AA" w:rsidRPr="00BE2A6F">
        <w:rPr>
          <w:rFonts w:ascii="Times New Roman" w:eastAsia="Times New Roman" w:hAnsi="Times New Roman" w:cs="Times New Roman"/>
          <w:spacing w:val="-2"/>
          <w:sz w:val="28"/>
          <w:szCs w:val="28"/>
          <w:lang w:eastAsia="ru-RU"/>
        </w:rPr>
        <w:t xml:space="preserve"> Москва : ФОРУМ, 2015. </w:t>
      </w:r>
      <w:r w:rsidR="00E952AA" w:rsidRPr="00BE2A6F">
        <w:rPr>
          <w:rFonts w:ascii="Times New Roman" w:eastAsia="Times New Roman" w:hAnsi="Times New Roman" w:cs="Times New Roman"/>
          <w:bCs/>
          <w:spacing w:val="-2"/>
          <w:sz w:val="28"/>
          <w:szCs w:val="28"/>
          <w:lang w:eastAsia="ru-RU"/>
        </w:rPr>
        <w:t>–</w:t>
      </w:r>
      <w:r w:rsidR="00E952AA" w:rsidRPr="00BE2A6F">
        <w:rPr>
          <w:rFonts w:ascii="Times New Roman" w:eastAsia="Times New Roman" w:hAnsi="Times New Roman" w:cs="Times New Roman"/>
          <w:spacing w:val="-2"/>
          <w:sz w:val="28"/>
          <w:szCs w:val="28"/>
          <w:lang w:eastAsia="ru-RU"/>
        </w:rPr>
        <w:t xml:space="preserve"> 286 с.</w:t>
      </w:r>
    </w:p>
    <w:p w:rsidR="00E952AA" w:rsidRPr="00E952AA" w:rsidRDefault="00E952AA" w:rsidP="00E952AA">
      <w:pPr>
        <w:tabs>
          <w:tab w:val="num" w:pos="1072"/>
        </w:tabs>
        <w:spacing w:after="0" w:line="240" w:lineRule="auto"/>
        <w:jc w:val="both"/>
        <w:outlineLvl w:val="1"/>
        <w:rPr>
          <w:rFonts w:ascii="Times New Roman" w:eastAsia="Times New Roman" w:hAnsi="Times New Roman" w:cs="Times New Roman"/>
          <w:bCs/>
          <w:smallCaps/>
          <w:sz w:val="32"/>
          <w:szCs w:val="32"/>
          <w:lang w:eastAsia="ru-RU"/>
        </w:rPr>
      </w:pPr>
      <w:bookmarkStart w:id="18" w:name="_Toc371407101"/>
      <w:bookmarkStart w:id="19" w:name="_Toc457739534"/>
    </w:p>
    <w:p w:rsidR="00E952AA" w:rsidRPr="00E952AA" w:rsidRDefault="00E952AA" w:rsidP="00E952AA">
      <w:pPr>
        <w:spacing w:after="0" w:line="240" w:lineRule="auto"/>
        <w:rPr>
          <w:rFonts w:ascii="Times New Roman" w:eastAsia="Times New Roman" w:hAnsi="Times New Roman" w:cs="Times New Roman"/>
          <w:bCs/>
          <w:smallCaps/>
          <w:sz w:val="32"/>
          <w:szCs w:val="32"/>
          <w:lang w:eastAsia="ru-RU"/>
        </w:rPr>
      </w:pPr>
      <w:r w:rsidRPr="00E952AA">
        <w:rPr>
          <w:rFonts w:ascii="Times New Roman" w:eastAsia="Times New Roman" w:hAnsi="Times New Roman" w:cs="Times New Roman"/>
          <w:bCs/>
          <w:smallCaps/>
          <w:sz w:val="32"/>
          <w:szCs w:val="32"/>
          <w:lang w:eastAsia="ru-RU"/>
        </w:rPr>
        <w:br w:type="page"/>
      </w:r>
    </w:p>
    <w:p w:rsidR="00E952AA" w:rsidRPr="00E952AA" w:rsidRDefault="00E952AA" w:rsidP="00E952AA">
      <w:pPr>
        <w:tabs>
          <w:tab w:val="num" w:pos="1072"/>
        </w:tabs>
        <w:spacing w:before="240" w:after="0" w:line="240" w:lineRule="auto"/>
        <w:jc w:val="center"/>
        <w:outlineLvl w:val="1"/>
        <w:rPr>
          <w:rFonts w:ascii="Times New Roman" w:eastAsia="Times New Roman" w:hAnsi="Times New Roman" w:cs="Times New Roman"/>
          <w:b/>
          <w:bCs/>
          <w:smallCaps/>
          <w:sz w:val="32"/>
          <w:szCs w:val="32"/>
          <w:lang w:eastAsia="ru-RU"/>
        </w:rPr>
      </w:pPr>
      <w:r w:rsidRPr="00E952AA">
        <w:rPr>
          <w:rFonts w:ascii="Times New Roman" w:eastAsia="Times New Roman" w:hAnsi="Times New Roman" w:cs="Times New Roman"/>
          <w:b/>
          <w:bCs/>
          <w:smallCaps/>
          <w:sz w:val="32"/>
          <w:szCs w:val="32"/>
          <w:lang w:eastAsia="ru-RU"/>
        </w:rPr>
        <w:t>методические рекомендации по организации и выполнению самостоятельной работы обучающихся по учебной дисциплине</w:t>
      </w:r>
      <w:bookmarkEnd w:id="18"/>
      <w:bookmarkEnd w:id="19"/>
    </w:p>
    <w:p w:rsidR="00E952AA" w:rsidRPr="00E952AA" w:rsidRDefault="00E952AA" w:rsidP="00E952AA">
      <w:pPr>
        <w:tabs>
          <w:tab w:val="num" w:pos="1072"/>
        </w:tabs>
        <w:spacing w:before="120"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Время, отведенное на самостоятельную работу, может использоваться обучающимися на:</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подготовку к практическим занятиям;</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подготовку к зачету по учебной дисциплине;</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проработку тем (вопросов), вынесенных на самостоятельное изучение;</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выполнение исследовательских и творческих заданий;</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подготовку тематических докладов, рефератов;</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конспектирование учебной литературы;</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составление обзора научной литературы по заданной теме;</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подготовку презентаций;</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составление тематической подборки литературных источников, интернет-источников.</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 xml:space="preserve">Основные </w:t>
      </w:r>
      <w:r w:rsidRPr="00E067D4">
        <w:rPr>
          <w:rFonts w:ascii="Times New Roman" w:eastAsia="Times New Roman" w:hAnsi="Times New Roman" w:cs="Times New Roman"/>
          <w:sz w:val="28"/>
          <w:szCs w:val="28"/>
          <w:lang w:eastAsia="ru-RU"/>
        </w:rPr>
        <w:t>формы организации</w:t>
      </w:r>
      <w:r w:rsidRPr="00E952AA">
        <w:rPr>
          <w:rFonts w:ascii="Times New Roman" w:eastAsia="Times New Roman" w:hAnsi="Times New Roman" w:cs="Times New Roman"/>
          <w:sz w:val="28"/>
          <w:szCs w:val="28"/>
          <w:lang w:eastAsia="ru-RU"/>
        </w:rPr>
        <w:t xml:space="preserve"> самостоятельной работы:</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написание и презентация реферата;</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выступление с докладом;</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подготовка и участие в активных формах обучения.</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Контроль самостоятельной работы может осуществляться в виде:</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итогового занятия, коллоквиума в форме устного собеседования, письменной работы, тестирования;</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обсуждения рефератов;</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оценки устного ответа на вопрос, сообщения, доклада;</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проверки рефератов, письменных докладов, отчетов.</w:t>
      </w:r>
    </w:p>
    <w:p w:rsidR="00E952AA" w:rsidRPr="00E952AA" w:rsidRDefault="00E952AA" w:rsidP="00E952AA">
      <w:pPr>
        <w:tabs>
          <w:tab w:val="num" w:pos="1072"/>
        </w:tabs>
        <w:spacing w:after="0" w:line="240" w:lineRule="auto"/>
        <w:jc w:val="center"/>
        <w:outlineLvl w:val="1"/>
        <w:rPr>
          <w:rFonts w:ascii="Times New Roman" w:eastAsia="Times New Roman" w:hAnsi="Times New Roman" w:cs="Times New Roman"/>
          <w:b/>
          <w:bCs/>
          <w:smallCaps/>
          <w:sz w:val="32"/>
          <w:szCs w:val="32"/>
          <w:lang w:eastAsia="ru-RU"/>
        </w:rPr>
      </w:pPr>
      <w:bookmarkStart w:id="20" w:name="_Toc371407102"/>
      <w:bookmarkStart w:id="21" w:name="_Toc457739535"/>
    </w:p>
    <w:p w:rsidR="00E952AA" w:rsidRPr="00E952AA" w:rsidRDefault="00E952AA" w:rsidP="00E952AA">
      <w:pPr>
        <w:tabs>
          <w:tab w:val="num" w:pos="1072"/>
        </w:tabs>
        <w:spacing w:after="120" w:line="240" w:lineRule="auto"/>
        <w:jc w:val="center"/>
        <w:outlineLvl w:val="1"/>
        <w:rPr>
          <w:rFonts w:ascii="Times New Roman" w:eastAsia="Times New Roman" w:hAnsi="Times New Roman" w:cs="Times New Roman"/>
          <w:b/>
          <w:bCs/>
          <w:smallCaps/>
          <w:sz w:val="28"/>
          <w:szCs w:val="28"/>
          <w:lang w:eastAsia="ru-RU"/>
        </w:rPr>
      </w:pPr>
      <w:r w:rsidRPr="00E952AA">
        <w:rPr>
          <w:rFonts w:ascii="Times New Roman" w:eastAsia="Times New Roman" w:hAnsi="Times New Roman" w:cs="Times New Roman"/>
          <w:b/>
          <w:bCs/>
          <w:smallCaps/>
          <w:sz w:val="28"/>
          <w:szCs w:val="28"/>
          <w:lang w:eastAsia="ru-RU"/>
        </w:rPr>
        <w:t>ПЕРЕЧЕНЬ РЕКОМЕНДУЕМЫХ СРЕДСТВ ДИАГНОСТИКИ</w:t>
      </w:r>
      <w:bookmarkEnd w:id="20"/>
      <w:bookmarkEnd w:id="21"/>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Для диагностики компетенций используются следующие формы:</w:t>
      </w:r>
    </w:p>
    <w:p w:rsidR="00E952AA" w:rsidRPr="00E952AA" w:rsidRDefault="00E952AA" w:rsidP="00E952AA">
      <w:pPr>
        <w:tabs>
          <w:tab w:val="num" w:pos="0"/>
          <w:tab w:val="left" w:pos="709"/>
        </w:tabs>
        <w:spacing w:after="0" w:line="240" w:lineRule="auto"/>
        <w:ind w:firstLine="709"/>
        <w:jc w:val="both"/>
        <w:rPr>
          <w:rFonts w:ascii="Times New Roman" w:eastAsia="Times New Roman" w:hAnsi="Times New Roman" w:cs="Times New Roman"/>
          <w:b/>
          <w:sz w:val="28"/>
          <w:szCs w:val="28"/>
          <w:lang w:eastAsia="ru-RU"/>
        </w:rPr>
      </w:pPr>
      <w:r w:rsidRPr="00E952AA">
        <w:rPr>
          <w:rFonts w:ascii="Times New Roman" w:eastAsia="Times New Roman" w:hAnsi="Times New Roman" w:cs="Times New Roman"/>
          <w:b/>
          <w:sz w:val="28"/>
          <w:szCs w:val="28"/>
          <w:lang w:eastAsia="ru-RU"/>
        </w:rPr>
        <w:t xml:space="preserve">Устная форма: </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 xml:space="preserve">собеседования; </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коллоквиумы;</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 xml:space="preserve">доклады на конференциях; </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устный зачет.</w:t>
      </w:r>
    </w:p>
    <w:p w:rsidR="00E952AA" w:rsidRPr="00E952AA" w:rsidRDefault="00E952AA" w:rsidP="00E952AA">
      <w:pPr>
        <w:tabs>
          <w:tab w:val="num" w:pos="0"/>
          <w:tab w:val="left" w:pos="709"/>
        </w:tabs>
        <w:spacing w:after="0" w:line="240" w:lineRule="auto"/>
        <w:ind w:left="709"/>
        <w:jc w:val="both"/>
        <w:rPr>
          <w:rFonts w:ascii="Times New Roman" w:eastAsia="Times New Roman" w:hAnsi="Times New Roman" w:cs="Times New Roman"/>
          <w:b/>
          <w:sz w:val="28"/>
          <w:szCs w:val="28"/>
          <w:lang w:eastAsia="ru-RU"/>
        </w:rPr>
      </w:pPr>
      <w:r w:rsidRPr="00E952AA">
        <w:rPr>
          <w:rFonts w:ascii="Times New Roman" w:eastAsia="Times New Roman" w:hAnsi="Times New Roman" w:cs="Times New Roman"/>
          <w:b/>
          <w:sz w:val="28"/>
          <w:szCs w:val="28"/>
          <w:lang w:eastAsia="ru-RU"/>
        </w:rPr>
        <w:t>Письменная форма:</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тесты;</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контрольные опросы;</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рефераты;</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отчеты по научно-исследовательской работе;</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публикации статей, докладов;</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стандартизированные тесты;</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оценивание на основе модульно-рейтинговой системы.</w:t>
      </w:r>
    </w:p>
    <w:p w:rsidR="00E952AA" w:rsidRPr="00E952AA" w:rsidRDefault="00E952AA" w:rsidP="00E952AA">
      <w:pPr>
        <w:tabs>
          <w:tab w:val="num" w:pos="0"/>
          <w:tab w:val="left" w:pos="709"/>
        </w:tabs>
        <w:spacing w:after="0" w:line="240" w:lineRule="auto"/>
        <w:ind w:left="709"/>
        <w:jc w:val="both"/>
        <w:rPr>
          <w:rFonts w:ascii="Times New Roman" w:eastAsia="Times New Roman" w:hAnsi="Times New Roman" w:cs="Times New Roman"/>
          <w:b/>
          <w:sz w:val="28"/>
          <w:szCs w:val="28"/>
          <w:lang w:eastAsia="ru-RU"/>
        </w:rPr>
      </w:pPr>
      <w:r w:rsidRPr="00E952AA">
        <w:rPr>
          <w:rFonts w:ascii="Times New Roman" w:eastAsia="Times New Roman" w:hAnsi="Times New Roman" w:cs="Times New Roman"/>
          <w:b/>
          <w:sz w:val="28"/>
          <w:szCs w:val="28"/>
          <w:lang w:eastAsia="ru-RU"/>
        </w:rPr>
        <w:t>Устно-письменная форма:</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отчеты по аудиторным практическим упражнениям с их устной защитой;</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отчеты по домашним практическим упражнениям с их устной защитой;</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зачет;</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оценивание на основе модульно-рейтинговой системы.</w:t>
      </w:r>
    </w:p>
    <w:p w:rsidR="00E952AA" w:rsidRPr="00E952AA" w:rsidRDefault="00E952AA" w:rsidP="00E952AA">
      <w:pPr>
        <w:tabs>
          <w:tab w:val="num" w:pos="0"/>
          <w:tab w:val="left" w:pos="709"/>
        </w:tabs>
        <w:spacing w:after="0" w:line="240" w:lineRule="auto"/>
        <w:ind w:left="709"/>
        <w:jc w:val="both"/>
        <w:rPr>
          <w:rFonts w:ascii="Times New Roman" w:eastAsia="Times New Roman" w:hAnsi="Times New Roman" w:cs="Times New Roman"/>
          <w:b/>
          <w:sz w:val="28"/>
          <w:szCs w:val="28"/>
          <w:lang w:eastAsia="ru-RU"/>
        </w:rPr>
      </w:pPr>
      <w:r w:rsidRPr="00E952AA">
        <w:rPr>
          <w:rFonts w:ascii="Times New Roman" w:eastAsia="Times New Roman" w:hAnsi="Times New Roman" w:cs="Times New Roman"/>
          <w:b/>
          <w:sz w:val="28"/>
          <w:szCs w:val="28"/>
          <w:lang w:eastAsia="ru-RU"/>
        </w:rPr>
        <w:t>Техническая форма:</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электронные тесты.</w:t>
      </w:r>
    </w:p>
    <w:p w:rsidR="00E952AA" w:rsidRPr="00E952AA" w:rsidRDefault="00E952AA" w:rsidP="00E952AA">
      <w:pPr>
        <w:tabs>
          <w:tab w:val="num" w:pos="0"/>
          <w:tab w:val="left" w:pos="709"/>
        </w:tabs>
        <w:spacing w:after="0" w:line="240" w:lineRule="auto"/>
        <w:ind w:left="709"/>
        <w:jc w:val="both"/>
        <w:rPr>
          <w:rFonts w:ascii="Times New Roman" w:eastAsia="Times New Roman" w:hAnsi="Times New Roman" w:cs="Times New Roman"/>
          <w:b/>
          <w:sz w:val="28"/>
          <w:szCs w:val="28"/>
          <w:lang w:eastAsia="ru-RU"/>
        </w:rPr>
      </w:pPr>
      <w:r w:rsidRPr="00E952AA">
        <w:rPr>
          <w:rFonts w:ascii="Times New Roman" w:eastAsia="Times New Roman" w:hAnsi="Times New Roman" w:cs="Times New Roman"/>
          <w:b/>
          <w:sz w:val="28"/>
          <w:szCs w:val="28"/>
          <w:lang w:eastAsia="ru-RU"/>
        </w:rPr>
        <w:t>Симуляционная форма:</w:t>
      </w:r>
    </w:p>
    <w:p w:rsidR="00E952AA" w:rsidRPr="00E952AA" w:rsidRDefault="00E952AA" w:rsidP="00E952AA">
      <w:pPr>
        <w:tabs>
          <w:tab w:val="num" w:pos="1072"/>
        </w:tabs>
        <w:spacing w:after="0" w:line="240" w:lineRule="auto"/>
        <w:ind w:firstLine="709"/>
        <w:jc w:val="both"/>
        <w:rPr>
          <w:rFonts w:ascii="Times New Roman" w:eastAsia="Times New Roman" w:hAnsi="Times New Roman" w:cs="Times New Roman"/>
          <w:sz w:val="28"/>
          <w:szCs w:val="28"/>
          <w:lang w:eastAsia="ru-RU"/>
        </w:rPr>
      </w:pPr>
      <w:r w:rsidRPr="00E952AA">
        <w:rPr>
          <w:rFonts w:ascii="Times New Roman" w:eastAsia="Times New Roman" w:hAnsi="Times New Roman" w:cs="Times New Roman"/>
          <w:sz w:val="28"/>
          <w:szCs w:val="28"/>
          <w:lang w:eastAsia="ru-RU"/>
        </w:rPr>
        <w:t>оценивание навыков коммуникативной компетентности с использованием стандартизированного (симулированного) пациента.</w:t>
      </w:r>
    </w:p>
    <w:p w:rsidR="00E952AA" w:rsidRPr="00E952AA" w:rsidRDefault="00E952AA" w:rsidP="00E952AA">
      <w:pPr>
        <w:tabs>
          <w:tab w:val="left" w:pos="709"/>
          <w:tab w:val="left" w:pos="851"/>
          <w:tab w:val="left" w:pos="993"/>
        </w:tabs>
        <w:spacing w:after="0" w:line="240" w:lineRule="auto"/>
        <w:ind w:left="283"/>
        <w:rPr>
          <w:rFonts w:ascii="Times New Roman" w:eastAsia="Times New Roman" w:hAnsi="Times New Roman" w:cs="Times New Roman"/>
          <w:sz w:val="28"/>
          <w:szCs w:val="28"/>
          <w:lang w:eastAsia="ru-RU"/>
        </w:rPr>
      </w:pPr>
    </w:p>
    <w:p w:rsidR="00E952AA" w:rsidRPr="00E952AA" w:rsidRDefault="00E952AA" w:rsidP="00E952AA">
      <w:pPr>
        <w:tabs>
          <w:tab w:val="num" w:pos="1072"/>
        </w:tabs>
        <w:spacing w:after="120" w:line="240" w:lineRule="auto"/>
        <w:jc w:val="center"/>
        <w:outlineLvl w:val="1"/>
        <w:rPr>
          <w:rFonts w:ascii="Times New Roman" w:eastAsia="Times New Roman" w:hAnsi="Times New Roman" w:cs="Times New Roman"/>
          <w:b/>
          <w:bCs/>
          <w:smallCaps/>
          <w:sz w:val="28"/>
          <w:szCs w:val="28"/>
          <w:lang w:eastAsia="ru-RU"/>
        </w:rPr>
      </w:pPr>
      <w:r w:rsidRPr="00E952AA">
        <w:rPr>
          <w:rFonts w:ascii="Times New Roman" w:eastAsia="Times New Roman" w:hAnsi="Times New Roman" w:cs="Times New Roman"/>
          <w:b/>
          <w:bCs/>
          <w:smallCaps/>
          <w:sz w:val="28"/>
          <w:szCs w:val="28"/>
          <w:lang w:eastAsia="ru-RU"/>
        </w:rPr>
        <w:t>ПЕРЕЧЕНЬ ПРАКТИЧЕСКИХ НАВЫКОВ</w:t>
      </w:r>
    </w:p>
    <w:p w:rsidR="00E952AA" w:rsidRPr="002035FF" w:rsidRDefault="00E952AA" w:rsidP="002035FF">
      <w:pPr>
        <w:pStyle w:val="a9"/>
        <w:numPr>
          <w:ilvl w:val="0"/>
          <w:numId w:val="5"/>
        </w:numPr>
        <w:tabs>
          <w:tab w:val="left" w:pos="1134"/>
        </w:tabs>
        <w:spacing w:after="0" w:line="240" w:lineRule="auto"/>
        <w:ind w:left="0" w:firstLine="709"/>
        <w:jc w:val="both"/>
        <w:outlineLvl w:val="1"/>
        <w:rPr>
          <w:rFonts w:ascii="Times New Roman" w:eastAsia="Times New Roman" w:hAnsi="Times New Roman" w:cs="Times New Roman"/>
          <w:sz w:val="28"/>
          <w:szCs w:val="28"/>
          <w:lang w:eastAsia="ru-RU"/>
        </w:rPr>
      </w:pPr>
      <w:r w:rsidRPr="002035FF">
        <w:rPr>
          <w:rFonts w:ascii="Times New Roman" w:eastAsia="Times New Roman" w:hAnsi="Times New Roman" w:cs="Times New Roman"/>
          <w:sz w:val="28"/>
          <w:szCs w:val="28"/>
          <w:lang w:eastAsia="ru-RU"/>
        </w:rPr>
        <w:t>Применять методы эффективной коммуникации</w:t>
      </w:r>
      <w:r w:rsidRPr="002035FF">
        <w:rPr>
          <w:rFonts w:ascii="Times New Roman" w:eastAsia="Times New Roman" w:hAnsi="Times New Roman" w:cs="Times New Roman"/>
          <w:spacing w:val="-4"/>
          <w:sz w:val="28"/>
          <w:szCs w:val="28"/>
          <w:lang w:eastAsia="ru-RU"/>
        </w:rPr>
        <w:t xml:space="preserve"> с </w:t>
      </w:r>
      <w:r w:rsidRPr="002035FF">
        <w:rPr>
          <w:rFonts w:ascii="Times New Roman" w:eastAsia="Times New Roman" w:hAnsi="Times New Roman" w:cs="Times New Roman"/>
          <w:sz w:val="28"/>
          <w:szCs w:val="28"/>
          <w:lang w:eastAsia="ru-RU"/>
        </w:rPr>
        <w:t>пациентами, родственниками пациентов и коллегами</w:t>
      </w:r>
      <w:r w:rsidRPr="002035FF">
        <w:rPr>
          <w:rFonts w:ascii="Times New Roman" w:eastAsia="Times New Roman" w:hAnsi="Times New Roman" w:cs="Times New Roman"/>
          <w:spacing w:val="-4"/>
          <w:sz w:val="28"/>
          <w:szCs w:val="28"/>
          <w:lang w:eastAsia="ru-RU"/>
        </w:rPr>
        <w:t xml:space="preserve"> для решения диагностических и иных задач профессиональной деятельности.</w:t>
      </w:r>
    </w:p>
    <w:p w:rsidR="00E952AA" w:rsidRPr="002035FF" w:rsidRDefault="00E952AA" w:rsidP="002035FF">
      <w:pPr>
        <w:pStyle w:val="a9"/>
        <w:numPr>
          <w:ilvl w:val="0"/>
          <w:numId w:val="5"/>
        </w:numPr>
        <w:tabs>
          <w:tab w:val="left" w:pos="1134"/>
        </w:tabs>
        <w:spacing w:after="0" w:line="240" w:lineRule="auto"/>
        <w:ind w:left="0" w:firstLine="709"/>
        <w:jc w:val="both"/>
        <w:outlineLvl w:val="1"/>
        <w:rPr>
          <w:rFonts w:ascii="Times New Roman" w:eastAsia="Times New Roman" w:hAnsi="Times New Roman" w:cs="Times New Roman"/>
          <w:sz w:val="28"/>
          <w:szCs w:val="28"/>
          <w:lang w:eastAsia="ru-RU"/>
        </w:rPr>
      </w:pPr>
      <w:r w:rsidRPr="002035FF">
        <w:rPr>
          <w:rFonts w:ascii="Times New Roman" w:eastAsia="Times New Roman" w:hAnsi="Times New Roman" w:cs="Times New Roman"/>
          <w:sz w:val="28"/>
          <w:szCs w:val="28"/>
          <w:lang w:eastAsia="ru-RU"/>
        </w:rPr>
        <w:t>Применять методы эффективной коммуникации при разрешении конфликтных ситуаций в медицине.</w:t>
      </w:r>
    </w:p>
    <w:p w:rsidR="00E952AA" w:rsidRPr="002035FF" w:rsidRDefault="00E952AA" w:rsidP="002035FF">
      <w:pPr>
        <w:pStyle w:val="a9"/>
        <w:numPr>
          <w:ilvl w:val="0"/>
          <w:numId w:val="5"/>
        </w:numPr>
        <w:tabs>
          <w:tab w:val="left" w:pos="1134"/>
        </w:tabs>
        <w:spacing w:after="0" w:line="240" w:lineRule="auto"/>
        <w:ind w:left="0" w:firstLine="709"/>
        <w:jc w:val="both"/>
        <w:outlineLvl w:val="1"/>
        <w:rPr>
          <w:rFonts w:ascii="Times New Roman" w:eastAsia="Times New Roman" w:hAnsi="Times New Roman" w:cs="Times New Roman"/>
          <w:sz w:val="28"/>
          <w:szCs w:val="28"/>
          <w:lang w:eastAsia="ru-RU"/>
        </w:rPr>
      </w:pPr>
      <w:r w:rsidRPr="002035FF">
        <w:rPr>
          <w:rFonts w:ascii="Times New Roman" w:eastAsia="Times New Roman" w:hAnsi="Times New Roman" w:cs="Times New Roman"/>
          <w:sz w:val="28"/>
          <w:szCs w:val="28"/>
          <w:lang w:eastAsia="ru-RU"/>
        </w:rPr>
        <w:t>Применять методы эффективной коммуникации для формирования у пациентов ответственного отношения к собственному здоровью и здоровью окружающих.</w:t>
      </w:r>
    </w:p>
    <w:p w:rsidR="00E952AA" w:rsidRPr="00E952AA" w:rsidRDefault="00E952AA" w:rsidP="002035FF">
      <w:pPr>
        <w:tabs>
          <w:tab w:val="left" w:pos="1134"/>
        </w:tabs>
        <w:spacing w:after="0" w:line="240" w:lineRule="auto"/>
        <w:ind w:firstLine="709"/>
        <w:jc w:val="both"/>
        <w:outlineLvl w:val="1"/>
        <w:rPr>
          <w:rFonts w:ascii="Times New Roman" w:eastAsia="Times New Roman" w:hAnsi="Times New Roman" w:cs="Times New Roman"/>
          <w:sz w:val="28"/>
          <w:szCs w:val="28"/>
          <w:lang w:eastAsia="ru-RU"/>
        </w:rPr>
      </w:pPr>
    </w:p>
    <w:p w:rsidR="00E952AA" w:rsidRPr="00E952AA" w:rsidRDefault="00E952AA" w:rsidP="00E952AA">
      <w:pPr>
        <w:tabs>
          <w:tab w:val="num" w:pos="0"/>
          <w:tab w:val="left" w:pos="1134"/>
        </w:tabs>
        <w:spacing w:after="0" w:line="240" w:lineRule="auto"/>
        <w:jc w:val="both"/>
        <w:outlineLvl w:val="1"/>
        <w:rPr>
          <w:rFonts w:ascii="Times New Roman" w:eastAsia="Times New Roman" w:hAnsi="Times New Roman" w:cs="Times New Roman"/>
          <w:sz w:val="28"/>
          <w:szCs w:val="28"/>
          <w:lang w:eastAsia="ru-RU"/>
        </w:rPr>
      </w:pPr>
    </w:p>
    <w:p w:rsidR="00F8365B" w:rsidRPr="00E952AA" w:rsidRDefault="00F8365B" w:rsidP="00E952AA">
      <w:pPr>
        <w:spacing w:after="0" w:line="240" w:lineRule="auto"/>
        <w:rPr>
          <w:rFonts w:ascii="Times New Roman" w:hAnsi="Times New Roman" w:cs="Times New Roman"/>
          <w:sz w:val="28"/>
          <w:szCs w:val="28"/>
        </w:rPr>
      </w:pPr>
    </w:p>
    <w:sectPr w:rsidR="00F8365B" w:rsidRPr="00E952AA" w:rsidSect="00E952AA">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B8E" w:rsidRDefault="00A75B8E" w:rsidP="00E952AA">
      <w:pPr>
        <w:spacing w:after="0" w:line="240" w:lineRule="auto"/>
      </w:pPr>
      <w:r>
        <w:separator/>
      </w:r>
    </w:p>
  </w:endnote>
  <w:endnote w:type="continuationSeparator" w:id="0">
    <w:p w:rsidR="00A75B8E" w:rsidRDefault="00A75B8E" w:rsidP="00E95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B8E" w:rsidRDefault="00A75B8E" w:rsidP="00E952AA">
      <w:pPr>
        <w:spacing w:after="0" w:line="240" w:lineRule="auto"/>
      </w:pPr>
      <w:r>
        <w:separator/>
      </w:r>
    </w:p>
  </w:footnote>
  <w:footnote w:type="continuationSeparator" w:id="0">
    <w:p w:rsidR="00A75B8E" w:rsidRDefault="00A75B8E" w:rsidP="00E95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960692"/>
      <w:docPartObj>
        <w:docPartGallery w:val="Page Numbers (Top of Page)"/>
        <w:docPartUnique/>
      </w:docPartObj>
    </w:sdtPr>
    <w:sdtEndPr>
      <w:rPr>
        <w:rFonts w:ascii="Times New Roman" w:hAnsi="Times New Roman" w:cs="Times New Roman"/>
        <w:sz w:val="28"/>
        <w:szCs w:val="28"/>
      </w:rPr>
    </w:sdtEndPr>
    <w:sdtContent>
      <w:p w:rsidR="00E952AA" w:rsidRPr="00E952AA" w:rsidRDefault="00E952AA">
        <w:pPr>
          <w:pStyle w:val="a3"/>
          <w:jc w:val="center"/>
          <w:rPr>
            <w:rFonts w:ascii="Times New Roman" w:hAnsi="Times New Roman" w:cs="Times New Roman"/>
            <w:sz w:val="28"/>
            <w:szCs w:val="28"/>
          </w:rPr>
        </w:pPr>
        <w:r w:rsidRPr="00E952AA">
          <w:rPr>
            <w:rFonts w:ascii="Times New Roman" w:hAnsi="Times New Roman" w:cs="Times New Roman"/>
            <w:sz w:val="28"/>
            <w:szCs w:val="28"/>
          </w:rPr>
          <w:fldChar w:fldCharType="begin"/>
        </w:r>
        <w:r w:rsidRPr="00E952AA">
          <w:rPr>
            <w:rFonts w:ascii="Times New Roman" w:hAnsi="Times New Roman" w:cs="Times New Roman"/>
            <w:sz w:val="28"/>
            <w:szCs w:val="28"/>
          </w:rPr>
          <w:instrText>PAGE   \* MERGEFORMAT</w:instrText>
        </w:r>
        <w:r w:rsidRPr="00E952AA">
          <w:rPr>
            <w:rFonts w:ascii="Times New Roman" w:hAnsi="Times New Roman" w:cs="Times New Roman"/>
            <w:sz w:val="28"/>
            <w:szCs w:val="28"/>
          </w:rPr>
          <w:fldChar w:fldCharType="separate"/>
        </w:r>
        <w:r w:rsidR="00191C1F">
          <w:rPr>
            <w:rFonts w:ascii="Times New Roman" w:hAnsi="Times New Roman" w:cs="Times New Roman"/>
            <w:noProof/>
            <w:sz w:val="28"/>
            <w:szCs w:val="28"/>
          </w:rPr>
          <w:t>4</w:t>
        </w:r>
        <w:r w:rsidRPr="00E952AA">
          <w:rPr>
            <w:rFonts w:ascii="Times New Roman" w:hAnsi="Times New Roman" w:cs="Times New Roman"/>
            <w:sz w:val="28"/>
            <w:szCs w:val="28"/>
          </w:rPr>
          <w:fldChar w:fldCharType="end"/>
        </w:r>
      </w:p>
    </w:sdtContent>
  </w:sdt>
  <w:p w:rsidR="00C76CB3" w:rsidRPr="00266476" w:rsidRDefault="00A75B8E">
    <w:pPr>
      <w:pStyle w:val="a3"/>
      <w:jc w:val="center"/>
      <w:rPr>
        <w:color w:val="FFFFFF" w:themeColor="background1"/>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457A4"/>
    <w:multiLevelType w:val="hybridMultilevel"/>
    <w:tmpl w:val="D5E67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1C0485"/>
    <w:multiLevelType w:val="hybridMultilevel"/>
    <w:tmpl w:val="79C871CA"/>
    <w:lvl w:ilvl="0" w:tplc="C4269AD2">
      <w:start w:val="1"/>
      <w:numFmt w:val="decimal"/>
      <w:lvlText w:val="%1."/>
      <w:lvlJc w:val="left"/>
      <w:pPr>
        <w:tabs>
          <w:tab w:val="num" w:pos="1070"/>
        </w:tabs>
        <w:ind w:left="1070" w:hanging="360"/>
      </w:pPr>
      <w:rPr>
        <w:rFonts w:cs="Times New Roman"/>
        <w:strike w:val="0"/>
        <w:color w:val="auto"/>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2">
    <w:nsid w:val="4727732C"/>
    <w:multiLevelType w:val="hybridMultilevel"/>
    <w:tmpl w:val="6D060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C7047D"/>
    <w:multiLevelType w:val="hybridMultilevel"/>
    <w:tmpl w:val="954CF1D4"/>
    <w:lvl w:ilvl="0" w:tplc="58C01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7136A8"/>
    <w:multiLevelType w:val="hybridMultilevel"/>
    <w:tmpl w:val="F69EA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2AA"/>
    <w:rsid w:val="000A680C"/>
    <w:rsid w:val="00191C1F"/>
    <w:rsid w:val="002035FF"/>
    <w:rsid w:val="00351F45"/>
    <w:rsid w:val="00511995"/>
    <w:rsid w:val="00701482"/>
    <w:rsid w:val="00714554"/>
    <w:rsid w:val="00A75B8E"/>
    <w:rsid w:val="00AD71A4"/>
    <w:rsid w:val="00BE2A6F"/>
    <w:rsid w:val="00E067D4"/>
    <w:rsid w:val="00E952AA"/>
    <w:rsid w:val="00EB3601"/>
    <w:rsid w:val="00F8365B"/>
    <w:rsid w:val="00F8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0D8A8-2B87-407B-B2C0-9EB1EB7B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2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52AA"/>
  </w:style>
  <w:style w:type="paragraph" w:styleId="a5">
    <w:name w:val="footer"/>
    <w:basedOn w:val="a"/>
    <w:link w:val="a6"/>
    <w:uiPriority w:val="99"/>
    <w:unhideWhenUsed/>
    <w:rsid w:val="00E952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52AA"/>
  </w:style>
  <w:style w:type="paragraph" w:styleId="a7">
    <w:name w:val="Balloon Text"/>
    <w:basedOn w:val="a"/>
    <w:link w:val="a8"/>
    <w:uiPriority w:val="99"/>
    <w:semiHidden/>
    <w:unhideWhenUsed/>
    <w:rsid w:val="007014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01482"/>
    <w:rPr>
      <w:rFonts w:ascii="Tahoma" w:hAnsi="Tahoma" w:cs="Tahoma"/>
      <w:sz w:val="16"/>
      <w:szCs w:val="16"/>
    </w:rPr>
  </w:style>
  <w:style w:type="paragraph" w:styleId="a9">
    <w:name w:val="List Paragraph"/>
    <w:basedOn w:val="a"/>
    <w:uiPriority w:val="34"/>
    <w:qFormat/>
    <w:rsid w:val="00701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2526</Words>
  <Characters>14403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Михайлова Инна Николаевна</cp:lastModifiedBy>
  <cp:revision>8</cp:revision>
  <cp:lastPrinted>2022-06-14T11:58:00Z</cp:lastPrinted>
  <dcterms:created xsi:type="dcterms:W3CDTF">2022-06-13T16:31:00Z</dcterms:created>
  <dcterms:modified xsi:type="dcterms:W3CDTF">2022-08-01T11:24:00Z</dcterms:modified>
</cp:coreProperties>
</file>