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Учебно-методическое объединение по естественнонаучному образованию</w:t>
      </w:r>
    </w:p>
    <w:p w:rsidR="00A91CD8" w:rsidRPr="00A91CD8" w:rsidRDefault="00A91CD8" w:rsidP="00A91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DF1">
        <w:rPr>
          <w:rFonts w:ascii="Times New Roman" w:hAnsi="Times New Roman" w:cs="Times New Roman"/>
          <w:sz w:val="28"/>
          <w:szCs w:val="28"/>
        </w:rPr>
        <w:t>Учебно-методическое объединение по экологическому образованию</w:t>
      </w:r>
    </w:p>
    <w:p w:rsidR="008E4A89" w:rsidRPr="00A91CD8" w:rsidRDefault="008E4A89" w:rsidP="00A91C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8E4A89" w:rsidRPr="008E4A89" w:rsidRDefault="00AD7F7F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8E4A89" w:rsidRPr="008E4A89" w:rsidRDefault="00AD7F7F" w:rsidP="008E4A89">
      <w:pPr>
        <w:spacing w:after="0" w:line="240" w:lineRule="auto"/>
        <w:ind w:left="49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Первым</w:t>
      </w:r>
      <w:r w:rsidR="008E4A89" w:rsidRPr="008E4A89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8E4A89" w:rsidRPr="008E4A89">
        <w:rPr>
          <w:rFonts w:ascii="Times New Roman" w:eastAsia="Calibri" w:hAnsi="Times New Roman" w:cs="Times New Roman"/>
          <w:sz w:val="28"/>
          <w:szCs w:val="28"/>
        </w:rPr>
        <w:t xml:space="preserve"> Министра</w:t>
      </w:r>
    </w:p>
    <w:p w:rsidR="008E4A89" w:rsidRPr="008E4A89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образования Республики Беларусь</w:t>
      </w:r>
    </w:p>
    <w:p w:rsidR="008E4A89" w:rsidRPr="008E4A89" w:rsidRDefault="00F370A8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А.Г. Баханович</w:t>
      </w:r>
      <w:r w:rsidR="00AD7F7F">
        <w:rPr>
          <w:rFonts w:ascii="Times New Roman" w:eastAsia="Calibri" w:hAnsi="Times New Roman" w:cs="Times New Roman"/>
          <w:sz w:val="28"/>
          <w:szCs w:val="28"/>
        </w:rPr>
        <w:t>ем</w:t>
      </w:r>
    </w:p>
    <w:p w:rsidR="008E4A89" w:rsidRPr="00AD7F7F" w:rsidRDefault="00AD7F7F" w:rsidP="008E4A89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F7F">
        <w:rPr>
          <w:rFonts w:ascii="Times New Roman" w:eastAsia="Calibri" w:hAnsi="Times New Roman" w:cs="Times New Roman"/>
          <w:b/>
          <w:sz w:val="28"/>
          <w:szCs w:val="28"/>
        </w:rPr>
        <w:t>20.05.2024</w:t>
      </w:r>
    </w:p>
    <w:p w:rsidR="008E4A89" w:rsidRPr="00AD7F7F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AD7F7F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№ </w:t>
      </w:r>
      <w:r w:rsidR="00AD7F7F" w:rsidRPr="00AD7F7F">
        <w:rPr>
          <w:rFonts w:ascii="Times New Roman" w:eastAsia="Calibri" w:hAnsi="Times New Roman" w:cs="Times New Roman"/>
          <w:b/>
          <w:spacing w:val="-4"/>
          <w:sz w:val="28"/>
          <w:szCs w:val="28"/>
        </w:rPr>
        <w:t>6-05-05-002/пр.</w:t>
      </w:r>
    </w:p>
    <w:bookmarkEnd w:id="0"/>
    <w:p w:rsidR="008E4A89" w:rsidRPr="008E4A89" w:rsidRDefault="008E4A89" w:rsidP="008E4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>БИОГЕОГРАФИЯ</w:t>
      </w:r>
    </w:p>
    <w:p w:rsidR="008E4A89" w:rsidRPr="00D13CEA" w:rsidRDefault="00D13CEA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CEA">
        <w:rPr>
          <w:rFonts w:ascii="Times New Roman" w:eastAsia="Calibri" w:hAnsi="Times New Roman" w:cs="Times New Roman"/>
          <w:b/>
          <w:sz w:val="28"/>
          <w:szCs w:val="28"/>
        </w:rPr>
        <w:t>Примерная</w:t>
      </w:r>
      <w:r w:rsidR="008E4A89" w:rsidRPr="00D13CEA">
        <w:rPr>
          <w:rFonts w:ascii="Times New Roman" w:eastAsia="Calibri" w:hAnsi="Times New Roman" w:cs="Times New Roman"/>
          <w:b/>
          <w:sz w:val="28"/>
          <w:szCs w:val="28"/>
        </w:rPr>
        <w:t xml:space="preserve"> учебная программа</w:t>
      </w:r>
    </w:p>
    <w:p w:rsidR="008E4A89" w:rsidRPr="00D13CEA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CEA">
        <w:rPr>
          <w:rFonts w:ascii="Times New Roman" w:eastAsia="Calibri" w:hAnsi="Times New Roman" w:cs="Times New Roman"/>
          <w:b/>
          <w:sz w:val="28"/>
          <w:szCs w:val="28"/>
        </w:rPr>
        <w:t>по учеб</w:t>
      </w:r>
      <w:r w:rsidR="00D13CEA">
        <w:rPr>
          <w:rFonts w:ascii="Times New Roman" w:eastAsia="Calibri" w:hAnsi="Times New Roman" w:cs="Times New Roman"/>
          <w:b/>
          <w:sz w:val="28"/>
          <w:szCs w:val="28"/>
        </w:rPr>
        <w:t>ной дисциплине для специальностей</w:t>
      </w:r>
    </w:p>
    <w:p w:rsidR="008E4A89" w:rsidRPr="00D13CEA" w:rsidRDefault="005B65B6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CEA">
        <w:rPr>
          <w:rFonts w:ascii="Times New Roman" w:eastAsia="Calibri" w:hAnsi="Times New Roman" w:cs="Times New Roman"/>
          <w:b/>
          <w:sz w:val="28"/>
          <w:szCs w:val="28"/>
        </w:rPr>
        <w:t>6-05-0532-01 География</w:t>
      </w:r>
    </w:p>
    <w:p w:rsidR="008E4A89" w:rsidRPr="00D13CEA" w:rsidRDefault="00436EF1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CEA">
        <w:rPr>
          <w:rFonts w:ascii="Times New Roman" w:eastAsia="Calibri" w:hAnsi="Times New Roman" w:cs="Times New Roman"/>
          <w:b/>
          <w:sz w:val="28"/>
          <w:szCs w:val="28"/>
        </w:rPr>
        <w:t>6-05-0521-03</w:t>
      </w:r>
      <w:r w:rsidR="008E4A89" w:rsidRPr="00D13CEA">
        <w:rPr>
          <w:rFonts w:ascii="Times New Roman" w:eastAsia="Calibri" w:hAnsi="Times New Roman" w:cs="Times New Roman"/>
          <w:b/>
          <w:sz w:val="28"/>
          <w:szCs w:val="28"/>
        </w:rPr>
        <w:t xml:space="preserve"> Геоэкология</w:t>
      </w:r>
    </w:p>
    <w:p w:rsidR="0099146B" w:rsidRPr="00D13CEA" w:rsidRDefault="0099146B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46B">
        <w:rPr>
          <w:rFonts w:ascii="Times New Roman" w:eastAsia="Calibri" w:hAnsi="Times New Roman" w:cs="Times New Roman"/>
          <w:b/>
          <w:sz w:val="28"/>
          <w:szCs w:val="28"/>
        </w:rPr>
        <w:t>6-05-0532-09 Страноведение и переводческая деятельность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A89" w:rsidRPr="008E4A89" w:rsidTr="008E4A89">
        <w:tc>
          <w:tcPr>
            <w:tcW w:w="4672" w:type="dxa"/>
          </w:tcPr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00E0" w:rsidRDefault="009B00E0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FA558F" w:rsidRPr="00FA558F" w:rsidRDefault="00FA558F" w:rsidP="00FA5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58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Учебно-методического объединения</w:t>
            </w:r>
          </w:p>
          <w:p w:rsidR="00FA558F" w:rsidRDefault="00FA558F" w:rsidP="00FA5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экологическому</w:t>
            </w:r>
          </w:p>
          <w:p w:rsidR="008E4A89" w:rsidRPr="008E4A89" w:rsidRDefault="00FA558F" w:rsidP="00FA5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58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образованию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</w:t>
            </w:r>
            <w:r w:rsidR="009A76A9" w:rsidRPr="009A76A9">
              <w:rPr>
                <w:rFonts w:ascii="Times New Roman" w:eastAsia="Calibri" w:hAnsi="Times New Roman" w:cs="Times New Roman"/>
                <w:sz w:val="28"/>
                <w:szCs w:val="28"/>
              </w:rPr>
              <w:t>О.И. Родькин</w:t>
            </w:r>
          </w:p>
          <w:p w:rsidR="008E4A89" w:rsidRPr="008E4A89" w:rsidRDefault="00760DB1" w:rsidP="00760D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673" w:type="dxa"/>
          </w:tcPr>
          <w:p w:rsidR="008E4A89" w:rsidRPr="008E4A89" w:rsidRDefault="008E4A89" w:rsidP="008E4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00E0" w:rsidRDefault="009B00E0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_______________ С.</w:t>
            </w:r>
            <w:r w:rsidR="00366888">
              <w:rPr>
                <w:rFonts w:ascii="Times New Roman" w:eastAsia="Calibri" w:hAnsi="Times New Roman" w:cs="Times New Roman"/>
                <w:sz w:val="28"/>
                <w:szCs w:val="28"/>
              </w:rPr>
              <w:t>Н. Пищов</w:t>
            </w:r>
          </w:p>
          <w:p w:rsidR="008E4A89" w:rsidRPr="008E4A89" w:rsidRDefault="00760DB1" w:rsidP="00760D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</w:tc>
      </w:tr>
      <w:tr w:rsidR="008E4A89" w:rsidRPr="008E4A89" w:rsidTr="008E4A89">
        <w:tc>
          <w:tcPr>
            <w:tcW w:w="4672" w:type="dxa"/>
          </w:tcPr>
          <w:p w:rsidR="008E4A89" w:rsidRPr="00A91CD8" w:rsidRDefault="008E4A89" w:rsidP="008E4A89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Учебно-методического объединения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по естественнонаучному образованию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</w:t>
            </w:r>
            <w:r w:rsidR="00366888">
              <w:rPr>
                <w:rFonts w:ascii="Times New Roman" w:eastAsia="Calibri" w:hAnsi="Times New Roman" w:cs="Times New Roman"/>
                <w:sz w:val="28"/>
                <w:szCs w:val="28"/>
              </w:rPr>
              <w:t>Д.М. Курлович</w:t>
            </w:r>
          </w:p>
          <w:p w:rsidR="008E4A89" w:rsidRPr="008E4A89" w:rsidRDefault="00760DB1" w:rsidP="00760D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673" w:type="dxa"/>
          </w:tcPr>
          <w:p w:rsidR="008E4A89" w:rsidRPr="00A91CD8" w:rsidRDefault="008E4A89" w:rsidP="008E4A89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работе Государственного учреждения образования «Республиканский институт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высшей школы»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И.В. Титович</w:t>
            </w:r>
          </w:p>
          <w:p w:rsidR="008E4A89" w:rsidRPr="008E4A89" w:rsidRDefault="00760DB1" w:rsidP="00760D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Эксперт-нормоконтролер</w:t>
      </w:r>
    </w:p>
    <w:p w:rsidR="008E4A89" w:rsidRPr="00A91CD8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0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8E4A89" w:rsidRPr="008E4A89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A91CD8" w:rsidRPr="00A91CD8" w:rsidRDefault="00A91CD8" w:rsidP="008E4A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6FC">
        <w:rPr>
          <w:rFonts w:ascii="Times New Roman" w:eastAsia="Calibri" w:hAnsi="Times New Roman" w:cs="Times New Roman"/>
          <w:sz w:val="28"/>
          <w:szCs w:val="28"/>
        </w:rPr>
        <w:t>Минск 202</w:t>
      </w:r>
      <w:r w:rsidR="009A76A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8E4A89" w:rsidRPr="008E4A89" w:rsidRDefault="008E4A89" w:rsidP="008E4A89">
      <w:pPr>
        <w:pageBreakBefore/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8E4A89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Составители: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Матюшевская Е.В., заведующий кафедрой физической географии мира и образовательных технологий факультета географии и геоинформатики Белорусского государственного университета, кандидат географических наук, доцент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Абрамова И.В., доцент кафедры </w:t>
      </w:r>
      <w:r w:rsidR="00E273F4" w:rsidRPr="00E273F4">
        <w:rPr>
          <w:rFonts w:ascii="Times New Roman" w:eastAsia="Calibri" w:hAnsi="Times New Roman" w:cs="Times New Roman"/>
          <w:sz w:val="28"/>
          <w:szCs w:val="28"/>
        </w:rPr>
        <w:t>городского и регионального развития</w:t>
      </w:r>
      <w:r w:rsidR="00E27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sz w:val="28"/>
          <w:szCs w:val="28"/>
        </w:rPr>
        <w:t>факультета естествознания Брестского государственного университета имени А.С.Пушкина, кандидат биологических наук, доцент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Писарчук Н.М., </w:t>
      </w:r>
      <w:r w:rsidR="00306A91">
        <w:rPr>
          <w:rFonts w:ascii="Times New Roman" w:eastAsia="Calibri" w:hAnsi="Times New Roman" w:cs="Times New Roman"/>
          <w:sz w:val="28"/>
          <w:szCs w:val="28"/>
        </w:rPr>
        <w:t xml:space="preserve">заместитель декана по учебной работе </w:t>
      </w:r>
      <w:r w:rsidR="00F10292">
        <w:rPr>
          <w:rFonts w:ascii="Times New Roman" w:eastAsia="Calibri" w:hAnsi="Times New Roman" w:cs="Times New Roman"/>
          <w:sz w:val="28"/>
          <w:szCs w:val="28"/>
        </w:rPr>
        <w:t xml:space="preserve">и образовательным инновациям </w:t>
      </w:r>
      <w:r w:rsidRPr="008E4A89">
        <w:rPr>
          <w:rFonts w:ascii="Times New Roman" w:eastAsia="Calibri" w:hAnsi="Times New Roman" w:cs="Times New Roman"/>
          <w:sz w:val="28"/>
          <w:szCs w:val="28"/>
        </w:rPr>
        <w:t>факультета географии и геоинформатики Белорусского государственного университета</w:t>
      </w: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Cambria" w:eastAsia="Times New Roman" w:hAnsi="Cambria" w:cs="Times New Roman"/>
          <w:i/>
          <w:color w:val="404040"/>
          <w:sz w:val="28"/>
          <w:szCs w:val="28"/>
        </w:rPr>
      </w:pPr>
      <w:r w:rsidRPr="008E4A89">
        <w:rPr>
          <w:rFonts w:ascii="Times New Roman" w:eastAsia="Calibri" w:hAnsi="Times New Roman" w:cs="Times New Roman"/>
          <w:caps/>
          <w:sz w:val="28"/>
          <w:szCs w:val="28"/>
        </w:rPr>
        <w:t>Рецензенты: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Кафедра географии и </w:t>
      </w:r>
      <w:r w:rsidR="00E273F4">
        <w:rPr>
          <w:rFonts w:ascii="Times New Roman" w:eastAsia="Calibri" w:hAnsi="Times New Roman" w:cs="Times New Roman"/>
          <w:sz w:val="28"/>
          <w:szCs w:val="28"/>
        </w:rPr>
        <w:t>экологии человека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 факультета естествознания БГПУ имени Максима Танка (протокол №__ от ___________)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Груммо Д.Г., директор Института экспериментальной ботаники имени В.Ф.</w:t>
      </w:r>
      <w:r w:rsidR="000B13CA">
        <w:rPr>
          <w:rFonts w:ascii="Times New Roman" w:eastAsia="Calibri" w:hAnsi="Times New Roman" w:cs="Times New Roman"/>
          <w:sz w:val="28"/>
          <w:szCs w:val="28"/>
        </w:rPr>
        <w:t> </w:t>
      </w:r>
      <w:r w:rsidRPr="008E4A89">
        <w:rPr>
          <w:rFonts w:ascii="Times New Roman" w:eastAsia="Calibri" w:hAnsi="Times New Roman" w:cs="Times New Roman"/>
          <w:sz w:val="28"/>
          <w:szCs w:val="28"/>
        </w:rPr>
        <w:t>Купревича, кандидат биологических наук</w:t>
      </w:r>
      <w:r w:rsidR="00E273F4">
        <w:rPr>
          <w:rFonts w:ascii="Times New Roman" w:eastAsia="Calibri" w:hAnsi="Times New Roman" w:cs="Times New Roman"/>
          <w:sz w:val="28"/>
          <w:szCs w:val="28"/>
        </w:rPr>
        <w:t>, доцент</w:t>
      </w: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caps/>
          <w:sz w:val="28"/>
          <w:szCs w:val="28"/>
        </w:rPr>
        <w:t>РЕКОМЕНДОВАНА К УТВЕРЖДЕНИЮ в качестве типовой: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Кафедрой физической географии мира и образовательных технологий факультета географии и геоинформатики БГУ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(протокол № __ от _____________________ г.);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Научно-методическим советом Белорусского государственного университета (протокол № __ от _____________________ г.);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Научно-методическим советом по географии Учебно-методического объединения по естественнонаучному образованию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(протокол № __ от _____________________ г.).</w:t>
      </w:r>
    </w:p>
    <w:p w:rsidR="008E4A89" w:rsidRPr="00A91CD8" w:rsidRDefault="008E4A89" w:rsidP="00A91C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CD8" w:rsidRPr="00A10DF1" w:rsidRDefault="00A91CD8" w:rsidP="00A9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1">
        <w:rPr>
          <w:rFonts w:ascii="Times New Roman" w:hAnsi="Times New Roman" w:cs="Times New Roman"/>
          <w:sz w:val="28"/>
          <w:szCs w:val="28"/>
        </w:rPr>
        <w:t>Научно-методическим советом по биоэкологии и геоэкологии Учебно-методического объединения по экологическому образованию</w:t>
      </w:r>
    </w:p>
    <w:p w:rsidR="00A91CD8" w:rsidRPr="00A91CD8" w:rsidRDefault="00A91CD8" w:rsidP="00A9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1">
        <w:rPr>
          <w:rFonts w:ascii="Times New Roman" w:hAnsi="Times New Roman" w:cs="Times New Roman"/>
          <w:sz w:val="28"/>
          <w:szCs w:val="28"/>
        </w:rPr>
        <w:t>(протокол № __ от _____________________ г.)</w:t>
      </w:r>
    </w:p>
    <w:p w:rsidR="00A91CD8" w:rsidRPr="00027557" w:rsidRDefault="00A91CD8" w:rsidP="00A91CD8">
      <w:pPr>
        <w:jc w:val="both"/>
        <w:rPr>
          <w:color w:val="000000"/>
          <w:spacing w:val="-2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Ответственный за редакцию: Е.В. Матюшевская</w:t>
      </w:r>
    </w:p>
    <w:p w:rsidR="00A91CD8" w:rsidRDefault="008E4A89" w:rsidP="00A91C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Ответственный за выпуск: Е.В. Матюшевская</w:t>
      </w:r>
    </w:p>
    <w:p w:rsidR="008E4A89" w:rsidRPr="007C575C" w:rsidRDefault="008E4A89" w:rsidP="00A91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FF0000"/>
          <w:sz w:val="28"/>
          <w:szCs w:val="28"/>
        </w:rPr>
        <w:br w:type="column"/>
      </w:r>
      <w:r w:rsidRPr="007C575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ПОЯСНИТЕЛЬНАЯ ЗАПИСКА</w:t>
      </w:r>
    </w:p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CEA" w:rsidRPr="00653F4A" w:rsidRDefault="00D13CEA" w:rsidP="00D13C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</w:rPr>
      </w:pPr>
      <w:r w:rsidRPr="00653F4A">
        <w:rPr>
          <w:rFonts w:ascii="Times New Roman" w:eastAsia="Calibri" w:hAnsi="Times New Roman" w:cs="Times New Roman"/>
          <w:iCs/>
          <w:sz w:val="28"/>
        </w:rPr>
        <w:t>Примерная учебная программа по учебной дисциплине «</w:t>
      </w:r>
      <w:r w:rsidR="00F10292" w:rsidRPr="00653F4A">
        <w:rPr>
          <w:rFonts w:ascii="Times New Roman" w:eastAsia="Calibri" w:hAnsi="Times New Roman" w:cs="Times New Roman"/>
          <w:iCs/>
          <w:sz w:val="28"/>
        </w:rPr>
        <w:t>Биогеография</w:t>
      </w:r>
      <w:r w:rsidRPr="00653F4A">
        <w:rPr>
          <w:rFonts w:ascii="Times New Roman" w:eastAsia="Calibri" w:hAnsi="Times New Roman" w:cs="Times New Roman"/>
          <w:iCs/>
          <w:sz w:val="28"/>
        </w:rPr>
        <w:t xml:space="preserve">» разработана для студентов учреждений высшего образования, обучающихся по </w:t>
      </w:r>
      <w:r w:rsidR="006D0582" w:rsidRPr="00653F4A">
        <w:rPr>
          <w:rFonts w:ascii="Times New Roman" w:eastAsia="Calibri" w:hAnsi="Times New Roman" w:cs="Times New Roman"/>
          <w:iCs/>
          <w:sz w:val="28"/>
        </w:rPr>
        <w:t xml:space="preserve">специальностям </w:t>
      </w:r>
      <w:r w:rsidRPr="00653F4A">
        <w:rPr>
          <w:rFonts w:ascii="Times New Roman" w:eastAsia="Calibri" w:hAnsi="Times New Roman" w:cs="Times New Roman"/>
          <w:iCs/>
          <w:sz w:val="28"/>
        </w:rPr>
        <w:t>6-05-0532-01 География, 6-05-0521-03 Геоэкология</w:t>
      </w:r>
      <w:r w:rsidR="00653F4A">
        <w:rPr>
          <w:rFonts w:ascii="Times New Roman" w:eastAsia="Calibri" w:hAnsi="Times New Roman" w:cs="Times New Roman"/>
          <w:iCs/>
          <w:sz w:val="28"/>
        </w:rPr>
        <w:t>,</w:t>
      </w:r>
      <w:r w:rsidR="00653F4A">
        <w:rPr>
          <w:rFonts w:ascii="Times New Roman" w:eastAsia="Calibri" w:hAnsi="Times New Roman" w:cs="Times New Roman"/>
          <w:iCs/>
          <w:sz w:val="28"/>
        </w:rPr>
        <w:br/>
      </w:r>
      <w:r w:rsidR="006D0582" w:rsidRPr="00653F4A">
        <w:rPr>
          <w:rFonts w:ascii="Times New Roman" w:eastAsia="Calibri" w:hAnsi="Times New Roman" w:cs="Times New Roman"/>
          <w:iCs/>
          <w:sz w:val="28"/>
        </w:rPr>
        <w:t xml:space="preserve">6-05-0532-09 Страноведение и переводческая деятельность </w:t>
      </w:r>
      <w:r w:rsidRPr="00653F4A">
        <w:rPr>
          <w:rFonts w:ascii="Times New Roman" w:eastAsia="Calibri" w:hAnsi="Times New Roman" w:cs="Times New Roman"/>
          <w:iCs/>
          <w:sz w:val="28"/>
        </w:rPr>
        <w:t>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E4A89">
        <w:rPr>
          <w:rFonts w:ascii="Times New Roman" w:eastAsia="Calibri" w:hAnsi="Times New Roman" w:cs="Times New Roman"/>
          <w:iCs/>
          <w:spacing w:val="-4"/>
          <w:sz w:val="28"/>
        </w:rPr>
        <w:t>Биогеография</w:t>
      </w:r>
      <w:r w:rsidRPr="008E4A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– наука о географическом распространении и размещении на Земле организмов и их сообществ. Она изучает, на какой территории распространены и как размещены объекты ее исследования – растения, живот</w:t>
      </w:r>
      <w:r w:rsidRPr="008E4A89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>ные, грибы и микроорганизмы, которые в совокупности образуют органический мир Земли. Следовательно, биогеография – это наука о распространении и размещении жизни на Земле.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4"/>
          <w:sz w:val="28"/>
          <w:szCs w:val="28"/>
        </w:rPr>
        <w:t>Органический мир Земли в рамках биогеографии исследуется с двух позиций – биологической и географической, отвечая на следующие вопросы: как он организован и каким образом распространен. При биологическом подходе биогеография распадается на географию растений, географию животных, географию грибов и географию микроорганизмов, а также на географию их таксономических представителей (отдельных видов, родов и т. д.). При географическом – биогеография подразделяется на биогеографию материков, биогеографию океанов и биогеографию их различных хорологических частей.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4"/>
          <w:sz w:val="28"/>
          <w:szCs w:val="28"/>
        </w:rPr>
        <w:t>Растения, животные, грибы и микроорганизмы на конкретных территориях (суше, материках, равнинах, низменностях и т. д., а также в морских и пресноводных бассейнах образуют соответствующие сообщества – растительный покров, животное население, сообщества грибов и сообщества микроорганизмов. Соответственно биогеография подразделяется на географию растительного покрова, географию животного населения и другие отделы с соответствующими объектами и законами исследования. Общая география сообществ основывается на общих законах распространения сообществ.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4"/>
          <w:sz w:val="28"/>
          <w:szCs w:val="28"/>
        </w:rPr>
        <w:t>Существуют следующие подходы к изучению проблем биогеографии: филогенетический, инвентаризационный, сравнительно-региональный и каузальный (причинный).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4"/>
          <w:sz w:val="28"/>
          <w:szCs w:val="28"/>
        </w:rPr>
        <w:t>Дисциплина «Биогеография» тесно связана с предметами географического цикла. Для усвоения основ биогеографии студентами привлекаются знания, полученные ими при изучении цикла специальных дисциплин государственного компонента и компонента учреждения высшего образования: общего землеведения, ландшафтоведения, климатологии, метеорологии, геоморфологии, гидрологии, географии почв, экологии и др. В межпредметном отношении биогеографическая информация обогащает содержание физической географии мира и отдельных регионов мира и отдельных регионов. Кроме этого, дисциплина требует знаний биологических свойств, морфологии, физиологии и экологии растительных и животных организмов, умения широко использовать данные о специфике взаимодействий организмов и их сообществ меду собой и со средой.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Цели и задачи учебной дисциплины</w:t>
      </w:r>
    </w:p>
    <w:p w:rsidR="008E4A89" w:rsidRPr="008E4A89" w:rsidRDefault="008E4A89" w:rsidP="008E4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32"/>
          <w:szCs w:val="28"/>
        </w:rPr>
      </w:pPr>
      <w:r w:rsidRPr="008E4A89">
        <w:rPr>
          <w:rFonts w:ascii="Times New Roman" w:eastAsia="Calibri" w:hAnsi="Times New Roman" w:cs="Times New Roman"/>
          <w:b/>
          <w:spacing w:val="-6"/>
          <w:sz w:val="28"/>
          <w:szCs w:val="28"/>
        </w:rPr>
        <w:t>Цель дисциплины</w:t>
      </w:r>
      <w:r w:rsidRPr="008E4A8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– формирование у студентов системы знаний о географических и биологических закономерностях распространения живых организмов и их сообществ по поверхности земного шара, </w:t>
      </w:r>
      <w:r w:rsidRPr="008E4A89">
        <w:rPr>
          <w:rFonts w:ascii="Times New Roman" w:eastAsia="Calibri" w:hAnsi="Times New Roman" w:cs="Times New Roman"/>
          <w:spacing w:val="-6"/>
          <w:sz w:val="28"/>
        </w:rPr>
        <w:t>структурно-функциональных и исторических особенностях живого покрова нашей планеты.</w:t>
      </w:r>
    </w:p>
    <w:p w:rsidR="008E4A89" w:rsidRPr="008E4A89" w:rsidRDefault="008E4A89" w:rsidP="008E4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pacing w:val="-1"/>
          <w:sz w:val="28"/>
          <w:szCs w:val="28"/>
        </w:rPr>
        <w:t>Задачи: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1. </w:t>
      </w:r>
      <w:r w:rsidRPr="008E4A89">
        <w:rPr>
          <w:rFonts w:ascii="Times New Roman" w:eastAsia="Calibri" w:hAnsi="Times New Roman" w:cs="Times New Roman"/>
          <w:spacing w:val="-4"/>
          <w:sz w:val="28"/>
          <w:szCs w:val="28"/>
        </w:rPr>
        <w:t>Обеспечение непрерывности и преемственности географического и экологического образования.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4A89" w:rsidRPr="008E4A89" w:rsidRDefault="008E4A89" w:rsidP="008E4A89">
      <w:pPr>
        <w:shd w:val="clear" w:color="auto" w:fill="FFFFFF"/>
        <w:tabs>
          <w:tab w:val="left" w:pos="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>2. Формирование и развитие системы основных понятий в области биогеографии.</w:t>
      </w:r>
    </w:p>
    <w:p w:rsidR="008E4A89" w:rsidRPr="008E4A89" w:rsidRDefault="008E4A89" w:rsidP="008E4A89">
      <w:pPr>
        <w:shd w:val="clear" w:color="auto" w:fill="FFFFFF"/>
        <w:tabs>
          <w:tab w:val="left" w:pos="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3. Обобщение и систематизация знаний о биоразнообразии Земли и </w:t>
      </w:r>
      <w:r w:rsidRPr="008E4A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закономерностях </w:t>
      </w:r>
      <w:r w:rsidRPr="008E4A8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географического </w:t>
      </w: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>распространения организмов и сообществ в настоящее время и прошлые геологические эпохи.</w:t>
      </w:r>
    </w:p>
    <w:p w:rsidR="008E4A89" w:rsidRDefault="008E4A89" w:rsidP="008E4A89">
      <w:pPr>
        <w:shd w:val="clear" w:color="auto" w:fill="FFFFFF"/>
        <w:tabs>
          <w:tab w:val="left" w:pos="14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4. </w:t>
      </w:r>
      <w:r w:rsidRPr="008E4A89">
        <w:rPr>
          <w:rFonts w:ascii="Times New Roman" w:eastAsia="Calibri" w:hAnsi="Times New Roman" w:cs="Times New Roman"/>
          <w:spacing w:val="-6"/>
          <w:sz w:val="28"/>
          <w:szCs w:val="28"/>
        </w:rPr>
        <w:t>Формирование знаний о современном флористическом, фаунистическом и биотическом районировании суши и океана, зональных особенностях биоценозов, структурно-функциональных особенностях основных биомов суши.</w:t>
      </w:r>
    </w:p>
    <w:p w:rsidR="00196891" w:rsidRPr="008E4A89" w:rsidRDefault="00196891" w:rsidP="00196891">
      <w:pPr>
        <w:shd w:val="clear" w:color="auto" w:fill="FFFFFF"/>
        <w:tabs>
          <w:tab w:val="left" w:pos="14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196891">
        <w:rPr>
          <w:rFonts w:ascii="Times New Roman" w:eastAsia="Calibri" w:hAnsi="Times New Roman" w:cs="Times New Roman"/>
          <w:spacing w:val="-6"/>
          <w:sz w:val="28"/>
          <w:szCs w:val="28"/>
        </w:rPr>
        <w:t>В рамках образовательного процесса по данной учебной дисциплине студент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6891">
        <w:rPr>
          <w:rFonts w:ascii="Times New Roman" w:eastAsia="Calibri" w:hAnsi="Times New Roman" w:cs="Times New Roman"/>
          <w:spacing w:val="-6"/>
          <w:sz w:val="28"/>
          <w:szCs w:val="28"/>
        </w:rPr>
        <w:t>должен приобрести не только теоретические и практические знания, умения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6891">
        <w:rPr>
          <w:rFonts w:ascii="Times New Roman" w:eastAsia="Calibri" w:hAnsi="Times New Roman" w:cs="Times New Roman"/>
          <w:spacing w:val="-6"/>
          <w:sz w:val="28"/>
          <w:szCs w:val="28"/>
        </w:rPr>
        <w:t>и навыки по специальности, но и развить свой ценностно-личностный,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6891">
        <w:rPr>
          <w:rFonts w:ascii="Times New Roman" w:eastAsia="Calibri" w:hAnsi="Times New Roman" w:cs="Times New Roman"/>
          <w:spacing w:val="-6"/>
          <w:sz w:val="28"/>
          <w:szCs w:val="28"/>
        </w:rPr>
        <w:t>духовный потенциал, сформировать качества патриота и гражданина,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6891">
        <w:rPr>
          <w:rFonts w:ascii="Times New Roman" w:eastAsia="Calibri" w:hAnsi="Times New Roman" w:cs="Times New Roman"/>
          <w:spacing w:val="-6"/>
          <w:sz w:val="28"/>
          <w:szCs w:val="28"/>
        </w:rPr>
        <w:t>готового к активному участию в экономической, производственной,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6891">
        <w:rPr>
          <w:rFonts w:ascii="Times New Roman" w:eastAsia="Calibri" w:hAnsi="Times New Roman" w:cs="Times New Roman"/>
          <w:spacing w:val="-6"/>
          <w:sz w:val="28"/>
          <w:szCs w:val="28"/>
        </w:rPr>
        <w:t>социально-культурной и общественной жизни страны.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>Место учебной дисциплины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в системе подготовки специалиста с высшим образованием. </w:t>
      </w:r>
    </w:p>
    <w:p w:rsidR="00A208FE" w:rsidRDefault="008E4A89" w:rsidP="00A208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628B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9B00E0">
        <w:rPr>
          <w:rFonts w:ascii="Times New Roman" w:eastAsia="Calibri" w:hAnsi="Times New Roman" w:cs="Times New Roman"/>
          <w:sz w:val="28"/>
          <w:szCs w:val="28"/>
        </w:rPr>
        <w:t xml:space="preserve">относится к модулю «Почвенно-биогеографический» государственного компонента </w:t>
      </w:r>
      <w:r w:rsidR="009B00E0" w:rsidRPr="009B00E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208FE" w:rsidRPr="009B00E0">
        <w:rPr>
          <w:rFonts w:ascii="Times New Roman" w:eastAsia="Calibri" w:hAnsi="Times New Roman" w:cs="Times New Roman"/>
          <w:bCs/>
          <w:sz w:val="28"/>
          <w:szCs w:val="28"/>
        </w:rPr>
        <w:t>связана с такими дисциплинами государственного компонента: «Общее землеведение», «Почвоведение», «Ландшафтоведение», «Ф</w:t>
      </w:r>
      <w:r w:rsidR="005137E1">
        <w:rPr>
          <w:rFonts w:ascii="Times New Roman" w:eastAsia="Calibri" w:hAnsi="Times New Roman" w:cs="Times New Roman"/>
          <w:bCs/>
          <w:sz w:val="28"/>
          <w:szCs w:val="28"/>
        </w:rPr>
        <w:t>изическая география материков»</w:t>
      </w:r>
      <w:r w:rsidR="00A208FE" w:rsidRPr="009B00E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E4A89" w:rsidRPr="008E4A89" w:rsidRDefault="008E4A89" w:rsidP="00A208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компетенциям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Освоение учебной дисциплины «Биогеография» </w:t>
      </w:r>
      <w:r w:rsidRPr="008E4A89">
        <w:rPr>
          <w:rFonts w:ascii="Times New Roman" w:eastAsia="Calibri" w:hAnsi="Times New Roman" w:cs="Times New Roman"/>
          <w:bCs/>
          <w:sz w:val="28"/>
          <w:szCs w:val="28"/>
        </w:rPr>
        <w:t>должно обеспечить формирование следующ</w:t>
      </w:r>
      <w:r w:rsidR="00653F4A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Pr="008E4A89">
        <w:rPr>
          <w:rFonts w:ascii="Times New Roman" w:eastAsia="Calibri" w:hAnsi="Times New Roman" w:cs="Times New Roman"/>
          <w:bCs/>
          <w:sz w:val="28"/>
          <w:szCs w:val="28"/>
        </w:rPr>
        <w:t xml:space="preserve"> базов</w:t>
      </w:r>
      <w:r w:rsidR="00653F4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8E4A89">
        <w:rPr>
          <w:rFonts w:ascii="Times New Roman" w:eastAsia="Calibri" w:hAnsi="Times New Roman" w:cs="Times New Roman"/>
          <w:bCs/>
          <w:sz w:val="28"/>
          <w:szCs w:val="28"/>
        </w:rPr>
        <w:t xml:space="preserve"> профессиональн</w:t>
      </w:r>
      <w:r w:rsidR="00653F4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8E4A89">
        <w:rPr>
          <w:rFonts w:ascii="Times New Roman" w:eastAsia="Calibri" w:hAnsi="Times New Roman" w:cs="Times New Roman"/>
          <w:bCs/>
          <w:sz w:val="28"/>
          <w:szCs w:val="28"/>
        </w:rPr>
        <w:t xml:space="preserve"> компетенци</w:t>
      </w:r>
      <w:r w:rsidR="00653F4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8E4A8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70D35" w:rsidRDefault="008E4A89" w:rsidP="00270D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70D35">
        <w:rPr>
          <w:rFonts w:ascii="Times New Roman" w:eastAsia="Calibri" w:hAnsi="Times New Roman" w:cs="Times New Roman"/>
          <w:spacing w:val="-2"/>
          <w:sz w:val="28"/>
          <w:szCs w:val="28"/>
        </w:rPr>
        <w:t>применять знания о структуре биоценозов, ареалов распространения растений и животных, принципах флористического и фаунистического районирования для проведения геоботанических и</w:t>
      </w:r>
      <w:r w:rsidR="00270D35" w:rsidRPr="00270D3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зоогеографических исследований.</w:t>
      </w:r>
    </w:p>
    <w:p w:rsidR="008E4A89" w:rsidRPr="00270D3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70D3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освоения учебной дисциплины студент должен: 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70D3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знать</w:t>
      </w:r>
      <w:r w:rsidRPr="00270D3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  <w:r w:rsidRPr="00270D35">
        <w:rPr>
          <w:rFonts w:ascii="Times New Roman" w:eastAsia="Calibri" w:hAnsi="Times New Roman" w:cs="Times New Roman"/>
          <w:sz w:val="28"/>
          <w:szCs w:val="28"/>
        </w:rPr>
        <w:t>типы и формы ареалов распространения животных и растений; структуру биоценозов и их классификацию; принципы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 флористического и фаунистического районирования земного шара и отдельных регионов; основных представителей флоры и фауны биомов суши и водных экосистем, в том числе Беларуси; причины и факторы, определяющие распространение современных организмов и живших в прошлые геологические эпохи;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уметь:</w:t>
      </w:r>
      <w:r w:rsidRPr="008E4A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sz w:val="28"/>
          <w:szCs w:val="28"/>
        </w:rPr>
        <w:t>выделять из состава биоты доминантные, субдоминантные, эндемические и реликтовые виды; выделять растительные ассоциации при полевых исследованиях; производить комплексные геоботанические описания лесной, луговой и болотной растительности;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владеть:</w:t>
      </w:r>
      <w:r w:rsidRPr="008E4A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sz w:val="28"/>
          <w:szCs w:val="28"/>
        </w:rPr>
        <w:t>методами проведения геоботанических и зоогеографических исследований; навыками картографирования растительного покрова; навыками составления и описания гербариев.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>Структура учебной дисциплины</w:t>
      </w:r>
    </w:p>
    <w:p w:rsidR="008E4A89" w:rsidRPr="00F3148A" w:rsidRDefault="008E4A89" w:rsidP="00653F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DF1">
        <w:rPr>
          <w:rFonts w:ascii="Times New Roman" w:eastAsia="Calibri" w:hAnsi="Times New Roman" w:cs="Times New Roman"/>
          <w:sz w:val="28"/>
          <w:szCs w:val="28"/>
        </w:rPr>
        <w:t xml:space="preserve">Всего на изучение учебной дисциплины </w:t>
      </w:r>
      <w:r w:rsidRPr="00A10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«Биогеография» </w:t>
      </w:r>
      <w:r w:rsidRPr="00A10DF1">
        <w:rPr>
          <w:rFonts w:ascii="Times New Roman" w:eastAsia="Calibri" w:hAnsi="Times New Roman" w:cs="Times New Roman"/>
          <w:sz w:val="28"/>
          <w:szCs w:val="28"/>
        </w:rPr>
        <w:t>отведено</w:t>
      </w:r>
      <w:r w:rsidR="00653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48A">
        <w:rPr>
          <w:rFonts w:ascii="Times New Roman" w:eastAsia="Calibri" w:hAnsi="Times New Roman" w:cs="Times New Roman"/>
          <w:sz w:val="28"/>
          <w:szCs w:val="28"/>
        </w:rPr>
        <w:t xml:space="preserve">116 часов, в том числе 72 аудиторных часа, из них: лекции </w:t>
      </w:r>
      <w:r w:rsidRPr="00F3148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–</w:t>
      </w:r>
      <w:r w:rsidRPr="00F3148A">
        <w:rPr>
          <w:rFonts w:ascii="Times New Roman" w:eastAsia="Calibri" w:hAnsi="Times New Roman" w:cs="Times New Roman"/>
          <w:sz w:val="28"/>
          <w:szCs w:val="28"/>
        </w:rPr>
        <w:t xml:space="preserve"> 46 часов, практические занятия – 14 часов (10 часов аудиторных, 4 часа дистанционных), лабораторные занятия – 4 часа, управляемая самостоятельная работа – 8 дистанционных часов.</w:t>
      </w:r>
    </w:p>
    <w:p w:rsidR="00B66C6E" w:rsidRDefault="00653F4A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</w:t>
      </w:r>
      <w:r w:rsidR="008E4A89" w:rsidRPr="00F3148A">
        <w:rPr>
          <w:rFonts w:ascii="Times New Roman" w:eastAsia="Calibri" w:hAnsi="Times New Roman" w:cs="Times New Roman"/>
          <w:sz w:val="28"/>
          <w:szCs w:val="28"/>
        </w:rPr>
        <w:t xml:space="preserve">орма </w:t>
      </w:r>
      <w:r w:rsidR="00B26773" w:rsidRPr="00F3148A">
        <w:rPr>
          <w:rFonts w:ascii="Times New Roman" w:eastAsia="Calibri" w:hAnsi="Times New Roman" w:cs="Times New Roman"/>
          <w:sz w:val="28"/>
          <w:szCs w:val="28"/>
        </w:rPr>
        <w:t>промежуточной</w:t>
      </w:r>
      <w:r w:rsidR="008E4A89" w:rsidRPr="00F3148A">
        <w:rPr>
          <w:rFonts w:ascii="Times New Roman" w:eastAsia="Calibri" w:hAnsi="Times New Roman" w:cs="Times New Roman"/>
          <w:sz w:val="28"/>
          <w:szCs w:val="28"/>
        </w:rPr>
        <w:t xml:space="preserve"> аттестации</w:t>
      </w:r>
      <w:r w:rsidR="008E4A89" w:rsidRPr="00F3148A" w:rsidDel="003E1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A89" w:rsidRPr="00F3148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sdt>
        <w:sdtPr>
          <w:rPr>
            <w:rFonts w:ascii="Times New Roman" w:eastAsia="Calibri" w:hAnsi="Times New Roman" w:cs="Times New Roman"/>
            <w:sz w:val="28"/>
            <w:szCs w:val="28"/>
          </w:rPr>
          <w:id w:val="371502041"/>
          <w:placeholder>
            <w:docPart w:val="BAC7E99DE15E40B2BAB8A29378E84489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="008E4A89" w:rsidRPr="00F3148A">
            <w:rPr>
              <w:rFonts w:ascii="Times New Roman" w:eastAsia="Calibri" w:hAnsi="Times New Roman" w:cs="Times New Roman"/>
              <w:sz w:val="28"/>
              <w:szCs w:val="28"/>
            </w:rPr>
            <w:t>экзамен</w:t>
          </w:r>
        </w:sdtContent>
      </w:sdt>
      <w:r w:rsidR="008E4A89" w:rsidRPr="00F3148A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2"/>
          <w:sz w:val="28"/>
          <w:szCs w:val="28"/>
        </w:rPr>
        <w:br w:type="page"/>
      </w:r>
    </w:p>
    <w:p w:rsidR="008E4A89" w:rsidRPr="007C575C" w:rsidRDefault="008E4A89" w:rsidP="008E4A89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75C">
        <w:rPr>
          <w:rFonts w:ascii="Times New Roman" w:eastAsia="Calibri" w:hAnsi="Times New Roman" w:cs="Times New Roman"/>
          <w:b/>
          <w:sz w:val="28"/>
          <w:szCs w:val="28"/>
        </w:rPr>
        <w:t>ПРИМЕРНЫЙ ТЕМАТИЧЕСКИЙ ПЛАН</w:t>
      </w:r>
    </w:p>
    <w:p w:rsidR="008E4A89" w:rsidRPr="008E4A89" w:rsidRDefault="008E4A89" w:rsidP="008E4A89">
      <w:pPr>
        <w:spacing w:before="40"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1164"/>
        <w:gridCol w:w="852"/>
        <w:gridCol w:w="1001"/>
        <w:gridCol w:w="1575"/>
      </w:tblGrid>
      <w:tr w:rsidR="003B7042" w:rsidRPr="008E4A89" w:rsidTr="00C86F26">
        <w:trPr>
          <w:cantSplit/>
          <w:trHeight w:val="2003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extDirection w:val="btLr"/>
          </w:tcPr>
          <w:p w:rsidR="003B7042" w:rsidRPr="00A10DF1" w:rsidRDefault="003B7042" w:rsidP="003B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а</w:t>
            </w: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удиторных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45" w:type="pct"/>
            <w:textDirection w:val="btLr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523" w:type="pct"/>
            <w:textDirection w:val="btLr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23" w:type="pct"/>
            <w:textDirection w:val="btLr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</w:t>
            </w:r>
          </w:p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</w:tr>
      <w:tr w:rsidR="003B7042" w:rsidRPr="008E4A89" w:rsidTr="00C86F26">
        <w:trPr>
          <w:trHeight w:val="300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B7042" w:rsidRPr="008E4A89" w:rsidTr="00C86F26">
        <w:trPr>
          <w:trHeight w:val="300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Биогеография в системе географических и биологических наук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B7042" w:rsidRPr="008E4A89" w:rsidTr="00C86F26">
        <w:trPr>
          <w:trHeight w:val="261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основы биогеографии. Экологические факторы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</w:tr>
      <w:tr w:rsidR="003B7042" w:rsidRPr="008E4A89" w:rsidTr="00C86F26">
        <w:trPr>
          <w:trHeight w:val="261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основы биогеографии. Учение о биоценозах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</w:tr>
      <w:tr w:rsidR="003B7042" w:rsidRPr="008E4A89" w:rsidTr="00C86F26">
        <w:trPr>
          <w:trHeight w:val="261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Органический мир Земли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8E4A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B7042" w:rsidRPr="008E4A89" w:rsidTr="00C86F26">
        <w:trPr>
          <w:trHeight w:val="261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Географические закономерности распространения</w:t>
            </w:r>
          </w:p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флор и фаун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042" w:rsidRPr="008E4A89" w:rsidTr="00C86F26">
        <w:trPr>
          <w:trHeight w:val="261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зональные и горные биомы суши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042" w:rsidRPr="008E4A89" w:rsidTr="00C86F26">
        <w:trPr>
          <w:trHeight w:val="259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Учение Н.И. Вавилова о центрах происхождения</w:t>
            </w:r>
          </w:p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культурных растений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042" w:rsidRPr="008E4A89" w:rsidTr="00C86F26">
        <w:trPr>
          <w:trHeight w:val="259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Биогеография океанов, морей, островов и пресных вод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042" w:rsidRPr="008E4A89" w:rsidTr="00C86F26">
        <w:trPr>
          <w:trHeight w:val="259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Биосфера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042" w:rsidRPr="008E4A89" w:rsidTr="00C86F26">
        <w:trPr>
          <w:trHeight w:val="529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биогеографии в рациональном</w:t>
            </w:r>
          </w:p>
          <w:p w:rsidR="003B7042" w:rsidRPr="008E4A89" w:rsidRDefault="003B7042" w:rsidP="008E4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использовании и охране биологических ресурсов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042" w:rsidRPr="008E4A89" w:rsidTr="00C86F26">
        <w:trPr>
          <w:trHeight w:val="366"/>
          <w:jc w:val="center"/>
        </w:trPr>
        <w:tc>
          <w:tcPr>
            <w:tcW w:w="2601" w:type="pct"/>
            <w:vAlign w:val="center"/>
          </w:tcPr>
          <w:p w:rsidR="003B7042" w:rsidRPr="00A10DF1" w:rsidRDefault="003B7042" w:rsidP="003B7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08" w:type="pct"/>
            <w:vAlign w:val="center"/>
          </w:tcPr>
          <w:p w:rsidR="003B7042" w:rsidRPr="00A10DF1" w:rsidRDefault="003B7042" w:rsidP="003B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45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23" w:type="pct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3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8E4A89" w:rsidRPr="00C86F26" w:rsidRDefault="008E4A89" w:rsidP="008E4A8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СОДЕРЖАНИЕ УЧЕБНОГО МАТЕРИАЛА</w:t>
      </w:r>
    </w:p>
    <w:p w:rsidR="008E4A89" w:rsidRPr="008E4A89" w:rsidRDefault="008E4A89" w:rsidP="008E4A89">
      <w:pPr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Введение. </w:t>
      </w:r>
      <w:r w:rsidRPr="008E4A89">
        <w:rPr>
          <w:rFonts w:ascii="Times New Roman" w:eastAsia="Calibri" w:hAnsi="Times New Roman" w:cs="Times New Roman"/>
          <w:sz w:val="28"/>
          <w:szCs w:val="28"/>
        </w:rPr>
        <w:t>Предмет, цели и задачи курса. Структурно-функциональные уровни организации живой материи. Структурные биологические и географические отрасли биогеографии. Взаимосвязь м</w:t>
      </w:r>
      <w:r w:rsidR="00757925">
        <w:rPr>
          <w:rFonts w:ascii="Times New Roman" w:eastAsia="Calibri" w:hAnsi="Times New Roman" w:cs="Times New Roman"/>
          <w:sz w:val="28"/>
          <w:szCs w:val="28"/>
        </w:rPr>
        <w:t>ежду биогеографией и экологией.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Основные понятия биогеографии: флора, фауна, биота, растительность, растительный покров, животное н</w:t>
      </w:r>
      <w:r w:rsidR="00757925">
        <w:rPr>
          <w:rFonts w:ascii="Times New Roman" w:eastAsia="Calibri" w:hAnsi="Times New Roman" w:cs="Times New Roman"/>
          <w:sz w:val="28"/>
          <w:szCs w:val="28"/>
        </w:rPr>
        <w:t>аселение (животный мир), биота.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Основные понятия экологии: биоценоз, биом, популяция, среда (природная, окружающая), экосистема, экотон.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8E4A89" w:rsidRDefault="008E4A89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pacing w:val="-2"/>
          <w:sz w:val="28"/>
          <w:szCs w:val="28"/>
        </w:rPr>
        <w:t>Раздел 1.</w:t>
      </w: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 Биогеография в системе геогр</w:t>
      </w:r>
      <w:r w:rsidR="0043328D">
        <w:rPr>
          <w:rFonts w:ascii="Times New Roman" w:eastAsia="Calibri" w:hAnsi="Times New Roman" w:cs="Times New Roman"/>
          <w:b/>
          <w:sz w:val="28"/>
          <w:szCs w:val="28"/>
        </w:rPr>
        <w:t>афических и биологических наук</w:t>
      </w:r>
    </w:p>
    <w:p w:rsidR="0043328D" w:rsidRDefault="0043328D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28D" w:rsidRPr="008E4A89" w:rsidRDefault="0043328D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pacing w:val="-2"/>
          <w:sz w:val="18"/>
          <w:szCs w:val="18"/>
        </w:rPr>
      </w:pP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Основные этапы развития биогеографии (по Воронову, 1987). Начальный этап накопления информации о животном и растительном мире Земли в условиях господства библейского мифа о сотворении мира. Обобщение ботанико-географических и зоогеографических данных в свете теории катастроф от конца XVIII в. до середины XIX в.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Развитие ботанико-географических, зоогеографических и экологических исследований на основе теории эволюции Ч. Дарвина во второй половине XIX</w:t>
      </w:r>
      <w:r w:rsidR="0075792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E4A89">
        <w:rPr>
          <w:rFonts w:ascii="Times New Roman" w:eastAsia="Calibri" w:hAnsi="Times New Roman" w:cs="Times New Roman"/>
          <w:sz w:val="28"/>
          <w:szCs w:val="28"/>
        </w:rPr>
        <w:t>в. Разработка учения о растительных сообществах, дальнейшее развитие экологического и исторического направлений ботанической географии, попытки создания единой биогеографии, формирование учения о би</w:t>
      </w:r>
      <w:r w:rsidR="00757925">
        <w:rPr>
          <w:rFonts w:ascii="Times New Roman" w:eastAsia="Calibri" w:hAnsi="Times New Roman" w:cs="Times New Roman"/>
          <w:sz w:val="28"/>
          <w:szCs w:val="28"/>
        </w:rPr>
        <w:t xml:space="preserve">осфере в первой половине XX в. 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Развитие единой биогеографии и ее экологизация, бурный рост биогеографических и экологических исследований во всем мире, изучение процессов, охватывающих биосферу в целом от середины XX в. до наших дней.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28D" w:rsidRDefault="008E4A89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Раздел 2. </w:t>
      </w:r>
      <w:r w:rsidRPr="008E4A89">
        <w:rPr>
          <w:rFonts w:ascii="Times New Roman" w:eastAsia="Calibri" w:hAnsi="Times New Roman" w:cs="Times New Roman"/>
          <w:b/>
          <w:sz w:val="28"/>
          <w:szCs w:val="28"/>
        </w:rPr>
        <w:t>Экологические основы биог</w:t>
      </w:r>
      <w:r w:rsidR="0043328D">
        <w:rPr>
          <w:rFonts w:ascii="Times New Roman" w:eastAsia="Calibri" w:hAnsi="Times New Roman" w:cs="Times New Roman"/>
          <w:b/>
          <w:sz w:val="28"/>
          <w:szCs w:val="28"/>
        </w:rPr>
        <w:t>еографии. Экологические факторы</w:t>
      </w:r>
    </w:p>
    <w:p w:rsidR="0043328D" w:rsidRDefault="0043328D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pacing w:val="-2"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Факторы среды.</w:t>
      </w:r>
      <w:r w:rsidRPr="008E4A8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Классификации экологических факторов (по значимости для организма, происхождению)</w:t>
      </w:r>
      <w:r w:rsidRPr="008E4A89">
        <w:rPr>
          <w:rFonts w:ascii="Times New Roman" w:eastAsia="Calibri" w:hAnsi="Times New Roman" w:cs="Times New Roman"/>
          <w:sz w:val="28"/>
          <w:szCs w:val="28"/>
        </w:rPr>
        <w:t>.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Интенсивность (доза) действия фактора. Зона оптимума (комфорта), зона пессимума. Летальная зона. Пределы выносливости (границы толерантности) вида по отношению к данному фактору.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Экологическая амплитуда и экологическая валентность (пластичность, толерантность) вида. Стено- и эврибионтные виды.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Факторы императивные и ограничивающие (лимитирующие). Закон минимума Ю. Либиха. </w:t>
      </w:r>
      <w:r w:rsidRPr="008E4A8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Закон толерантности, и</w:t>
      </w:r>
      <w:r w:rsidR="0075792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ли закон максимума В. Шелфорда.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Гипотеза компенсации (замещения) факторов Алехина-Рюбеля. Правило предварения Алёхина. Правило Бергмана. Правило (закон) Аллена. 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Закон квантитативной компенсации. Суммация факторов. Синэргизм. 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Абиотические факторы среды. Климатические факторы.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Тепло, его роль в жизни организмов. 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Взаимодействие между температурой и влажностью воздуха </w:t>
      </w:r>
      <w:r w:rsidR="00757925">
        <w:rPr>
          <w:rFonts w:ascii="Times New Roman" w:eastAsia="Calibri" w:hAnsi="Times New Roman" w:cs="Times New Roman"/>
          <w:sz w:val="28"/>
          <w:szCs w:val="28"/>
        </w:rPr>
        <w:t>в климатических условиях среды.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Приспособления организмов к неблагоприятным погодно-климатическим условиям. Ветер,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его роль в жизни организмов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. Свет в жизни организмов.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Экологические группы растений по отношению к свету. </w:t>
      </w:r>
      <w:r w:rsidRPr="008E4A89">
        <w:rPr>
          <w:rFonts w:ascii="Times New Roman" w:eastAsia="Calibri" w:hAnsi="Times New Roman" w:cs="Times New Roman"/>
          <w:sz w:val="28"/>
          <w:szCs w:val="28"/>
        </w:rPr>
        <w:t>Фотопериодизм</w:t>
      </w:r>
      <w:r w:rsidR="00757925">
        <w:rPr>
          <w:rFonts w:ascii="Times New Roman" w:eastAsia="Calibri" w:hAnsi="Times New Roman" w:cs="Times New Roman"/>
          <w:sz w:val="28"/>
          <w:szCs w:val="28"/>
        </w:rPr>
        <w:t xml:space="preserve"> и фотопериодическая адаптация.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Эдафические факторы. Фундаментальные свойства почвы как экологический фактор (гранулометрический и минералогический состав, плодородие). </w:t>
      </w:r>
      <w:r w:rsidRPr="008E4A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Экологические группы растений по отношению к плодородию почвы (эу-, мезо- и олиготрофы) и рН почвы (ацидо-, нейтро- и базифиты), содержанию отдельных элементов (нитрофилы, кальцефилы и кальцефобы).</w:t>
      </w:r>
      <w:r w:rsidR="00757925">
        <w:rPr>
          <w:rFonts w:ascii="Times New Roman" w:eastAsia="Calibri" w:hAnsi="Times New Roman" w:cs="Times New Roman"/>
          <w:sz w:val="28"/>
          <w:szCs w:val="28"/>
        </w:rPr>
        <w:t xml:space="preserve"> Псаммофиты.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Вода как совокупность экологических факторов.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адаптации растений к недостатку и избытку влаги. Экологические группы растений по отношению к влажности (эври- и стеногигробионты) и </w:t>
      </w:r>
      <w:r w:rsidRPr="008E4A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водному режиму экотопа (г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идатофиты, гидрофиты, гигрофиты, мезофиты, ксерофиты). Экологические группы животных по отношению к </w:t>
      </w:r>
      <w:r w:rsidRPr="008E4A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водному режиму экотопа (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757925">
        <w:rPr>
          <w:rFonts w:ascii="Times New Roman" w:eastAsia="Calibri" w:hAnsi="Times New Roman" w:cs="Times New Roman"/>
          <w:color w:val="000000"/>
          <w:sz w:val="28"/>
          <w:szCs w:val="28"/>
        </w:rPr>
        <w:t>игрофилы, мезофилы, ксерофилы).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Орографические факторы. Рельеф и микрорельеф в вертикальной дифференциации сообществ. Ионизирующее излучение как экологический фактор. Последствия аварии на атомных электростанциях и применения атомного оружия. 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Биотические факторы среды. Внутривидовые и межвидовые факторы. Жизненные формы растений и животных. 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Антропические (антропогенные) факторы среды: изменение численности организмов, переселение организмов (целенаправленное и случайное), изменение среды обитания организмов. Проблема сохранения биоразнообразия и пути ее решения.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43328D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>Раздел 3. Экологические основы биогеографии. Учение о биоценозе</w:t>
      </w:r>
    </w:p>
    <w:p w:rsidR="0043328D" w:rsidRDefault="0043328D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Популяция как эволюционная и пространственная единица вида. Понятия фенотипа, генотипа и генофонда.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признаки популяции. Свойства популяции (численность, плотность, структура, рождаемость, смертность, рост численности). Пространственная структура популяции. 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Понятие о жизненных стратегиях организмов. Способы расселения организмов. 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Биоценоз и его основные компоненты: </w:t>
      </w:r>
      <w:r w:rsidRPr="008E4A89">
        <w:rPr>
          <w:rFonts w:ascii="Times New Roman" w:eastAsia="Calibri" w:hAnsi="Times New Roman" w:cs="Times New Roman"/>
          <w:iCs/>
          <w:sz w:val="28"/>
        </w:rPr>
        <w:t>фитоценоз</w:t>
      </w:r>
      <w:r w:rsidRPr="008E4A89">
        <w:rPr>
          <w:rFonts w:ascii="Times New Roman" w:eastAsia="Calibri" w:hAnsi="Times New Roman" w:cs="Times New Roman"/>
          <w:sz w:val="28"/>
          <w:szCs w:val="28"/>
        </w:rPr>
        <w:t>,</w:t>
      </w:r>
      <w:r w:rsidRPr="008E4A89">
        <w:rPr>
          <w:rFonts w:ascii="Times New Roman" w:eastAsia="Calibri" w:hAnsi="Times New Roman" w:cs="Times New Roman"/>
          <w:iCs/>
          <w:sz w:val="28"/>
        </w:rPr>
        <w:t xml:space="preserve"> зооценоз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4A89">
        <w:rPr>
          <w:rFonts w:ascii="Times New Roman" w:eastAsia="Calibri" w:hAnsi="Times New Roman" w:cs="Times New Roman"/>
          <w:iCs/>
          <w:sz w:val="28"/>
        </w:rPr>
        <w:t>микоценоз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E4A89">
        <w:rPr>
          <w:rFonts w:ascii="Times New Roman" w:eastAsia="Calibri" w:hAnsi="Times New Roman" w:cs="Times New Roman"/>
          <w:iCs/>
          <w:sz w:val="28"/>
        </w:rPr>
        <w:t xml:space="preserve"> микробоценоз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. Биотоп, экотоп, биохора и жизненные области.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Видовая, или таксономическая структура биоценоза. Видовое богатство и видовая насыщенность. Фитоценотипы. Доминанты, субдоминанты, супердоминанты. Эдификаторы и их роль в формировании фитосреды. Ассектаторы. Экотонный, или краевой эффект.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Пространственная структура биоценоза. 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Вертикальная структура. Надземная и подземная ярусность. Горизонтальная структура биоценоза. Синузия. Отношения между организмами в биоценозе. Консорция.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Межвидовые связи в биоценозе. Св</w:t>
      </w:r>
      <w:r w:rsidR="00757925">
        <w:rPr>
          <w:rFonts w:ascii="Times New Roman" w:eastAsia="Calibri" w:hAnsi="Times New Roman" w:cs="Times New Roman"/>
          <w:color w:val="000000"/>
          <w:sz w:val="28"/>
          <w:szCs w:val="28"/>
        </w:rPr>
        <w:t>язи трофические, топические, фо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рические, фабрические. Основные формы взаимосвязей организмов (по Ю. Одуму). Концепция экологичес</w:t>
      </w:r>
      <w:r w:rsidR="00757925">
        <w:rPr>
          <w:rFonts w:ascii="Times New Roman" w:eastAsia="Calibri" w:hAnsi="Times New Roman" w:cs="Times New Roman"/>
          <w:color w:val="000000"/>
          <w:sz w:val="28"/>
          <w:szCs w:val="28"/>
        </w:rPr>
        <w:t>кой ниши. Местообитание и экологическая ниша.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Динамика биоценоза (суточная, сезонная, многолетняя). Стадии формирования биоценоза. Сукцессии первичные и в</w:t>
      </w:r>
      <w:r w:rsidR="00757925">
        <w:rPr>
          <w:rFonts w:ascii="Times New Roman" w:eastAsia="Calibri" w:hAnsi="Times New Roman" w:cs="Times New Roman"/>
          <w:sz w:val="28"/>
          <w:szCs w:val="28"/>
        </w:rPr>
        <w:t>торичные. Флуктуации сообществ.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Классификация фитоценозов: ассоциация, группа ассоциаций, формация, группа формаций, класс формаций.</w:t>
      </w:r>
    </w:p>
    <w:p w:rsidR="008E4A89" w:rsidRPr="008E4A89" w:rsidRDefault="008E4A89" w:rsidP="008E4A8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328D" w:rsidRDefault="008E4A89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>Ра</w:t>
      </w:r>
      <w:r w:rsidR="0043328D">
        <w:rPr>
          <w:rFonts w:ascii="Times New Roman" w:eastAsia="Calibri" w:hAnsi="Times New Roman" w:cs="Times New Roman"/>
          <w:b/>
          <w:sz w:val="28"/>
          <w:szCs w:val="28"/>
        </w:rPr>
        <w:t>здел 4. Органический мир Земли</w:t>
      </w:r>
    </w:p>
    <w:p w:rsidR="0043328D" w:rsidRDefault="0043328D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Феномен жизни. </w:t>
      </w:r>
      <w:r w:rsidRPr="008E4A89">
        <w:rPr>
          <w:rFonts w:ascii="Times New Roman" w:eastAsia="Calibri" w:hAnsi="Times New Roman" w:cs="Times New Roman"/>
          <w:sz w:val="28"/>
          <w:szCs w:val="28"/>
        </w:rPr>
        <w:t>Происхождение и развитие жизни на Земле. Исходные условия происхождения жизни. Гипотезы происхождения жизни на Земле (</w:t>
      </w:r>
      <w:r w:rsidR="00757925" w:rsidRPr="008E4A89">
        <w:rPr>
          <w:rFonts w:ascii="Times New Roman" w:eastAsia="Calibri" w:hAnsi="Times New Roman" w:cs="Times New Roman"/>
          <w:sz w:val="28"/>
          <w:szCs w:val="28"/>
        </w:rPr>
        <w:t>идеалистические</w:t>
      </w:r>
      <w:r w:rsidRPr="008E4A89">
        <w:rPr>
          <w:rFonts w:ascii="Times New Roman" w:eastAsia="Calibri" w:hAnsi="Times New Roman" w:cs="Times New Roman"/>
          <w:sz w:val="28"/>
          <w:szCs w:val="28"/>
        </w:rPr>
        <w:t>, коацерватная Опарина-</w:t>
      </w:r>
      <w:r w:rsidR="00757925">
        <w:rPr>
          <w:rFonts w:ascii="Times New Roman" w:eastAsia="Calibri" w:hAnsi="Times New Roman" w:cs="Times New Roman"/>
          <w:sz w:val="28"/>
          <w:szCs w:val="28"/>
        </w:rPr>
        <w:t>Холдейна, мира РНК Везе и др.).</w:t>
      </w: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Докембрийский период. Бактерии – первые клеточные формы жизни. Последний универсальный общий предок. Заселение организмами водной среды. Цианобактериальные маты – первые сложно организованные экосистемы. </w:t>
      </w: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Фотосинтез, образование свободного кислорода в атмосфере и </w:t>
      </w:r>
      <w:r w:rsidRPr="008E4A89">
        <w:rPr>
          <w:rFonts w:ascii="Times New Roman" w:eastAsia="Calibri" w:hAnsi="Times New Roman" w:cs="Times New Roman"/>
          <w:spacing w:val="-2"/>
          <w:sz w:val="28"/>
          <w:szCs w:val="28"/>
        </w:rPr>
        <w:t>озонового экрана. Появление эукариот и многоклеточных организмов. Ископаемые фауны протерозоя (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хайнаньская, </w:t>
      </w:r>
      <w:r w:rsidRPr="008E4A89">
        <w:rPr>
          <w:rFonts w:ascii="Times New Roman" w:eastAsia="Calibri" w:hAnsi="Times New Roman" w:cs="Times New Roman"/>
          <w:spacing w:val="-2"/>
          <w:sz w:val="28"/>
          <w:szCs w:val="28"/>
        </w:rPr>
        <w:t>э</w:t>
      </w:r>
      <w:r w:rsidRPr="008E4A89">
        <w:rPr>
          <w:rFonts w:ascii="Times New Roman" w:eastAsia="Calibri" w:hAnsi="Times New Roman" w:cs="Times New Roman"/>
          <w:sz w:val="28"/>
          <w:szCs w:val="28"/>
        </w:rPr>
        <w:t>ди</w:t>
      </w:r>
      <w:r w:rsidR="00757925">
        <w:rPr>
          <w:rFonts w:ascii="Times New Roman" w:eastAsia="Calibri" w:hAnsi="Times New Roman" w:cs="Times New Roman"/>
          <w:sz w:val="28"/>
          <w:szCs w:val="28"/>
        </w:rPr>
        <w:t>акарская, формация Доушаньтуо).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Палеозойский этап. Кембрийский эволюционный взрыв. Заселение растениями и 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животными суши. Усложнение макроструктуры жизни </w:t>
      </w:r>
      <w:r w:rsidRPr="008E4A8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биосферы, возрастание биологического разнообразия. </w:t>
      </w: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>Пермско-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триасовый кризис. Развитие жизни в мезозое. Появление и завоевание суши цветковыми растениями и млекопитающими. Великое вымирание динозавров. Кайнозойский этап. Формирование современной флоры, фауны и природной зональности. 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Система органического мира. Три домена клеточных организмов (археи, бактерии и эукариоты). Современные представления о систематике эукариот. Характерные признаки зелёных растений, животных и грибов. Неклеточные формы жизни. Разнообразие организмов, населяющих Землю (краткая характеристика отделов – для растений и типов – для животных).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E7A" w:rsidRDefault="008E4A89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>Раздел 5. Географические закономерно</w:t>
      </w:r>
      <w:r w:rsidR="0043328D">
        <w:rPr>
          <w:rFonts w:ascii="Times New Roman" w:eastAsia="Calibri" w:hAnsi="Times New Roman" w:cs="Times New Roman"/>
          <w:b/>
          <w:sz w:val="28"/>
          <w:szCs w:val="28"/>
        </w:rPr>
        <w:t>сти распространения</w:t>
      </w:r>
    </w:p>
    <w:p w:rsidR="0043328D" w:rsidRDefault="0043328D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флор и фаун</w:t>
      </w:r>
    </w:p>
    <w:p w:rsidR="0043328D" w:rsidRDefault="0043328D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Понятие об ареале. </w:t>
      </w: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Формирование ареала. Видообразование. Изоляция. Вагильность. 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Пассивное (аллохория) и активное (автохория) расселение. Типы ареалов (по форме, величине, географическому положению и происхождению). </w:t>
      </w: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Непрерывность (континуальность) и дизъюнкции. </w:t>
      </w:r>
      <w:r w:rsidRPr="008E4A89">
        <w:rPr>
          <w:rFonts w:ascii="Times New Roman" w:eastAsia="Calibri" w:hAnsi="Times New Roman" w:cs="Times New Roman"/>
          <w:sz w:val="28"/>
          <w:szCs w:val="28"/>
        </w:rPr>
        <w:t>Причины формирования дизъюнкций. Викарирующие ареалы: географическое (хорологическое) и экологическое викарирование. Ложное ви</w:t>
      </w:r>
      <w:r w:rsidR="00757925">
        <w:rPr>
          <w:rFonts w:ascii="Times New Roman" w:eastAsia="Calibri" w:hAnsi="Times New Roman" w:cs="Times New Roman"/>
          <w:sz w:val="28"/>
          <w:szCs w:val="28"/>
        </w:rPr>
        <w:t>карирование. Конвергенция форм.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Величина ареала и причины, ее определяющие. </w:t>
      </w: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Космополиты. </w:t>
      </w:r>
      <w:r w:rsidRPr="008E4A89">
        <w:rPr>
          <w:rFonts w:ascii="Times New Roman" w:eastAsia="Calibri" w:hAnsi="Times New Roman" w:cs="Times New Roman"/>
          <w:sz w:val="28"/>
          <w:szCs w:val="28"/>
        </w:rPr>
        <w:t>Эндемичные ареалы: палеоэндемики (реликтовые, консервативные) и неоэндемики (прогрессивные). Особенности географического распределения эндемиков.</w:t>
      </w: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Условия формирования границ ареалов. Центры обилия особей и центры разнообразия форм. Порядок формирования структуры ареала: принцип стациальной верности Г.Я. Бей-Биенко, правило предварения В.В. Алехина, правило зональной смены ярусов М.С. Гилярова. Автохтонный и аллохтонный ареал. Центры происхождения и центры видообразования. </w:t>
      </w:r>
      <w:r w:rsidRPr="008E4A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Динамика ареалов. Расширение, сжатие, фрагментация ареалов. Реликтовые ареалы: геоморфологические, формационные и климатические реликты. 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Выявление и методы изображения ареала: </w:t>
      </w:r>
      <w:r w:rsidR="007726FC" w:rsidRPr="00757925">
        <w:rPr>
          <w:rFonts w:ascii="Times New Roman" w:eastAsia="Calibri" w:hAnsi="Times New Roman" w:cs="Times New Roman"/>
          <w:sz w:val="28"/>
          <w:szCs w:val="28"/>
        </w:rPr>
        <w:t>значков, контурный, сплошной заливки</w:t>
      </w:r>
      <w:r w:rsidR="00757925" w:rsidRPr="00757925">
        <w:rPr>
          <w:rFonts w:ascii="Times New Roman" w:eastAsia="Calibri" w:hAnsi="Times New Roman" w:cs="Times New Roman"/>
          <w:sz w:val="28"/>
          <w:szCs w:val="28"/>
        </w:rPr>
        <w:t>,</w:t>
      </w:r>
      <w:r w:rsidR="007726FC" w:rsidRPr="00757925">
        <w:rPr>
          <w:rFonts w:ascii="Times New Roman" w:eastAsia="Calibri" w:hAnsi="Times New Roman" w:cs="Times New Roman"/>
          <w:sz w:val="28"/>
          <w:szCs w:val="28"/>
        </w:rPr>
        <w:t xml:space="preserve"> комбинированный,</w:t>
      </w:r>
      <w:r w:rsidR="007726FC" w:rsidRPr="00757925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7726FC" w:rsidRPr="00757925">
        <w:rPr>
          <w:rFonts w:ascii="Times New Roman" w:eastAsia="Calibri" w:hAnsi="Times New Roman" w:cs="Times New Roman"/>
          <w:sz w:val="28"/>
          <w:szCs w:val="28"/>
        </w:rPr>
        <w:t>точечный, растровый, знаков движения</w:t>
      </w:r>
      <w:r w:rsidRPr="00757925">
        <w:rPr>
          <w:rFonts w:ascii="Times New Roman" w:eastAsia="Calibri" w:hAnsi="Times New Roman" w:cs="Times New Roman"/>
          <w:sz w:val="28"/>
          <w:szCs w:val="28"/>
        </w:rPr>
        <w:t>.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Биогеографическое районирование, его цели и основы. Принципы биогеографического районирования. Синператы как предпосылки выделения таксонов биогеографического районирования. Первичные параметры сравнения флор/фаун: таксономическое богатство и его концентрация, таксономический состав, его выравненность и степень доминирования таксонов, оригинальность состава. 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Флористические регионы суши. Принципы выделения таксонов различного ранга в системе флористического районирования: царств, подцарств, областей, провинций, округов. Схема флористических царств А.Л. Тахтаджана (1978): Голарктическое, Палеотропическое, Неотропическое, Капское, Австралийское и Голантарктическое. Отличительные черты флоры единиц флористического районирования </w:t>
      </w:r>
      <w:r w:rsidRPr="008E4A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(характеристика царств, для Голарктического царства – областей). 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Фаунистические регионы суши. 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Принципы выделения таксонов различного ранга в системах фаунистического районирования: царств, подобластей, провинций, округов (районов). Система зоогеографических царств и доминионов А.Г. Воронова (1963): Арктогея, Неогея, Нотогея, Палеогея. Основные зоогеографические области суши: Палеарктическая, Неарктическая, Неотропическая, Эфиопская, Индо-Малайская, Австралийская. 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Единые системы биогеографического районирования суши. Соподчиненный ряд хорологических единиц Ж. Леме (царство, область (или регион), подобласти, секторы, участки). Система соподчинения категорий биофилотического подразделения П.П. Второва и Н.Н. Дроздова. 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Флора и фауна Беларуси: история формирования в четвертичный период, краткая характеристика современного видового разнообразия и численности организмов. Геоботаническое и зоогеографическое районирование территории Беларуси.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28D" w:rsidRDefault="0043328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3328D" w:rsidRDefault="008E4A89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>Раздел 6. Основные зональные и горные биомы суши</w:t>
      </w:r>
    </w:p>
    <w:p w:rsidR="0043328D" w:rsidRDefault="0043328D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925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sz w:val="28"/>
          <w:szCs w:val="28"/>
        </w:rPr>
        <w:t>Широтная зональность. Районирование Земли по биомам, основанное на сходстве реакции биоты на условия среды. Категории типологических и регионал</w:t>
      </w:r>
      <w:r w:rsidR="00757925">
        <w:rPr>
          <w:rFonts w:ascii="Times New Roman" w:eastAsia="Calibri" w:hAnsi="Times New Roman" w:cs="Times New Roman"/>
          <w:sz w:val="28"/>
          <w:szCs w:val="28"/>
        </w:rPr>
        <w:t>ьных систем объединения биомов.</w:t>
      </w:r>
    </w:p>
    <w:p w:rsidR="007726FC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Закономерности распределения сообществ суши. Сообщества </w:t>
      </w:r>
      <w:r w:rsidRPr="008E4A89">
        <w:rPr>
          <w:rFonts w:ascii="Times New Roman" w:eastAsia="Calibri" w:hAnsi="Times New Roman" w:cs="Times New Roman"/>
          <w:spacing w:val="-1"/>
          <w:sz w:val="28"/>
          <w:szCs w:val="28"/>
        </w:rPr>
        <w:t>зональные и азональные (интразональные, азональные и экстразональные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). Проявление региональных особенностей материков в структуре зон. Растительность и животное население зонобиомов тундр и приполярных пустошей, бореальных хвойных лесов, неморальных лесов, злаковников умеренного пояса (степей, прерий, пампы), пустынь умеренного, субтропического и тропического поясов, темплоумеренных вечнозеленых лиственных лесов, жестколистных лесов и кустарников, тропических листопадных лесов и саванн, вечнозеленых тропических дождевых лесов без сезонной изменчивости. Антропогенные изменения сообществ. Хозяйственное использование сообществ различных зон. Задачи охраны сообществ с учетом зональных и региональных различий. 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Высотная поясность сообществ (оробиомов) и ее соотношение с широтной зональностью. Классы и типы высотной поясности. Представление о базисных, подлесных, лесных и надлесных оробиомах. Альпийская терминология. Факторы, обуславливающие верхние пределы жизни в горных сообществах. Специфические особенности растительного покрова и животного населения высокогорных поясов. Структура высотной поясности в крупнейших горных системах мира.</w:t>
      </w:r>
    </w:p>
    <w:p w:rsidR="008E4A89" w:rsidRPr="008E4A89" w:rsidRDefault="008E4A89" w:rsidP="008E4A89">
      <w:pPr>
        <w:tabs>
          <w:tab w:val="left" w:pos="0"/>
          <w:tab w:val="left" w:pos="9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328D" w:rsidRDefault="008E4A89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7. Учение Н.И. Вавилова о центрах происхождения </w:t>
      </w:r>
      <w:r w:rsidRPr="008E4A89">
        <w:rPr>
          <w:rFonts w:ascii="Times New Roman" w:eastAsia="Calibri" w:hAnsi="Times New Roman" w:cs="Times New Roman"/>
          <w:b/>
          <w:sz w:val="28"/>
          <w:szCs w:val="28"/>
        </w:rPr>
        <w:t>культурных растений</w:t>
      </w:r>
    </w:p>
    <w:p w:rsidR="0043328D" w:rsidRDefault="0043328D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bCs/>
          <w:sz w:val="28"/>
          <w:szCs w:val="28"/>
        </w:rPr>
        <w:t>География культурных растений и домашних животных</w:t>
      </w:r>
      <w:r w:rsidRPr="008E4A89">
        <w:rPr>
          <w:rFonts w:ascii="Times New Roman" w:eastAsia="Calibri" w:hAnsi="Times New Roman" w:cs="Times New Roman"/>
          <w:sz w:val="28"/>
          <w:szCs w:val="28"/>
        </w:rPr>
        <w:t>. Группы культурных растений по происхождению: молодая, сорно-полевая и древняя. Учение Н.И. Вавилова о гомологических рядах и центрах происхождения культурных растений. Центры происхождения культурных растений по Н.И. Вавилову (1940), А.И. Купцову (1975) и А.М. Жуковскому (1970), их краткая характеристика. Происхождение домашних животных.</w:t>
      </w:r>
    </w:p>
    <w:p w:rsidR="008E4A89" w:rsidRPr="008E4A89" w:rsidRDefault="008E4A89" w:rsidP="008E4A89">
      <w:pPr>
        <w:tabs>
          <w:tab w:val="left" w:pos="90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28D" w:rsidRDefault="008E4A89" w:rsidP="0043328D">
      <w:pPr>
        <w:tabs>
          <w:tab w:val="left" w:pos="900"/>
          <w:tab w:val="center" w:pos="467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>Раздел 8. Биогеография островов, Мирового океан</w:t>
      </w:r>
      <w:r w:rsidR="0043328D">
        <w:rPr>
          <w:rFonts w:ascii="Times New Roman" w:eastAsia="Calibri" w:hAnsi="Times New Roman" w:cs="Times New Roman"/>
          <w:b/>
          <w:sz w:val="28"/>
          <w:szCs w:val="28"/>
        </w:rPr>
        <w:t>а и эпиконтинентальных водоемов</w:t>
      </w:r>
    </w:p>
    <w:p w:rsidR="0043328D" w:rsidRDefault="0043328D" w:rsidP="008E4A89">
      <w:pPr>
        <w:tabs>
          <w:tab w:val="left" w:pos="90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7A9" w:rsidRDefault="008E4A89" w:rsidP="008E4A89">
      <w:pPr>
        <w:tabs>
          <w:tab w:val="left" w:pos="90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Биомы океанических островов. Типы островов. Происхождение островов: острова континентального (материкового) и океанического происхождения, периферийные (геосинклинальные острова). Параметры, определяющие миграцию и успех колонизации острова: удаленность, формирование "ловчих углов", вагильность видов, приживаемость, устойчивость, выработка адаптаций.</w:t>
      </w:r>
      <w:r w:rsidR="005337A9" w:rsidRPr="00533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7A9">
        <w:rPr>
          <w:rFonts w:ascii="Times New Roman" w:eastAsia="Calibri" w:hAnsi="Times New Roman" w:cs="Times New Roman"/>
          <w:sz w:val="28"/>
          <w:szCs w:val="28"/>
        </w:rPr>
        <w:t>Скорость заселения островов.</w:t>
      </w:r>
    </w:p>
    <w:p w:rsidR="005337A9" w:rsidRDefault="008E4A89" w:rsidP="008E4A89">
      <w:pPr>
        <w:tabs>
          <w:tab w:val="left" w:pos="90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Особенности островных биот («островной отпечаток»): низкое разнообразие, дисгармония, карликовость крупных млекопитающих, гигантизм мелких млекопитающих, гигантизм хищных птиц, гигантизм рептилий, наземность, меланизм, эндемизм, недостаточная пищевая специализация, специфика форм, уязвимость. Проявление а</w:t>
      </w:r>
      <w:r w:rsidR="005337A9">
        <w:rPr>
          <w:rFonts w:ascii="Times New Roman" w:eastAsia="Calibri" w:hAnsi="Times New Roman" w:cs="Times New Roman"/>
          <w:sz w:val="28"/>
          <w:szCs w:val="28"/>
        </w:rPr>
        <w:t>даптивной радиации на островах.</w:t>
      </w:r>
    </w:p>
    <w:p w:rsidR="007726FC" w:rsidRDefault="008E4A89" w:rsidP="008E4A89">
      <w:pPr>
        <w:tabs>
          <w:tab w:val="left" w:pos="90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Эволюция островных биот. Подходы изучения. Теория равновесия Р.Мак-Артура и Э. Уилсона (1976). Баланс: иммиграция — вымирание. Зависимость видового разнообразия от площади острова: эффект выборки, средовой эффект, популяционный эффект, эффект изоляции. Вымирание</w:t>
      </w: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5337A9" w:rsidRDefault="008E4A89" w:rsidP="008E4A89">
      <w:pPr>
        <w:tabs>
          <w:tab w:val="left" w:pos="90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Океан как среда жизни. Экологические области океана: пелагиаль (эпипелагиаль, глубоководная пелагиаль), бенталь (супралитораль, литораль, сублитораль, батиаль, абиссаль) и их обитатели. Биологическая структура океана в представлении В.И. Вернадского и Л.А. Зенкевича. Ареалы морских животных и растений. Реликты фауны океана.</w:t>
      </w:r>
    </w:p>
    <w:p w:rsidR="007726FC" w:rsidRDefault="008E4A89" w:rsidP="008E4A89">
      <w:pPr>
        <w:tabs>
          <w:tab w:val="left" w:pos="90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Системы биогеографического районирования Мирового океана. Критерии районирования. Особенности фауны абиссали и ультрабиссали. Основные промысловые зоны. </w:t>
      </w:r>
    </w:p>
    <w:p w:rsidR="005337A9" w:rsidRDefault="008E4A89" w:rsidP="008E4A89">
      <w:pPr>
        <w:tabs>
          <w:tab w:val="left" w:pos="90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Пресные воды как среда жизни. Первичноводные и вторичноводные животные, особенности фауны материковых водоемов. Реофильные и лимнофильные организмы. Водно-наземные формы. Основные типы эпиконтинентальных водоемов (олиготрофные, мезотрофные и эвтрофные). Температу</w:t>
      </w:r>
      <w:r w:rsidR="005337A9">
        <w:rPr>
          <w:rFonts w:ascii="Times New Roman" w:eastAsia="Calibri" w:hAnsi="Times New Roman" w:cs="Times New Roman"/>
          <w:sz w:val="28"/>
          <w:szCs w:val="28"/>
        </w:rPr>
        <w:t>рный режим внутренних водоемов.</w:t>
      </w:r>
    </w:p>
    <w:p w:rsidR="008E4A89" w:rsidRPr="008E4A89" w:rsidRDefault="008E4A89" w:rsidP="008E4A89">
      <w:pPr>
        <w:tabs>
          <w:tab w:val="left" w:pos="90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Основные местообитания стоячих водоемов: литораль, пелагиаль, профундаль. Географические и историко-геологические факторы разнообразия пресноводных биот. Сообщества организмов озер, рек, ручьев, грунтовых вод, болот, водоемов пещер и временных водотоков. Специфика флоры и фауны соленых озер и водохранилищ.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28D" w:rsidRDefault="0043328D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9. Биосфера</w:t>
      </w:r>
    </w:p>
    <w:p w:rsidR="0043328D" w:rsidRDefault="0043328D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7A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Биосфера как высший таксон надорганизменных систем. История развития представлений о биосфере. Учение В.И. Вернадского о биосфере и ноосфере. Границы и состав биосферы. Группы вещества </w:t>
      </w:r>
      <w:r w:rsidR="005337A9">
        <w:rPr>
          <w:rFonts w:ascii="Times New Roman" w:eastAsia="Calibri" w:hAnsi="Times New Roman" w:cs="Times New Roman"/>
          <w:sz w:val="28"/>
          <w:szCs w:val="28"/>
        </w:rPr>
        <w:t>биосферы (по В.И. Вернадскому).</w:t>
      </w:r>
    </w:p>
    <w:p w:rsidR="005337A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Масса и продуктивность живого вещества в биосфере. Первичная и вторичная продукция. Функции живого вещества в биосфере: энергетическая, концентрационная, деструктивная, средообразующая, транспортная. Большой (биосферный) и малый (биологический) круговороты вещества в биосфере. Биогеохимический цикл. Роль организмов в круговороте углерода, азота, фосфора, серы и ртути: их нарушения человеком. Биогеохимические провинции и биогео</w:t>
      </w:r>
      <w:r w:rsidR="005337A9">
        <w:rPr>
          <w:rFonts w:ascii="Times New Roman" w:eastAsia="Calibri" w:hAnsi="Times New Roman" w:cs="Times New Roman"/>
          <w:sz w:val="28"/>
          <w:szCs w:val="28"/>
        </w:rPr>
        <w:t>химические регионы.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Современная среда обитания человека. Технобиосфера и антропобиосфера. Соотношение понятий экологическая ситуация и экологическая проблема. Экологические проблемы современности. Представление о гетерохронности, синхронности и цикличности процессов в биосфере. Возможные пути решения экологических проблем и сохранение природного биоразнообразия.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28D" w:rsidRDefault="008E4A89" w:rsidP="00433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Раздел 10. Значение биогеографии </w:t>
      </w:r>
      <w:r w:rsidR="005337A9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 рационально</w:t>
      </w:r>
      <w:r w:rsidR="005337A9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</w:t>
      </w:r>
      <w:r w:rsidR="005337A9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 и охран</w:t>
      </w:r>
      <w:r w:rsidR="005337A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 биологических ресурсов</w:t>
      </w:r>
    </w:p>
    <w:p w:rsidR="0043328D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Современные представления о качестве среды и ее критериях. Методы исследования биогеографии для сохранения биоразнообразия. Организация и значение особо охраняемых природных территорий (заповедников, национальных парков и др.) для сохранения флоры и фауны. Концепции оптимальной организации территории. Гигиена окружающей среды. Биоиндикация и биологический мониторинг.</w:t>
      </w: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  <w:sectPr w:rsidR="008E4A89" w:rsidRPr="008E4A89" w:rsidSect="004461AB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E4A89" w:rsidRPr="00C86F26" w:rsidRDefault="008E4A89" w:rsidP="008E4A89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ИНФОРМАЦИОННО-МЕТОДИЧЕСКАЯ ЧАСТЬ</w:t>
      </w:r>
    </w:p>
    <w:p w:rsid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Основная</w:t>
      </w:r>
      <w:r w:rsidRPr="008E4A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E4A89" w:rsidRDefault="008E4A89" w:rsidP="00FE092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Абдурахманов, Г.М. Биогеография: учеб. для студ. УВО / Г.М. Абдурахманов, Е.Г. Мяло, Г.Н. Огуреева. – М.: Изд-ский центр «Академия», 2014. – 448 с.</w:t>
      </w:r>
    </w:p>
    <w:p w:rsidR="008E4A89" w:rsidRDefault="008E4A89" w:rsidP="00FE092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Абрамова, И.В. Биогеография: тестовые задания для студентов : учебно-методическое пособие для вузов по спец. 1-31 02 01 "География" / И.В. Абрамова; УО "Брестский государственный университет имени А.С. Пушкина". – Брест : БрГУ имени А.С. Пушкина, 2017. – 176 с.</w:t>
      </w:r>
    </w:p>
    <w:p w:rsidR="008E4A89" w:rsidRDefault="008E4A89" w:rsidP="00FE092E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Бабенко, В.Г. Основы биогеографии: учебник для ВУЗов / В.Г. Бабенко, М.В. Марков. – Москва: Прометей, 2017. – 195 с.</w:t>
      </w:r>
    </w:p>
    <w:p w:rsidR="008E4A89" w:rsidRPr="008E4A89" w:rsidRDefault="008E4A89" w:rsidP="00FE092E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Биогеография. Учебно-методический комплекс: электронное учебное издание / Сост.: И.В. Абрамова. [Электронный ресурс]. – Текст., графич. данные, тесты (56,0 МБ). – 2020. Режим доступа: http://rep.brsu.by/handle/123456789/5767</w:t>
      </w:r>
    </w:p>
    <w:p w:rsidR="008E4A89" w:rsidRPr="008E4A89" w:rsidRDefault="008E4A89" w:rsidP="00FE092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Биогеография: рабочая тетрадь для иностранных студентов географических </w:t>
      </w:r>
      <w:r w:rsidR="0043328D" w:rsidRPr="008E4A89">
        <w:rPr>
          <w:rFonts w:ascii="Times New Roman" w:eastAsia="Calibri" w:hAnsi="Times New Roman" w:cs="Times New Roman"/>
          <w:sz w:val="28"/>
          <w:szCs w:val="28"/>
        </w:rPr>
        <w:t>специальностей</w:t>
      </w:r>
      <w:r w:rsidR="00433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89">
        <w:rPr>
          <w:rFonts w:ascii="Times New Roman" w:eastAsia="Calibri" w:hAnsi="Times New Roman" w:cs="Times New Roman"/>
          <w:sz w:val="28"/>
          <w:szCs w:val="28"/>
        </w:rPr>
        <w:t>/ Н. М. Писарчук, Е. В. Матюшевская. – Минск : БГУ, 2020. – 68 с.</w:t>
      </w:r>
    </w:p>
    <w:p w:rsidR="008E4A89" w:rsidRDefault="008E4A89" w:rsidP="00FE092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</w:rPr>
        <w:t xml:space="preserve">Жирков, И.А. Биогеография. Общая и частная - суши, моря и континентальных водоёмов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И.А. Жирков. – Москва: Товарищество научных изданий КМК, 2017. – 568 с.</w:t>
      </w:r>
    </w:p>
    <w:p w:rsidR="00F12E7A" w:rsidRPr="00F12E7A" w:rsidRDefault="00F12E7A" w:rsidP="00F12E7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2E7A">
        <w:rPr>
          <w:rFonts w:ascii="Times New Roman" w:eastAsia="Calibri" w:hAnsi="Times New Roman" w:cs="Times New Roman"/>
          <w:color w:val="000000"/>
          <w:sz w:val="28"/>
          <w:szCs w:val="28"/>
        </w:rPr>
        <w:t>Киселев, В.Н. Биогеография : пособие / В.Н. Киселев, Е.В. Матюшевская. – Минск : БГУ, 2021. – 327 с.</w:t>
      </w:r>
    </w:p>
    <w:p w:rsidR="00F12E7A" w:rsidRPr="00F12E7A" w:rsidRDefault="00F12E7A" w:rsidP="00F12E7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2E7A">
        <w:rPr>
          <w:rFonts w:ascii="Times New Roman" w:eastAsia="Calibri" w:hAnsi="Times New Roman" w:cs="Times New Roman"/>
          <w:color w:val="000000"/>
          <w:sz w:val="28"/>
          <w:szCs w:val="28"/>
        </w:rPr>
        <w:t>Киселев, В. Н. Биогеография для иностранных студентов [Электронный ресурс] : учеб.-метод. пособие / В. Н. Киселев, Е. В. Матюшевская, Н. М. Писарчук. – Минск : БГУ, 2021.</w:t>
      </w:r>
    </w:p>
    <w:p w:rsidR="008E4A89" w:rsidRPr="008E4A89" w:rsidRDefault="008E4A89" w:rsidP="00FE092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Киселев, В.Н</w:t>
      </w:r>
      <w:r w:rsidRPr="008E4A8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Основы экологии. Мн.: Университетское, 2000. – 362 с.</w:t>
      </w:r>
    </w:p>
    <w:p w:rsidR="008E4A89" w:rsidRPr="008E4A89" w:rsidRDefault="008E4A89" w:rsidP="008E4A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Перечень дополнительной литературы</w:t>
      </w:r>
    </w:p>
    <w:p w:rsidR="008E4A89" w:rsidRPr="008E4A89" w:rsidRDefault="008E4A89" w:rsidP="00E53CB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Гурова, Т.Ф. Основы экологии и рационального природопользования. </w:t>
      </w:r>
      <w:r w:rsidR="00E53CB7">
        <w:rPr>
          <w:rFonts w:ascii="Times New Roman" w:eastAsia="Calibri" w:hAnsi="Times New Roman" w:cs="Times New Roman"/>
          <w:color w:val="000000"/>
          <w:sz w:val="28"/>
          <w:szCs w:val="28"/>
        </w:rPr>
        <w:t>/ Т.Ф. Гурова, Л.В. Назаренко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: ОНИКС, 2005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224 с.</w:t>
      </w:r>
    </w:p>
    <w:p w:rsidR="008E4A89" w:rsidRPr="008E4A89" w:rsidRDefault="008E4A89" w:rsidP="00E53C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Радченко, Т. А. Биогеография: курс лекций: [учеб. пособие] / Т. А. Радченко, Ю. Е. Михайлов, В. В. Валдайских; [науч. ред. Г. И. Махонина]; М-во образования и науки Рос. Федерации, Урал. федер. ун-т. — Екатеринбург: Изд-во Урал. ун-та, 2015. – 164 с.</w:t>
      </w:r>
    </w:p>
    <w:p w:rsidR="008E4A89" w:rsidRPr="008E4A89" w:rsidRDefault="008E4A89" w:rsidP="00E53C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Агаханянц, О.Е. Биогеография с основами экологии.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 О.Е.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Агаханянц,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И.И.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Кирвель.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Мн.: «Технопринт», 2005. – 464 с. </w:t>
      </w:r>
    </w:p>
    <w:p w:rsidR="008E4A89" w:rsidRPr="008E4A89" w:rsidRDefault="008E4A89" w:rsidP="00E53C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Волкова, П.А. Основы общей экологии: [учебное пособие] / П.А. Волкова. – Москва: Форум, 2016. – 125 с.</w:t>
      </w:r>
    </w:p>
    <w:p w:rsidR="008E4A89" w:rsidRPr="008E4A89" w:rsidRDefault="008E4A89" w:rsidP="00E53C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Воронин, Ф.Н. Фауна Белоруссии и охрана природы.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Мн.: Вышэйшая школа, 1967. – 418 с.</w:t>
      </w:r>
    </w:p>
    <w:p w:rsidR="008E4A89" w:rsidRPr="008E4A89" w:rsidRDefault="00FE092E" w:rsidP="00E53C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Воронов, А.Г. </w:t>
      </w:r>
      <w:r w:rsidR="008E4A89"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Биогеография с основами экологии.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 А.Г. </w:t>
      </w:r>
      <w:r w:rsidRPr="00FE09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Воронов,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Н.Н.</w:t>
      </w:r>
      <w:r w:rsidRPr="00FE09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Дроздов,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Д.А. </w:t>
      </w:r>
      <w:r w:rsidRPr="00FE09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Криволуцкий,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Е.Г. Мяло</w:t>
      </w:r>
      <w:r w:rsidRPr="00FE09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8E4A89"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М.: Изд-во «Высшая школа», 2002, – 392 с.</w:t>
      </w:r>
    </w:p>
    <w:p w:rsidR="008E4A89" w:rsidRPr="008E4A89" w:rsidRDefault="008E4A89" w:rsidP="00E53C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Киселев, В.Н.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Биогеография с основами экологии. Мн.: Университетское, 1995</w:t>
      </w:r>
      <w:r w:rsidR="00FE09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350 с.</w:t>
      </w:r>
    </w:p>
    <w:p w:rsidR="008E4A89" w:rsidRPr="008E4A89" w:rsidRDefault="008E4A89" w:rsidP="00E53C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Лопатин, И.К</w:t>
      </w:r>
      <w:r w:rsidRPr="008E4A8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Зоогеография. Минск: Высшая школа, 1989</w:t>
      </w:r>
      <w:r w:rsidR="00FE09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315 с.</w:t>
      </w:r>
    </w:p>
    <w:p w:rsidR="008E4A89" w:rsidRPr="008E4A89" w:rsidRDefault="008E4A89" w:rsidP="00FE09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Одум, Ю.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Экология. В 2-х т.М.: Мир, 1</w:t>
      </w:r>
      <w:r w:rsidR="00E53CB7">
        <w:rPr>
          <w:rFonts w:ascii="Times New Roman" w:eastAsia="Calibri" w:hAnsi="Times New Roman" w:cs="Times New Roman"/>
          <w:color w:val="000000"/>
          <w:sz w:val="28"/>
          <w:szCs w:val="28"/>
        </w:rPr>
        <w:t>986.</w:t>
      </w: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520 с.</w:t>
      </w:r>
    </w:p>
    <w:p w:rsidR="008E4A89" w:rsidRPr="008E4A89" w:rsidRDefault="008E4A89" w:rsidP="00FE09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Красная книга Республики Беларусь. Растения: Редкие и находящиеся под угрозой исчезновения виды дикорастущих растений. 4-е изд. Минск: БелЭн имени П. Бровки, 2015. − 448 с.</w:t>
      </w:r>
    </w:p>
    <w:p w:rsidR="008E4A89" w:rsidRPr="008E4A89" w:rsidRDefault="008E4A89" w:rsidP="00FE09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000000"/>
          <w:sz w:val="28"/>
          <w:szCs w:val="28"/>
        </w:rPr>
        <w:t>Красная книга Республики Беларусь. Животные: редкие и находящиеся под угрозой исчезновения виды диких животных. − 4-е изд. − Минск: БелЭн имени П. Бровки, 2015. − 320 с.</w:t>
      </w:r>
    </w:p>
    <w:p w:rsidR="00C86F26" w:rsidRDefault="00C86F26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C62BF8" w:rsidRDefault="00C62BF8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</w:pPr>
    </w:p>
    <w:p w:rsidR="00C62BF8" w:rsidRDefault="00C62BF8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</w:pPr>
    </w:p>
    <w:p w:rsidR="008E4A89" w:rsidRPr="00C86F26" w:rsidRDefault="008E4A89" w:rsidP="00C62BF8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  <w:t xml:space="preserve">Методические рекомендации по организации </w:t>
      </w:r>
    </w:p>
    <w:p w:rsidR="008E4A89" w:rsidRPr="00C86F26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  <w:t>самостоятельной работы обучающихся</w:t>
      </w:r>
    </w:p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Самостоятельная работа студентов – способ активного, целенаправленного приобретения новых знаний и умений под руководством преподавателей. Она направлена на углубление и закрепление знаний студента, развитие аналитических навыков по проблематике учебной дисциплины. Подведение итогов и оценка результатов таких форм самостоятельной работы осуществляется во время контактных часов с преподавателем, что обеспечивает формирование устойчивых знаний по наиболее сложным, в информационном плане, темам учебной дисциплины. Внедрение в учебный процесс элементов исследования требует создания учебно-методической литературы, использование которой позволило бы научить студентов умению работать с учебными пособиями и картографическим материалом, использовать современные информационные технологии, анализировать и систематизировать факты.</w:t>
      </w:r>
    </w:p>
    <w:p w:rsid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Важнейшей частью обучения и контроля за самостоятельной работой студентов географического факультета являются практические занятия по учебной дисциплине «Биогеография». Задачами этих занятий являются: научить студентов ориентироваться в научной географической литературе, повысить интерес к вопросам научного познания Земли, углубить и расширить географический кругозор студентов. Знания, полученные при изучении курса «Биогеография» будут востребованы при изучении целого ряда учебн</w:t>
      </w:r>
      <w:r w:rsidR="00C86F26">
        <w:rPr>
          <w:rFonts w:ascii="Times New Roman" w:eastAsia="Calibri" w:hAnsi="Times New Roman" w:cs="Times New Roman"/>
          <w:sz w:val="28"/>
          <w:szCs w:val="28"/>
        </w:rPr>
        <w:t>ых дисциплин на старших курсах.</w:t>
      </w:r>
    </w:p>
    <w:p w:rsidR="00C86F26" w:rsidRDefault="00C86F26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26" w:rsidRDefault="00C86F26" w:rsidP="00C86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sz w:val="28"/>
          <w:szCs w:val="28"/>
        </w:rPr>
        <w:t>ПЕРЕЧЕНЬ РЕ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КОМЕНДУЕМЫХ СРЕДСТВ ДИАГНОСТИКИ</w:t>
      </w:r>
    </w:p>
    <w:p w:rsidR="00C86F26" w:rsidRPr="00C86F26" w:rsidRDefault="00C86F26" w:rsidP="00C86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6F26">
        <w:rPr>
          <w:rFonts w:ascii="Times New Roman" w:eastAsia="Calibri" w:hAnsi="Times New Roman" w:cs="Times New Roman"/>
          <w:b/>
          <w:sz w:val="28"/>
          <w:szCs w:val="28"/>
        </w:rPr>
        <w:t>МЕТОДИКА ФОРМИРОВАНИЯ ИТОГОВОЙ ОЦЕНКИ</w:t>
      </w:r>
    </w:p>
    <w:p w:rsidR="008E4A89" w:rsidRPr="008E4A89" w:rsidRDefault="00C86F26" w:rsidP="00C62B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26">
        <w:rPr>
          <w:rFonts w:ascii="Times New Roman" w:eastAsia="Calibri" w:hAnsi="Times New Roman" w:cs="Times New Roman"/>
          <w:sz w:val="28"/>
          <w:szCs w:val="28"/>
        </w:rPr>
        <w:t>Система контроля учебной деятельности студентов предусматривает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F26">
        <w:rPr>
          <w:rFonts w:ascii="Times New Roman" w:eastAsia="Calibri" w:hAnsi="Times New Roman" w:cs="Times New Roman"/>
          <w:sz w:val="28"/>
          <w:szCs w:val="28"/>
        </w:rPr>
        <w:t>проведение таких обязательных форм контроля, как устный опрос по разделам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F26">
        <w:rPr>
          <w:rFonts w:ascii="Times New Roman" w:eastAsia="Calibri" w:hAnsi="Times New Roman" w:cs="Times New Roman"/>
          <w:sz w:val="28"/>
          <w:szCs w:val="28"/>
        </w:rPr>
        <w:t xml:space="preserve">дисциплины, </w:t>
      </w:r>
      <w:r w:rsidR="00C62BF8">
        <w:rPr>
          <w:rFonts w:ascii="Times New Roman" w:eastAsia="Calibri" w:hAnsi="Times New Roman" w:cs="Times New Roman"/>
          <w:sz w:val="28"/>
          <w:szCs w:val="28"/>
        </w:rPr>
        <w:t>тестирование.</w:t>
      </w:r>
      <w:r w:rsidR="00C62BF8" w:rsidRPr="00C62BF8">
        <w:t xml:space="preserve"> </w:t>
      </w:r>
      <w:r w:rsidR="00C62BF8" w:rsidRPr="00C62BF8">
        <w:rPr>
          <w:rFonts w:ascii="Times New Roman" w:eastAsia="Calibri" w:hAnsi="Times New Roman" w:cs="Times New Roman"/>
          <w:sz w:val="28"/>
          <w:szCs w:val="28"/>
        </w:rPr>
        <w:t>Для оценки степени выполнения практических работ и УСР студенты готовят письменный отчет, который проверяется преподавателем.</w:t>
      </w:r>
    </w:p>
    <w:p w:rsidR="00B67A24" w:rsidRDefault="00B67A24"/>
    <w:sectPr w:rsidR="00B6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F5" w:rsidRDefault="007A30F5" w:rsidP="00653F4A">
      <w:pPr>
        <w:spacing w:after="0" w:line="240" w:lineRule="auto"/>
      </w:pPr>
      <w:r>
        <w:separator/>
      </w:r>
    </w:p>
  </w:endnote>
  <w:endnote w:type="continuationSeparator" w:id="0">
    <w:p w:rsidR="007A30F5" w:rsidRDefault="007A30F5" w:rsidP="0065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858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53F4A" w:rsidRPr="00653F4A" w:rsidRDefault="00653F4A">
        <w:pPr>
          <w:pStyle w:val="a9"/>
          <w:jc w:val="center"/>
          <w:rPr>
            <w:rFonts w:ascii="Times New Roman" w:hAnsi="Times New Roman" w:cs="Times New Roman"/>
          </w:rPr>
        </w:pPr>
        <w:r w:rsidRPr="00653F4A">
          <w:rPr>
            <w:rFonts w:ascii="Times New Roman" w:hAnsi="Times New Roman" w:cs="Times New Roman"/>
          </w:rPr>
          <w:fldChar w:fldCharType="begin"/>
        </w:r>
        <w:r w:rsidRPr="00653F4A">
          <w:rPr>
            <w:rFonts w:ascii="Times New Roman" w:hAnsi="Times New Roman" w:cs="Times New Roman"/>
          </w:rPr>
          <w:instrText>PAGE   \* MERGEFORMAT</w:instrText>
        </w:r>
        <w:r w:rsidRPr="00653F4A">
          <w:rPr>
            <w:rFonts w:ascii="Times New Roman" w:hAnsi="Times New Roman" w:cs="Times New Roman"/>
          </w:rPr>
          <w:fldChar w:fldCharType="separate"/>
        </w:r>
        <w:r w:rsidR="00AD7F7F">
          <w:rPr>
            <w:rFonts w:ascii="Times New Roman" w:hAnsi="Times New Roman" w:cs="Times New Roman"/>
            <w:noProof/>
          </w:rPr>
          <w:t>2</w:t>
        </w:r>
        <w:r w:rsidRPr="00653F4A">
          <w:rPr>
            <w:rFonts w:ascii="Times New Roman" w:hAnsi="Times New Roman" w:cs="Times New Roman"/>
          </w:rPr>
          <w:fldChar w:fldCharType="end"/>
        </w:r>
      </w:p>
    </w:sdtContent>
  </w:sdt>
  <w:p w:rsidR="00653F4A" w:rsidRDefault="00653F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F5" w:rsidRDefault="007A30F5" w:rsidP="00653F4A">
      <w:pPr>
        <w:spacing w:after="0" w:line="240" w:lineRule="auto"/>
      </w:pPr>
      <w:r>
        <w:separator/>
      </w:r>
    </w:p>
  </w:footnote>
  <w:footnote w:type="continuationSeparator" w:id="0">
    <w:p w:rsidR="007A30F5" w:rsidRDefault="007A30F5" w:rsidP="0065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22F1"/>
    <w:multiLevelType w:val="hybridMultilevel"/>
    <w:tmpl w:val="073CF0D0"/>
    <w:lvl w:ilvl="0" w:tplc="609EF9CE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B24A1"/>
    <w:multiLevelType w:val="hybridMultilevel"/>
    <w:tmpl w:val="DE4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459C2"/>
    <w:multiLevelType w:val="hybridMultilevel"/>
    <w:tmpl w:val="45C4C6D0"/>
    <w:lvl w:ilvl="0" w:tplc="ACAA7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2A5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DCA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6A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0C6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44B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00E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E8B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2C76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6176C0"/>
    <w:multiLevelType w:val="hybridMultilevel"/>
    <w:tmpl w:val="EBACC1AE"/>
    <w:lvl w:ilvl="0" w:tplc="453C5B96">
      <w:start w:val="1"/>
      <w:numFmt w:val="decimal"/>
      <w:lvlText w:val="%1."/>
      <w:lvlJc w:val="left"/>
      <w:pPr>
        <w:ind w:left="800" w:hanging="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4D"/>
    <w:rsid w:val="0001347A"/>
    <w:rsid w:val="000B13CA"/>
    <w:rsid w:val="001315C3"/>
    <w:rsid w:val="00196891"/>
    <w:rsid w:val="00270D35"/>
    <w:rsid w:val="002E5F7F"/>
    <w:rsid w:val="00306A91"/>
    <w:rsid w:val="00366888"/>
    <w:rsid w:val="003B7042"/>
    <w:rsid w:val="004175C4"/>
    <w:rsid w:val="0043328D"/>
    <w:rsid w:val="00436EF1"/>
    <w:rsid w:val="00443C96"/>
    <w:rsid w:val="004F04BB"/>
    <w:rsid w:val="005137E1"/>
    <w:rsid w:val="005337A9"/>
    <w:rsid w:val="005B65B6"/>
    <w:rsid w:val="005C77C6"/>
    <w:rsid w:val="00653F4A"/>
    <w:rsid w:val="00675E4D"/>
    <w:rsid w:val="006D0582"/>
    <w:rsid w:val="007008A4"/>
    <w:rsid w:val="00702E16"/>
    <w:rsid w:val="00757925"/>
    <w:rsid w:val="00760DB1"/>
    <w:rsid w:val="007726FC"/>
    <w:rsid w:val="00776DA8"/>
    <w:rsid w:val="007A30F5"/>
    <w:rsid w:val="007A53DF"/>
    <w:rsid w:val="007C575C"/>
    <w:rsid w:val="007E150C"/>
    <w:rsid w:val="008E4A89"/>
    <w:rsid w:val="0099146B"/>
    <w:rsid w:val="009A76A9"/>
    <w:rsid w:val="009B00E0"/>
    <w:rsid w:val="00A10DF1"/>
    <w:rsid w:val="00A208FE"/>
    <w:rsid w:val="00A82A39"/>
    <w:rsid w:val="00A91CD8"/>
    <w:rsid w:val="00AD7F7F"/>
    <w:rsid w:val="00B26773"/>
    <w:rsid w:val="00B43D39"/>
    <w:rsid w:val="00B66C6E"/>
    <w:rsid w:val="00B67A24"/>
    <w:rsid w:val="00C25D99"/>
    <w:rsid w:val="00C62BF8"/>
    <w:rsid w:val="00C86F26"/>
    <w:rsid w:val="00D13CEA"/>
    <w:rsid w:val="00D2628B"/>
    <w:rsid w:val="00D33B82"/>
    <w:rsid w:val="00DF4169"/>
    <w:rsid w:val="00E273F4"/>
    <w:rsid w:val="00E53CB7"/>
    <w:rsid w:val="00EC09C8"/>
    <w:rsid w:val="00F10292"/>
    <w:rsid w:val="00F12E7A"/>
    <w:rsid w:val="00F3148A"/>
    <w:rsid w:val="00F370A8"/>
    <w:rsid w:val="00F64284"/>
    <w:rsid w:val="00FA558F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1AE8E-3529-432D-A889-7702FAB4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4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4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DB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3F4A"/>
  </w:style>
  <w:style w:type="paragraph" w:styleId="a9">
    <w:name w:val="footer"/>
    <w:basedOn w:val="a"/>
    <w:link w:val="aa"/>
    <w:uiPriority w:val="99"/>
    <w:unhideWhenUsed/>
    <w:rsid w:val="0065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C7E99DE15E40B2BAB8A29378E84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0338A-88CB-4257-BFA1-2B259490323A}"/>
      </w:docPartPr>
      <w:docPartBody>
        <w:p w:rsidR="001A6921" w:rsidRDefault="00836B0B" w:rsidP="00836B0B">
          <w:pPr>
            <w:pStyle w:val="BAC7E99DE15E40B2BAB8A29378E84489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0B"/>
    <w:rsid w:val="000559AE"/>
    <w:rsid w:val="00126DEC"/>
    <w:rsid w:val="001A6921"/>
    <w:rsid w:val="0038521D"/>
    <w:rsid w:val="00442E8F"/>
    <w:rsid w:val="00582A16"/>
    <w:rsid w:val="00677B6B"/>
    <w:rsid w:val="0076735F"/>
    <w:rsid w:val="00836B0B"/>
    <w:rsid w:val="009832E0"/>
    <w:rsid w:val="009A06E3"/>
    <w:rsid w:val="00A84B10"/>
    <w:rsid w:val="00C04144"/>
    <w:rsid w:val="00C81E9C"/>
    <w:rsid w:val="00C86374"/>
    <w:rsid w:val="00F45360"/>
    <w:rsid w:val="00F8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6B0B"/>
    <w:rPr>
      <w:color w:val="808080"/>
    </w:rPr>
  </w:style>
  <w:style w:type="paragraph" w:customStyle="1" w:styleId="BAC7E99DE15E40B2BAB8A29378E84489">
    <w:name w:val="BAC7E99DE15E40B2BAB8A29378E84489"/>
    <w:rsid w:val="00836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Михайлова Инна Николаевна</cp:lastModifiedBy>
  <cp:revision>6</cp:revision>
  <cp:lastPrinted>2024-04-15T07:15:00Z</cp:lastPrinted>
  <dcterms:created xsi:type="dcterms:W3CDTF">2024-02-08T10:21:00Z</dcterms:created>
  <dcterms:modified xsi:type="dcterms:W3CDTF">2024-05-22T08:34:00Z</dcterms:modified>
</cp:coreProperties>
</file>