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41" w:rsidRPr="00E11349" w:rsidRDefault="00264941" w:rsidP="008C22E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МІНІСТЭРСТВА АДУКАЦЫІ РЭСПУБЛІКІ БЕЛАРУСЬ</w:t>
      </w:r>
    </w:p>
    <w:p w:rsidR="00264941" w:rsidRPr="00E11349" w:rsidRDefault="00264941" w:rsidP="008C22E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Вучэбна-метадычнае аб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яднанне па адукацыі 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t>ў галіне культуры і мастацтваў</w:t>
      </w: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6521B0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ЗАЦВЕРДЖАНА</w:t>
      </w:r>
    </w:p>
    <w:p w:rsidR="00264941" w:rsidRPr="00E11349" w:rsidRDefault="00264941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>Першы</w:t>
      </w:r>
      <w:r w:rsidR="006521B0"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 намеснік</w:t>
      </w:r>
      <w:r w:rsidR="006521B0">
        <w:rPr>
          <w:rFonts w:ascii="Times New Roman" w:hAnsi="Times New Roman" w:cs="Times New Roman"/>
          <w:sz w:val="28"/>
          <w:szCs w:val="28"/>
          <w:lang w:val="be-BY"/>
        </w:rPr>
        <w:t>ам</w:t>
      </w:r>
    </w:p>
    <w:p w:rsidR="00264941" w:rsidRPr="00E11349" w:rsidRDefault="00264941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>Міністра адукацыі</w:t>
      </w:r>
    </w:p>
    <w:p w:rsidR="00264941" w:rsidRPr="00E11349" w:rsidRDefault="00264941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>Рэспублікі Беларусь</w:t>
      </w:r>
    </w:p>
    <w:p w:rsidR="00264941" w:rsidRPr="00E11349" w:rsidRDefault="00264941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FD5C2C"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t>Г. Бахановіч</w:t>
      </w:r>
      <w:r w:rsidR="006521B0">
        <w:rPr>
          <w:rFonts w:ascii="Times New Roman" w:hAnsi="Times New Roman" w:cs="Times New Roman"/>
          <w:sz w:val="28"/>
          <w:szCs w:val="28"/>
          <w:lang w:val="be-BY"/>
        </w:rPr>
        <w:t>ам</w:t>
      </w:r>
    </w:p>
    <w:p w:rsidR="00264941" w:rsidRPr="006521B0" w:rsidRDefault="006521B0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521B0">
        <w:rPr>
          <w:rFonts w:ascii="Times New Roman" w:hAnsi="Times New Roman" w:cs="Times New Roman"/>
          <w:b/>
          <w:sz w:val="28"/>
          <w:szCs w:val="28"/>
          <w:lang w:val="be-BY"/>
        </w:rPr>
        <w:t>05.11.2025</w:t>
      </w:r>
    </w:p>
    <w:p w:rsidR="00264941" w:rsidRPr="006521B0" w:rsidRDefault="00264941" w:rsidP="00E11349">
      <w:pPr>
        <w:spacing w:after="0" w:line="360" w:lineRule="exact"/>
        <w:ind w:left="4956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Рэгістрацыйны </w:t>
      </w:r>
      <w:bookmarkStart w:id="0" w:name="_GoBack"/>
      <w:r w:rsidRPr="006521B0">
        <w:rPr>
          <w:rFonts w:ascii="Times New Roman" w:hAnsi="Times New Roman" w:cs="Times New Roman"/>
          <w:b/>
          <w:sz w:val="28"/>
          <w:szCs w:val="28"/>
          <w:lang w:val="be-BY"/>
        </w:rPr>
        <w:t xml:space="preserve">№ </w:t>
      </w:r>
      <w:r w:rsidR="006521B0" w:rsidRPr="006521B0">
        <w:rPr>
          <w:rFonts w:ascii="Times New Roman" w:hAnsi="Times New Roman" w:cs="Times New Roman"/>
          <w:b/>
          <w:sz w:val="28"/>
          <w:szCs w:val="28"/>
          <w:lang w:val="be-BY"/>
        </w:rPr>
        <w:t>6-05-03-043/пр.</w:t>
      </w:r>
    </w:p>
    <w:bookmarkEnd w:id="0"/>
    <w:p w:rsidR="003F6ABF" w:rsidRPr="00E11349" w:rsidRDefault="003F6ABF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7169B" w:rsidRPr="00E11349" w:rsidRDefault="009B7C1E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ТЭОРЫЯ КУЛЬТУРЫ</w:t>
      </w:r>
    </w:p>
    <w:p w:rsidR="0027169B" w:rsidRPr="00E11349" w:rsidRDefault="0027169B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Прыкладная вучэбная праграма па вучэбнай дысцыпліне</w:t>
      </w:r>
    </w:p>
    <w:p w:rsidR="0027169B" w:rsidRPr="00E11349" w:rsidRDefault="0027169B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для спецыяльнасц</w:t>
      </w:r>
      <w:r w:rsidR="00025DBD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ей</w:t>
      </w: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:</w:t>
      </w:r>
    </w:p>
    <w:p w:rsidR="0027169B" w:rsidRPr="00E11349" w:rsidRDefault="00025DBD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6-05-0314-02</w:t>
      </w:r>
      <w:r w:rsidR="0027169B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Культуралогія</w:t>
      </w:r>
      <w:r w:rsidR="0027169B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;</w:t>
      </w:r>
    </w:p>
    <w:p w:rsidR="0027169B" w:rsidRPr="00E11349" w:rsidRDefault="00025DBD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6-05-0314-03</w:t>
      </w:r>
      <w:r w:rsidR="0027169B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Сацыяльна-культурны менеджмент і камунікацыі</w:t>
      </w:r>
    </w:p>
    <w:p w:rsidR="0027169B" w:rsidRPr="00E11349" w:rsidRDefault="0027169B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B44F7" w:rsidRPr="00E11349" w:rsidRDefault="002B44F7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sectPr w:rsidR="002B44F7" w:rsidRPr="00E11349" w:rsidSect="00C83D01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11349" w:rsidRPr="00E11349" w:rsidRDefault="00E11349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УЗГОДНЕНА</w:t>
      </w:r>
    </w:p>
    <w:p w:rsidR="00264941" w:rsidRPr="00E11349" w:rsidRDefault="00264941" w:rsidP="00E11349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Начальнік аддзела ўстаноў адукацыі Міністэрства культуры 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br/>
        <w:t>Рэспублікі Беларусь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 М.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Юркевіч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___________________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hAnsi="Times New Roman" w:cs="Times New Roman"/>
          <w:sz w:val="28"/>
          <w:szCs w:val="28"/>
          <w:lang w:val="be-BY"/>
        </w:rPr>
      </w:pPr>
      <w:r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Старшыня </w:t>
      </w:r>
      <w:r w:rsidR="00FD5C2C" w:rsidRPr="00E11349">
        <w:rPr>
          <w:rFonts w:ascii="Times New Roman" w:hAnsi="Times New Roman" w:cs="Times New Roman"/>
          <w:sz w:val="28"/>
          <w:szCs w:val="28"/>
          <w:lang w:val="be-BY"/>
        </w:rPr>
        <w:t>вучэбна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t>-метадычнага аб</w:t>
      </w:r>
      <w:r w:rsidR="00FD5C2C" w:rsidRPr="00E11349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t xml:space="preserve">яднання па адукацыі ў галіне </w:t>
      </w:r>
      <w:r w:rsidRPr="00E11349">
        <w:rPr>
          <w:rFonts w:ascii="Times New Roman" w:hAnsi="Times New Roman" w:cs="Times New Roman"/>
          <w:sz w:val="28"/>
          <w:szCs w:val="28"/>
          <w:lang w:val="be-BY"/>
        </w:rPr>
        <w:br/>
        <w:t>культуры і мастацтваў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 Н.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Карчэўская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</w:t>
      </w:r>
      <w:r w:rsidR="00E11349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E21BBE" w:rsidRPr="00E11349" w:rsidRDefault="00E21BBE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E21BBE" w:rsidRPr="00E11349" w:rsidRDefault="00E21BBE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УЗГОДНЕНА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Начальнік Галоўнага ўпраўлення прафесійнай адукацыі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Міністэрства адукацыі Рэспублікі Беларусь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 С.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Пішчоў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___________________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Прарэктар па навукова-метадычнай рабоце 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дзяржаўнай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установы адукацыі 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Рэспубліканскі інстытут вышэйшай школы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 І.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Цітовіч</w:t>
      </w:r>
    </w:p>
    <w:p w:rsidR="00264941" w:rsidRPr="00E11349" w:rsidRDefault="00E11349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Эксперт-нормакантралёр</w:t>
      </w:r>
    </w:p>
    <w:p w:rsidR="00264941" w:rsidRPr="00E11349" w:rsidRDefault="00264941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 _____________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___________________</w:t>
      </w:r>
    </w:p>
    <w:p w:rsidR="002B44F7" w:rsidRPr="00E11349" w:rsidRDefault="002B44F7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ectPr w:rsidR="002B44F7" w:rsidRPr="00E11349" w:rsidSect="00C83D01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27169B" w:rsidRPr="00E11349" w:rsidRDefault="0027169B" w:rsidP="00E11349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10343C" w:rsidRPr="00E11349" w:rsidRDefault="0010343C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7169B" w:rsidRPr="00E11349" w:rsidRDefault="00E21BBE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Мінск 202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5</w:t>
      </w:r>
    </w:p>
    <w:p w:rsidR="0027169B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 w:type="page"/>
      </w:r>
      <w:r w:rsidR="00E21BBE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>СКЛАДАЛЬНІКІ:</w:t>
      </w:r>
    </w:p>
    <w:p w:rsidR="009B7C1E" w:rsidRPr="00E11349" w:rsidRDefault="00E11349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ACC10" wp14:editId="0A636625">
                <wp:simplePos x="0" y="0"/>
                <wp:positionH relativeFrom="column">
                  <wp:posOffset>2777490</wp:posOffset>
                </wp:positionH>
                <wp:positionV relativeFrom="paragraph">
                  <wp:posOffset>-676275</wp:posOffset>
                </wp:positionV>
                <wp:extent cx="381000" cy="3429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7FD8E" id="Прямоугольник 1" o:spid="_x0000_s1026" style="position:absolute;margin-left:218.7pt;margin-top:-53.25pt;width:3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" fillcolor="white [3212]" stroked="f" strokeweight="1pt"/>
            </w:pict>
          </mc:Fallback>
        </mc:AlternateContent>
      </w:r>
      <w:r w:rsidR="009B7C1E"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А. І. Смолік,</w:t>
      </w:r>
      <w:r w:rsidR="009B7C1E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загадчык кафедры культуралогіі ўстановы адука</w:t>
      </w:r>
      <w:r w:rsidR="009B7C1E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цыі «Беларускі дзяржаўны ўніверсітэт культуры і мастацтваў», доктар культуралогіі, прафесар;</w:t>
      </w:r>
    </w:p>
    <w:p w:rsidR="009B7C1E" w:rsidRPr="00E11349" w:rsidRDefault="009B7C1E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Л. К. Кухто,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прафесар кафедры культуралогіі ўстановы адука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цыі «Беларускі дзяржаўны ўніверсітэт культуры і мастацтваў»,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кандыдат культуралогіі, дацэнт</w:t>
      </w:r>
    </w:p>
    <w:p w:rsidR="009B7C1E" w:rsidRPr="00E11349" w:rsidRDefault="009B7C1E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7169B" w:rsidRPr="00E11349" w:rsidRDefault="0027169B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7169B" w:rsidRPr="00E11349" w:rsidRDefault="0027169B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РЭЦЭНЗЕНТЫ:</w:t>
      </w:r>
    </w:p>
    <w:p w:rsidR="000569AA" w:rsidRPr="00374BC7" w:rsidRDefault="00FD5C2C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кафедра </w:t>
      </w:r>
      <w:r w:rsidR="005A4E93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маладзёжнай палітыкі і сацыякультурных камунікацый дзяржаўнай установы адукацыі </w:t>
      </w:r>
      <w:r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5A4E93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Рэспубліканскі інстытут вышэйшай школы</w:t>
      </w:r>
      <w:r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433F42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433F42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bookmarkStart w:id="1" w:name="_Hlk207286583"/>
      <w:r w:rsidR="00433F42" w:rsidRPr="00374BC7">
        <w:rPr>
          <w:rFonts w:ascii="Times New Roman" w:hAnsi="Times New Roman"/>
          <w:color w:val="000000"/>
          <w:sz w:val="28"/>
          <w:szCs w:val="28"/>
          <w:lang w:val="be-BY"/>
        </w:rPr>
        <w:t xml:space="preserve">(пратакол № </w:t>
      </w:r>
      <w:r w:rsidR="00433F42" w:rsidRPr="00374BC7">
        <w:rPr>
          <w:rFonts w:ascii="Times New Roman" w:eastAsia="Times New Roman" w:hAnsi="Times New Roman"/>
          <w:sz w:val="28"/>
          <w:szCs w:val="28"/>
          <w:lang w:val="be-BY" w:eastAsia="ru-RU"/>
        </w:rPr>
        <w:t>1 ад 10.01.2025)</w:t>
      </w:r>
      <w:r w:rsidR="005A4E93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bookmarkEnd w:id="1"/>
    <w:p w:rsidR="00EF4EE7" w:rsidRPr="00E11349" w:rsidRDefault="00EF4EE7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74BC7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Ю. В. Кавалёва</w:t>
      </w:r>
      <w:r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загадчык аддзела экспаз</w:t>
      </w:r>
      <w:r w:rsidR="00433F42"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Pr="00374BC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цыйна-выставачнай работы дзяржаўнай установы «Музей гісторыі горада Мінска», кандыдат культуралогіі</w:t>
      </w:r>
    </w:p>
    <w:p w:rsidR="0027169B" w:rsidRPr="00E11349" w:rsidRDefault="0027169B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7169B" w:rsidRPr="00E11349" w:rsidRDefault="0027169B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EF4EE7" w:rsidRPr="00032AA9" w:rsidRDefault="00EF4EE7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РЭКАМЕНДАВАНА ДА ЗАЦВЯРДЖЭННЯ Ў ЯКАСЦІ ПРЫКЛАДНАЙ:</w:t>
      </w:r>
    </w:p>
    <w:p w:rsidR="00EF4EE7" w:rsidRDefault="00EF4EE7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94568548"/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кафедрай культуралогіі ўстановы адукацыі «Беларускі дзяр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жаўны ўніверсітэт культуры і мастацтваў» (пратакол № 7 ад </w:t>
      </w:r>
      <w:r w:rsidRPr="00F9720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F972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F972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C79DA" w:rsidRPr="00032AA9" w:rsidRDefault="00FC79DA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9DA" w:rsidRDefault="00EF4EE7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032AA9">
        <w:rPr>
          <w:rFonts w:ascii="Times New Roman" w:hAnsi="Times New Roman" w:cs="Times New Roman"/>
          <w:color w:val="000000"/>
          <w:sz w:val="28"/>
          <w:szCs w:val="28"/>
        </w:rPr>
        <w:t xml:space="preserve">прэзідыумам навукова-метадычнага савета ўстановы адукацыі «Беларускі дзяржаўны ўніверсітэт культуры і мастацтваў» (пратакол № 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ад </w:t>
      </w:r>
      <w:r w:rsidRPr="00F9720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Pr="00F972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32AA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291D4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</w:p>
    <w:p w:rsidR="00374BC7" w:rsidRPr="00032AA9" w:rsidRDefault="00374BC7" w:rsidP="00EF4EE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EE7" w:rsidRPr="00291D42" w:rsidRDefault="00EF4EE7" w:rsidP="00EF4EE7">
      <w:pPr>
        <w:spacing w:after="0" w:line="360" w:lineRule="exact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  <w:lang w:val="be-BY"/>
        </w:rPr>
      </w:pPr>
      <w:bookmarkStart w:id="3" w:name="_Hlk185331745"/>
      <w:r w:rsidRPr="00374BC7">
        <w:rPr>
          <w:rFonts w:ascii="Times New Roman" w:hAnsi="Times New Roman" w:cs="Times New Roman"/>
          <w:iCs/>
          <w:color w:val="000000"/>
          <w:sz w:val="28"/>
          <w:szCs w:val="28"/>
        </w:rPr>
        <w:t>навукова-метадычным</w:t>
      </w:r>
      <w:r w:rsidRPr="00374BC7">
        <w:rPr>
          <w:rFonts w:ascii="Times New Roman" w:hAnsi="Times New Roman" w:cs="Times New Roman"/>
          <w:color w:val="000000"/>
          <w:sz w:val="28"/>
          <w:szCs w:val="28"/>
        </w:rPr>
        <w:t xml:space="preserve"> саветам па культуралогіі і сацыяльна-культурнай дзейнасці, </w:t>
      </w:r>
      <w:r w:rsidRPr="00374BC7">
        <w:rPr>
          <w:rFonts w:ascii="Times New Roman" w:hAnsi="Times New Roman" w:cs="Times New Roman"/>
          <w:sz w:val="28"/>
          <w:szCs w:val="28"/>
        </w:rPr>
        <w:t>сацыяльна-культурным менеджменце і камунікацыях вучэбна-метадычнага</w:t>
      </w:r>
      <w:r w:rsidRPr="00374BC7">
        <w:rPr>
          <w:rFonts w:ascii="Times New Roman" w:hAnsi="Times New Roman" w:cs="Times New Roman"/>
          <w:color w:val="000000"/>
          <w:sz w:val="28"/>
          <w:szCs w:val="28"/>
        </w:rPr>
        <w:t xml:space="preserve"> аб’яднання </w:t>
      </w:r>
      <w:r w:rsidRPr="00374BC7">
        <w:rPr>
          <w:rFonts w:ascii="Times New Roman" w:hAnsi="Times New Roman" w:cs="Times New Roman"/>
          <w:sz w:val="28"/>
          <w:szCs w:val="28"/>
        </w:rPr>
        <w:t>па адукацыі ў галіне культуры і мастацтваў</w:t>
      </w:r>
      <w:r w:rsidRPr="00374BC7">
        <w:rPr>
          <w:rFonts w:ascii="Times New Roman" w:hAnsi="Times New Roman" w:cs="Times New Roman"/>
          <w:color w:val="000000"/>
          <w:sz w:val="28"/>
          <w:szCs w:val="28"/>
        </w:rPr>
        <w:t xml:space="preserve"> (пратакол № 2 ад 28.02.2025)</w:t>
      </w:r>
      <w:r w:rsidR="00291D42" w:rsidRPr="00291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2"/>
    <w:bookmarkEnd w:id="3"/>
    <w:p w:rsidR="00264941" w:rsidRPr="00EF4EE7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51A90" w:rsidRPr="00E11349" w:rsidRDefault="00351A90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51A90" w:rsidRPr="00E11349" w:rsidRDefault="00351A90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Адказны за рэдакцыю: 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Б. Кудласевіч</w:t>
      </w:r>
    </w:p>
    <w:p w:rsidR="00264941" w:rsidRPr="00E11349" w:rsidRDefault="00264941" w:rsidP="008C22E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Адказны за выпуск: А.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І.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Смолік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 w:type="page"/>
      </w:r>
    </w:p>
    <w:p w:rsidR="004B3D8B" w:rsidRPr="00E11349" w:rsidRDefault="004B3D8B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ТЛУМАЧАЛЬНАЯ ЗАПІСКА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</w:pPr>
      <w:bookmarkStart w:id="4" w:name="_Hlk164685393"/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Прыкладная вучэбная п</w:t>
      </w:r>
      <w:r w:rsidR="00B97DFD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р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аграма па вучэбнай дысцыпліне </w:t>
      </w:r>
      <w:r w:rsidR="008C22E0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Тэорыя культуры</w:t>
      </w:r>
      <w:r w:rsidR="008C22E0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 складзена</w:t>
      </w:r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 для студэнтаў </w:t>
      </w:r>
      <w:r w:rsidR="00B97DFD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устаноў </w:t>
      </w:r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вышэйш</w:t>
      </w:r>
      <w:r w:rsidR="00B97DFD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ай</w:t>
      </w:r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 </w:t>
      </w:r>
      <w:r w:rsidR="00B97DFD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адукацыі</w:t>
      </w:r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 спецыяльнасцей 6-05-0314-02 </w:t>
      </w:r>
      <w:bookmarkStart w:id="5" w:name="_Hlk207022451"/>
      <w:bookmarkStart w:id="6" w:name="_Hlk207025211"/>
      <w:r w:rsidR="004D592E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«</w:t>
      </w:r>
      <w:bookmarkEnd w:id="5"/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Культуралогія</w:t>
      </w:r>
      <w:bookmarkStart w:id="7" w:name="_Hlk207022442"/>
      <w:r w:rsidR="004D592E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»</w:t>
      </w:r>
      <w:bookmarkEnd w:id="6"/>
      <w:bookmarkEnd w:id="7"/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, 6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-05-0314-03 </w:t>
      </w:r>
      <w:r w:rsidR="00EF7B49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Сацыяльна-культурны менеджмент і камунікацыі</w:t>
      </w:r>
      <w:r w:rsidR="00EF7B49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 ў</w:t>
      </w:r>
      <w:r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 адпаведнасці з патрабаваннямі адукацыйных стандартаў агульнай вышэйшай адукацыі</w:t>
      </w:r>
      <w:r w:rsidR="004D592E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 і прыкладных </w:t>
      </w:r>
      <w:r w:rsidR="00EF7B49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 xml:space="preserve">вучэбных </w:t>
      </w:r>
      <w:r w:rsidR="004D592E" w:rsidRPr="00C93D2D">
        <w:rPr>
          <w:rFonts w:ascii="Times New Roman" w:hAnsi="Times New Roman" w:cs="Times New Roman"/>
          <w:bCs/>
          <w:spacing w:val="-6"/>
          <w:sz w:val="28"/>
          <w:szCs w:val="28"/>
          <w:lang w:val="be-BY"/>
        </w:rPr>
        <w:t>планаў вышэйназваных спецыяльнасцей.</w:t>
      </w:r>
    </w:p>
    <w:bookmarkEnd w:id="4"/>
    <w:p w:rsidR="00A5461E" w:rsidRPr="00C93D2D" w:rsidRDefault="00A5461E" w:rsidP="000E533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2060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>Мэты вучэбнай дысцыпліны:</w:t>
      </w:r>
      <w:r w:rsidR="000E533A" w:rsidRPr="00C93D2D">
        <w:rPr>
          <w:rFonts w:ascii="Times New Roman" w:eastAsia="Times New Roman" w:hAnsi="Times New Roman" w:cs="Times New Roman"/>
          <w:color w:val="002060"/>
          <w:spacing w:val="-6"/>
          <w:sz w:val="28"/>
          <w:szCs w:val="28"/>
          <w:lang w:val="be-BY" w:eastAsia="ru-RU"/>
        </w:rPr>
        <w:t xml:space="preserve"> </w:t>
      </w:r>
      <w:r w:rsidR="000E533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фарміраванне тэарэтычных ведаў аб культуры як цэласнай сістэме, якая валодае ўнутранай структурай і функцыянуе ва ўмовах бесперапыннай дынамікі.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>Задачы вучэбнай дысцыпліны: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F1107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асэнсаванне фундаментальных канцэпцый і падыходаў, якія раскрываюць сутнасць культуры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;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F1107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засваенне марфалогіі культуры і разуменне ўзаемасувязі яе асобных структурных элементаў;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F1107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разуменне ролі культуры ў станаўленні развіцці грамадства;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F1107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абгрунтаванне культуры ў якасці бесперапыннага дынамічнага працэсу, які мае тыпалагічныя асаблівасці;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614C2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вывучэнне актуальных тэарэтычных распрацовак, якія адлюстроўваюць спецыфіку, тэндэнцыі і перспектывы сучаснага культурна-гістарычнага працэсу.</w:t>
      </w:r>
    </w:p>
    <w:p w:rsidR="00194DBF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У выніку вывучэння вучэбнай дысцыпліны студэнт павінен 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ведаць: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асноўныя заканамернасці культурна-гістарычнага развіцця чалавецтва;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асноўныя этапы развіцця культуры ў сувязі з сусветнай гісторыяй чалавецтва;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суадносіны культуры і цывілізацыі, характэрныя асаблі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softHyphen/>
        <w:t>васці розных тыпаў культуры, у тым ліку сучаснай айчыннай культуры;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асноўныя культурныя дасягненні пэўных геаграфічных рэгіёнаў і народаў;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умець: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ацэньваць стан, тэндэнцыі і перспектывы развіцця сучаснай культуры;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ацэньваць асаблівасці міжкультурных камунікацый;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аналізаваць ва ўзаемасувязі развіццё культуралогіі, рэлігіі, філасофіі, дасягненні навукі і адукацыі;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засвоіць мабільную дыдактычную мадэль выкладання культуралогіі;</w:t>
      </w:r>
    </w:p>
    <w:p w:rsidR="00A5461E" w:rsidRPr="00C93D2D" w:rsidRDefault="00194DBF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мець навык</w:t>
      </w:r>
      <w:r w:rsidR="00A5461E" w:rsidRPr="00C93D2D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:</w:t>
      </w:r>
    </w:p>
    <w:p w:rsidR="00A5461E" w:rsidRPr="00C93D2D" w:rsidRDefault="00A5461E" w:rsidP="00FF150A">
      <w:pPr>
        <w:tabs>
          <w:tab w:val="left" w:pos="765"/>
          <w:tab w:val="left" w:pos="85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0E533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інтэграва</w:t>
      </w:r>
      <w:r w:rsidR="00E112F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ння</w:t>
      </w:r>
      <w:r w:rsidR="000E533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тэорыі і канцэптуальны</w:t>
      </w:r>
      <w:r w:rsidR="00783C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х</w:t>
      </w:r>
      <w:r w:rsidR="000E533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падыход</w:t>
      </w:r>
      <w:r w:rsidR="00783C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аў</w:t>
      </w:r>
      <w:r w:rsidR="000E533A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аб развіцці культуры ў сучаснае навуковае веданне аб культуры</w:t>
      </w:r>
      <w:r w:rsidR="00E112F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;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Прыкладная вучэбная праграма 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па вучэбнай дысцыпліне </w:t>
      </w:r>
      <w:r w:rsidR="008C22E0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Тэорыя культуры</w:t>
      </w:r>
      <w:r w:rsidR="008C22E0"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 w:eastAsia="ru-RU"/>
        </w:rPr>
        <w:t xml:space="preserve"> 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ўлічвае сувязь з такімі гуманітарнымі дысцыплінамі, як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Сучасная палітэканомія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Філасофія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Паліталогія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Педагогіка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Гісторыя беларускай дзяржаўнасці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; веданне ў цэлым асаблівасцей культурна-гістарычных эпох і атрыманне пэўных звестак па розных відах мастацтва. У вучэбнай праграме прадугледжана актуалізацыя міжпрадметных сувязей з наступнымі вучэбнымі дысцыплінамі: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Беларуская і сусветная літаратура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Сусветная літаратура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Этнаграфія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,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Гісторыя Беларусі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і іншымі.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Вучэбная праграма арыентавана на пошук гібкіх сувязей паміж гуманітарнымі і ўласна культуралагічнымі праблемамі. Пры гэтым тэорыя культуры разглядаецца як індыкатар стану матэрыяльнай і духоўнай культуры.</w:t>
      </w:r>
    </w:p>
    <w:p w:rsidR="00EA3D7F" w:rsidRPr="00C93D2D" w:rsidRDefault="00EA3D7F" w:rsidP="00FF1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У рамках адукацыйнага працэсу па вучэбнай дысцыпліне студэнт павінен не толькі набыць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да актыўнага ўдзелу ў эканамічным, вытворчым і сацыяльна-культурным жыцці краіны.</w:t>
      </w:r>
    </w:p>
    <w:p w:rsidR="00A5461E" w:rsidRPr="00C93D2D" w:rsidRDefault="00E27958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У</w:t>
      </w:r>
      <w:r w:rsidR="00A5461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выніку вывучэння вучэбнай дысцыпліны 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Тэорыя</w:t>
      </w:r>
      <w:r w:rsidR="00A5461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культуры</w:t>
      </w:r>
      <w:r w:rsidR="008C22E0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="00A5461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фарміруюцца</w:t>
      </w:r>
      <w:r w:rsidR="00A5461E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наступныя кампетэнцыі:</w:t>
      </w:r>
    </w:p>
    <w:p w:rsidR="00597C01" w:rsidRPr="00C93D2D" w:rsidRDefault="00597C01" w:rsidP="00FF150A">
      <w:pPr>
        <w:pStyle w:val="HTML"/>
        <w:spacing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універсальныя:</w:t>
      </w:r>
      <w:r w:rsidRPr="00C93D2D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</w:p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C93D2D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– </w:t>
      </w:r>
      <w:r w:rsidR="00597C01" w:rsidRPr="00C93D2D">
        <w:rPr>
          <w:rFonts w:ascii="Times New Roman" w:hAnsi="Times New Roman" w:cs="Times New Roman"/>
          <w:spacing w:val="-6"/>
          <w:sz w:val="28"/>
          <w:szCs w:val="28"/>
          <w:lang w:val="be-BY"/>
        </w:rPr>
        <w:t>в</w:t>
      </w:r>
      <w:r w:rsidRPr="00C93D2D">
        <w:rPr>
          <w:rFonts w:ascii="Times New Roman" w:hAnsi="Times New Roman" w:cs="Times New Roman"/>
          <w:spacing w:val="-6"/>
          <w:sz w:val="28"/>
          <w:szCs w:val="28"/>
          <w:lang w:val="be-BY"/>
        </w:rPr>
        <w:t>алодаць асновамі даследчай дзейнасці, ажыццяўляць пошук, аналіз і сінтэз інфармацыі</w:t>
      </w:r>
      <w:r w:rsidR="00597C01" w:rsidRPr="00C93D2D">
        <w:rPr>
          <w:rFonts w:ascii="Times New Roman" w:hAnsi="Times New Roman" w:cs="Times New Roman"/>
          <w:spacing w:val="-6"/>
          <w:sz w:val="28"/>
          <w:szCs w:val="28"/>
          <w:lang w:val="be-BY"/>
        </w:rPr>
        <w:t>;</w:t>
      </w:r>
    </w:p>
    <w:p w:rsidR="00C83D01" w:rsidRPr="00C93D2D" w:rsidRDefault="00C83D01" w:rsidP="00C83D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– вырашаць стандартныя задачы прафесійнай дзейнасці на аснове інфармацыйна-камунікацыйных тэхналогій;</w:t>
      </w:r>
    </w:p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eastAsia="Calibri" w:hAnsi="Times New Roman" w:cs="Times New Roman"/>
          <w:i/>
          <w:iCs/>
          <w:color w:val="FF0000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Calibri" w:hAnsi="Times New Roman" w:cs="Times New Roman"/>
          <w:spacing w:val="-6"/>
          <w:sz w:val="28"/>
          <w:szCs w:val="28"/>
          <w:lang w:val="be-BY" w:eastAsia="ru-RU"/>
        </w:rPr>
        <w:t>– </w:t>
      </w:r>
      <w:r w:rsidR="00597C01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п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рацаваць у камандзе, талерантна ўспрымаць сацыяльныя, этнічныя, канфесійныя, культурныя і іншыя адрозненні</w:t>
      </w:r>
      <w:r w:rsidR="00597C01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;</w:t>
      </w:r>
      <w:r w:rsidR="005A10D4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Cs/>
          <w:spacing w:val="-6"/>
          <w:sz w:val="28"/>
          <w:szCs w:val="28"/>
          <w:lang w:val="be-BY" w:eastAsia="ru-RU"/>
        </w:rPr>
      </w:pPr>
      <w:bookmarkStart w:id="8" w:name="_Hlk207287763"/>
      <w:r w:rsidRPr="00C93D2D">
        <w:rPr>
          <w:rFonts w:ascii="Times New Roman" w:eastAsia="Calibri" w:hAnsi="Times New Roman" w:cs="Times New Roman"/>
          <w:iCs/>
          <w:spacing w:val="-6"/>
          <w:sz w:val="28"/>
          <w:szCs w:val="28"/>
          <w:lang w:val="be-BY" w:eastAsia="ru-RU"/>
        </w:rPr>
        <w:t>базавыя прафесійныя:</w:t>
      </w:r>
    </w:p>
    <w:bookmarkEnd w:id="8"/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– </w:t>
      </w:r>
      <w:r w:rsidR="00597C01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а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 xml:space="preserve">налізаваць гісторыка-культурны працэс, разумець заканамернасці фарміравання культурна-творчых характарыстык асобы, </w:t>
      </w:r>
      <w:r w:rsidR="005A10D4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вобразу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думкі і дзейнасці чалавека, які жыве ў гістарычна канкрэтным грамадстве</w:t>
      </w:r>
      <w:r w:rsidR="0001587C"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;</w:t>
      </w:r>
    </w:p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01587C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а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налізаваць этнакультурную спецыфіку традыцыйнай культуры Беларусі, этнічных працэсаў у Беларусі і ў сучасным свеце</w:t>
      </w:r>
      <w:r w:rsidR="0001587C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;</w:t>
      </w:r>
    </w:p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01587C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а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цэньваць сацыяльныя і іншыя наступствы навуковага і тэхналагічнага развіцця, уплыў тэхнагенных і інфармацыйных працэсаў на змены ў сферы творчасці, культуры, камунікацыі і іншых галінах дзейнасці культуролага</w:t>
      </w:r>
      <w:r w:rsidR="0001587C"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;</w:t>
      </w:r>
    </w:p>
    <w:p w:rsidR="00A5461E" w:rsidRPr="00C93D2D" w:rsidRDefault="00A5461E" w:rsidP="00FF150A">
      <w:pPr>
        <w:pStyle w:val="HTML"/>
        <w:spacing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hAnsi="Times New Roman" w:cs="Times New Roman"/>
          <w:spacing w:val="-6"/>
          <w:sz w:val="28"/>
          <w:szCs w:val="28"/>
          <w:lang w:val="be-BY" w:eastAsia="ru-RU"/>
        </w:rPr>
        <w:t>– </w:t>
      </w:r>
      <w:r w:rsidR="0001587C"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п</w:t>
      </w:r>
      <w:r w:rsidRPr="00C93D2D">
        <w:rPr>
          <w:rStyle w:val="y2iqfc"/>
          <w:rFonts w:ascii="Times New Roman" w:hAnsi="Times New Roman" w:cs="Times New Roman"/>
          <w:spacing w:val="-6"/>
          <w:sz w:val="28"/>
          <w:szCs w:val="28"/>
          <w:lang w:val="be-BY"/>
        </w:rPr>
        <w:t>рымяняць сучасныя тэхналогіі сацыякультурнай камунікацыі ў прафесійнай дзейнасці.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На вывучэнне дысцыпліны «Тэорыя культуры» </w:t>
      </w:r>
      <w:r w:rsidR="00375565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прыкладным 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вучэбным планам прадугледжана 134 </w:t>
      </w:r>
      <w:r w:rsidR="000158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вучэбныя 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гадзіны, з іх 84 </w:t>
      </w:r>
      <w:r w:rsidR="00291D42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вучэбныя 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гадзіны – аўдыторныя заняткі. Прыкладнае размеркаванне аўдыторных гадзін па відах заняткаў: </w:t>
      </w:r>
      <w:bookmarkStart w:id="9" w:name="_Hlk207189418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лекцыі</w:t>
      </w:r>
      <w:r w:rsidR="000158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– 44 гадзіны</w:t>
      </w:r>
      <w:bookmarkEnd w:id="9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 </w:t>
      </w:r>
      <w:bookmarkStart w:id="10" w:name="_Hlk207189441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семінар</w:t>
      </w:r>
      <w:r w:rsidR="000158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скія заняткі – 40 гадзін</w:t>
      </w:r>
      <w:bookmarkEnd w:id="10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</w:p>
    <w:p w:rsidR="00A5461E" w:rsidRPr="00C93D2D" w:rsidRDefault="00A5461E" w:rsidP="00FF150A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bookmarkStart w:id="11" w:name="_Hlk207291528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Рэкамендаван</w:t>
      </w:r>
      <w:r w:rsidR="00B97DFD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я форм</w:t>
      </w:r>
      <w:r w:rsidR="00B97DFD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</w:t>
      </w:r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bookmarkStart w:id="12" w:name="_Hlk207189477"/>
      <w:r w:rsidR="000158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прамежкава</w:t>
      </w:r>
      <w:r w:rsidR="00B23902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й</w:t>
      </w:r>
      <w:r w:rsidR="0001587C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B23902"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атэстацыі</w:t>
      </w:r>
      <w:bookmarkEnd w:id="12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bookmarkEnd w:id="11"/>
      <w:r w:rsidRPr="00C93D2D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 экзамен.</w:t>
      </w:r>
    </w:p>
    <w:p w:rsidR="004B3D8B" w:rsidRPr="00C93D2D" w:rsidRDefault="00891DE0" w:rsidP="00FF150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be-BY" w:eastAsia="ru-RU"/>
        </w:rPr>
        <w:br w:type="page"/>
      </w:r>
    </w:p>
    <w:p w:rsidR="00DB7E61" w:rsidRPr="00E11349" w:rsidRDefault="00DB7E61" w:rsidP="00E11349">
      <w:pPr>
        <w:spacing w:after="0" w:line="36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ПРЫКЛАДНЫ ТЭМАТЫЧНЫ ПЛАН</w:t>
      </w:r>
    </w:p>
    <w:p w:rsidR="00DB7E61" w:rsidRPr="00E11349" w:rsidRDefault="00DB7E61" w:rsidP="00FF150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854"/>
        <w:gridCol w:w="1023"/>
        <w:gridCol w:w="1407"/>
      </w:tblGrid>
      <w:tr w:rsidR="00E11349" w:rsidRPr="00E11349" w:rsidTr="009F7596">
        <w:trPr>
          <w:cantSplit/>
          <w:trHeight w:val="652"/>
        </w:trPr>
        <w:tc>
          <w:tcPr>
            <w:tcW w:w="289" w:type="pct"/>
            <w:vMerge w:val="restart"/>
            <w:textDirection w:val="btLr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Нумар тэмы</w:t>
            </w:r>
          </w:p>
        </w:tc>
        <w:tc>
          <w:tcPr>
            <w:tcW w:w="3478" w:type="pct"/>
            <w:vMerge w:val="restart"/>
            <w:vAlign w:val="center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Назва тэмы</w:t>
            </w:r>
          </w:p>
        </w:tc>
        <w:tc>
          <w:tcPr>
            <w:tcW w:w="1233" w:type="pct"/>
            <w:gridSpan w:val="2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Колькасць а</w:t>
            </w:r>
            <w:r w:rsidR="00B97DFD"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ў</w:t>
            </w: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дыторных</w:t>
            </w:r>
          </w:p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часоў</w:t>
            </w:r>
          </w:p>
        </w:tc>
      </w:tr>
      <w:tr w:rsidR="00E11349" w:rsidRPr="00E11349" w:rsidTr="009F7596">
        <w:trPr>
          <w:cantSplit/>
          <w:trHeight w:val="1457"/>
        </w:trPr>
        <w:tc>
          <w:tcPr>
            <w:tcW w:w="289" w:type="pct"/>
            <w:vMerge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  <w:vMerge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519" w:type="pct"/>
            <w:textDirection w:val="btLr"/>
            <w:vAlign w:val="center"/>
          </w:tcPr>
          <w:p w:rsidR="00A5461E" w:rsidRPr="00E11349" w:rsidRDefault="00B97DFD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лекцыі</w:t>
            </w:r>
          </w:p>
        </w:tc>
        <w:tc>
          <w:tcPr>
            <w:tcW w:w="714" w:type="pct"/>
            <w:textDirection w:val="btLr"/>
            <w:vAlign w:val="center"/>
          </w:tcPr>
          <w:p w:rsidR="00A5461E" w:rsidRPr="00E11349" w:rsidRDefault="00B97DFD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семінарскія заняткі</w:t>
            </w:r>
          </w:p>
        </w:tc>
      </w:tr>
      <w:tr w:rsidR="00E11349" w:rsidRPr="00E11349" w:rsidTr="00A5461E">
        <w:trPr>
          <w:cantSplit/>
          <w:trHeight w:val="311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tabs>
                <w:tab w:val="left" w:pos="5400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Уводзіны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E11349" w:rsidRPr="00E11349" w:rsidTr="00A5461E">
        <w:trPr>
          <w:cantSplit/>
          <w:trHeight w:val="549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tabs>
                <w:tab w:val="left" w:pos="900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Узнікненне і развіццё культуралагічных ведаў на розных этапах існавання чалавечай супольнасці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549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Асэнсаванне феномена культуры ў гуманітарным дыскурсе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597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Разнастайнасць падыходаў, кірункаў і школ у разуменні сутнасці і зместу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184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Марфалогія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204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Духоўная культура і яе сутнасць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330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Матэрыяльная культура: крытэрыі і змест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264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Функцыі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199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Культура сацыяльных супольнасцей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322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Масавая культура як сацыяльна-саслоўны тып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A5461E">
        <w:trPr>
          <w:cantSplit/>
          <w:trHeight w:val="241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Субкультура і контркультура, іх суадносіны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3A6E05">
        <w:trPr>
          <w:cantSplit/>
          <w:trHeight w:val="355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Тыпалогія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E11349" w:rsidRPr="00E11349" w:rsidTr="00A5461E">
        <w:trPr>
          <w:cantSplit/>
          <w:trHeight w:val="286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Тыпалагічныя мадэлі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E11349" w:rsidRPr="00E11349" w:rsidTr="003A6E05">
        <w:trPr>
          <w:cantSplit/>
          <w:trHeight w:val="252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Дынаміка культуры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E11349" w:rsidRPr="00E11349" w:rsidTr="00A5461E">
        <w:trPr>
          <w:cantSplit/>
          <w:trHeight w:val="273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Прырода і культура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3A6E05">
        <w:trPr>
          <w:cantSplit/>
          <w:trHeight w:val="204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Асоба і культура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</w:tr>
      <w:tr w:rsidR="00E11349" w:rsidRPr="00E11349" w:rsidTr="003A6E05">
        <w:trPr>
          <w:cantSplit/>
          <w:trHeight w:val="321"/>
        </w:trPr>
        <w:tc>
          <w:tcPr>
            <w:tcW w:w="289" w:type="pct"/>
          </w:tcPr>
          <w:p w:rsidR="00A5461E" w:rsidRPr="00E11349" w:rsidRDefault="00A5461E" w:rsidP="00E11349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3478" w:type="pct"/>
          </w:tcPr>
          <w:p w:rsidR="00A5461E" w:rsidRPr="00E11349" w:rsidRDefault="00A5461E" w:rsidP="00E11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Культура і цывілізацыя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E11349" w:rsidRPr="00E11349" w:rsidTr="00A5461E">
        <w:trPr>
          <w:cantSplit/>
          <w:trHeight w:val="309"/>
        </w:trPr>
        <w:tc>
          <w:tcPr>
            <w:tcW w:w="3767" w:type="pct"/>
            <w:gridSpan w:val="2"/>
          </w:tcPr>
          <w:p w:rsidR="00A5461E" w:rsidRPr="00027BD6" w:rsidRDefault="00027BD6" w:rsidP="0002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3D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Усяго</w:t>
            </w:r>
          </w:p>
        </w:tc>
        <w:tc>
          <w:tcPr>
            <w:tcW w:w="519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44</w:t>
            </w:r>
          </w:p>
        </w:tc>
        <w:tc>
          <w:tcPr>
            <w:tcW w:w="714" w:type="pct"/>
          </w:tcPr>
          <w:p w:rsidR="00A5461E" w:rsidRPr="00E11349" w:rsidRDefault="00A5461E" w:rsidP="00E11349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E11349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40</w:t>
            </w:r>
          </w:p>
        </w:tc>
      </w:tr>
    </w:tbl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B7E61" w:rsidRPr="00E11349" w:rsidRDefault="00DB7E61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9F7596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</w:r>
      <w:r w:rsidR="004B3D8B"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ЗМЕСТ ВУЧЭБНАГА МАТЭРЫЯЛУ</w:t>
      </w:r>
    </w:p>
    <w:p w:rsidR="004B3D8B" w:rsidRPr="00E11349" w:rsidRDefault="004B3D8B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1.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Уводзіны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Культуралогія як навуковая і вучэбная дысцыпліна.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 як сістэма і з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ява грамадства і аб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 вывучэння. Культура ў сістэме вытворчасці і сацыяльнай рэгуляцыі. Культура і прырода. Артэфакт – антыпод прыроднаму. Дыверсіфікацыя навук аб культуры. Месца культуралогіі сярод гуманітарных навук. Галіны культуралогіі: фундаментальная, прыкладная, сацыяльная, педагагічная, гістарычная культуралогія, акс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ялогія культуры, гермен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ўтыка культуры, псіхалогія культуры, культурная семіётыка і інш.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E11349">
      <w:pPr>
        <w:tabs>
          <w:tab w:val="left" w:pos="900"/>
        </w:tabs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2. Узнікненне і развіццё культуралагічных ведаў</w:t>
      </w:r>
    </w:p>
    <w:p w:rsidR="004B3D8B" w:rsidRPr="00E11349" w:rsidRDefault="004B3D8B" w:rsidP="008B46A2">
      <w:pPr>
        <w:tabs>
          <w:tab w:val="left" w:pos="-3119"/>
        </w:tabs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на розных этапах існавання чалавечай супольнасці</w:t>
      </w:r>
    </w:p>
    <w:p w:rsidR="004B3D8B" w:rsidRPr="00E11349" w:rsidRDefault="004B3D8B" w:rsidP="00B23902">
      <w:pPr>
        <w:tabs>
          <w:tab w:val="left" w:pos="90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Міфалогія як сістэма поглядаў, заснаваная на ірацыянальным спосабе ўспр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няцця і адлюстравання свету, спецыфічны тып свядомасці, характэрны пераважна для архаічнай стадыі развіцця чалавека. Прыметы міфалагічнай свядомасці: а) універсальнасць існавання чалавека ў свеце; б) халістычнасць і сінкрэтызм; в) цыклічнасць успрыняцця часу і дынамічнасць успрыняцця прасторы. Міфалагічныя ўяўленні аб культуры.</w:t>
      </w:r>
    </w:p>
    <w:p w:rsidR="004B3D8B" w:rsidRPr="00E11349" w:rsidRDefault="004B3D8B" w:rsidP="00B23902">
      <w:pPr>
        <w:tabs>
          <w:tab w:val="left" w:pos="90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Паглыбленне разумення культуры ў антычным грамадстве. Этымалогія канцэпту 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Культура як 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апрацав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нае асяроддзе людзей, арганізавана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 дапамогай спецыфічных чалавечых тэхналогій дзейнасці і насычана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вынікамі гэтай дзейнасці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4B3D8B" w:rsidRPr="00E11349" w:rsidRDefault="004B3D8B" w:rsidP="00B23902">
      <w:pPr>
        <w:tabs>
          <w:tab w:val="left" w:pos="90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Уяўленне аб сутнасці культуры ў працах філосафаў Сярэдневякоўя (Аўрэлія Аўгусціна Блажэннага, Аўрамія Смаленскага, Кірылы Тураўскага, К. С. Ф. Тэр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туліяна, Фамы Аквінскага і інш.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). Выцясн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ен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не міфалогіі як тып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светаадчування. Разуменне культурнай прасторы, якая створана на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ектна-аб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ектнай падзеленасці чалавека і Бога.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Дасягненне культуралагічнай думкі ў эпоху Адраджэння. Погляды на культуру С. Буднага, М. Кузанскага,Т. Кампанелы, М. Мантэня, Ф. Скарыны, 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Э. Ратэрдамскага і інш. Фарміраванне навукова-рацыянальнай сістэмы светапогляду на культуру.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Культуралагічныя веды ў эпоху Асветніцтва. Паглыбленне поглядаў на культуру ў працах Р. Дэкарта, Дж. Лока, Ф. Бэкана, Дж. Віко, Ж.-Ж. Русо, Вальтэра, Т. Гобса.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Развіццё культуралагічных ведаў у індустрыяльным грамадстве. Культуралагічная праблематыка ў працах І. Канта, Г. В. Ф. Гегеля, Ф. Ніцшэ і іншых філосафаў.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Трактоўка культуралагічных праблем у ХХ ст. Феномен духоўнага фарміравання асобы ў працах рускіх філосафаў. Экзістэнцыяльная культурфіласофія. Постмадэрнісцкая трактоўка культуралагічных праблем.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3. Асэнсаванне феномена культуры ў гуманітарным дыскурсе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Функцыянальнае вызначэнне паняцця культуры і асноўныя характарыстыкі. Шматзначнасць паняцця культуры. Культура як творчасць і асобая сфера дзейнасці. Культура як свет знакаў. Культура як сума дасягненняў чалавецтва. Культура як «другая прырода». Свет культуры – свет каштоўнасцей. Культура як разнастайнасць і самабытнасць розных грамадстваў і як аснова разнастайных форм жыццядзейнасці. Культура як спецыфічная сістэма норм і сімвалаў. Культура як духоўны кампанент сукупнай вытворчасці. Культура як пошук сэнсаў. Сувязь культу з культурай.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</w:p>
    <w:p w:rsidR="004B3D8B" w:rsidRPr="00E11349" w:rsidRDefault="004B3D8B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4. Разнастайнасць падыходаў,</w:t>
      </w: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кірункаў і школ у разуменні сутнасці і зместу культуры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Станаўленне культуралогіі як навукі. Каштоўнасныя і пазітывісцкія падыходы да культуры. Ідэі крэацыянізму, катастрафізму і эвалюцыянізму. Ідэі эвалюцыянізму і дыфузіянізму як аналітычны інструмент вывучэння культуры. Сімвалічны інтэракцыянізм. Марксісцкая канцэпцыя культуры. Цывілізацыйная школа як вывучэнне культурных макрасупольнасцей. Псіхааналітычныя канцэпцыі культуры.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Франкфурцкая школа ў культуралогіі. Крытыка прагрэсісцкай лініі развіцця культуры. Амерыканская антрапалагічная школа. Культурна-гістарычная школа. Гульнявая мадэль культуры. Структуралісцкая версія.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5. Марфалогія культуры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Разнастайнасць тэорый аб унутранай структуры культуры, яе арганізацыйна-функцы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нальнай будове.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 як адбітак структуры яе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екта. Структурныя ўзроўні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 культуры: біялагічны, сацыяльны, культурны, цывілізаваны. Асноўныя структурныя ўзроўні культуры: духоўны, мастацкі, матэрыяльны. Унутранаасобасны від культуры. Знешнепрадметны від культуры. Формы культуры: духоўная, матэрыяльная. Мастацкая культура як сярэдзінны пласт культуры. Паўсядз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ё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нная і спецыялізаваная культуры. Культура сацыяльнай арганізацыі і рэгуляцыі. Культура пазнання і рэфлексіі свет</w:t>
      </w:r>
      <w:r w:rsidR="00ED015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чалавека і чалавечых адносін. Культура сацыяльнай камунікацыі, назапашання, захавання і трансляцыі інфармацыі. Культура фізічнай і псіхічнай рэпрадукцыі, рэабілітацыі і рэкрэацыі чалавека.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8B46A2" w:rsidRDefault="008B46A2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6. Духоўная культура і яе сутнасць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Сутнасць духоўнасці. Разнастайнасць духоўнага жыцця чалавека. Духоўна-сімвалічны характар культуры. Вызначэнне паняцця «духоўная культура». Міфалогія, рэлігія, мастацтва, навука (філасофія) як асноўныя формы духоўнай культуры. Прыярытэты духоўнай культуры. Функцыі духоўнай культуры: інфармацыйная, ментальная, знакава-сімвалічная, эстэтычная і інш.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7. Матэрыяльная культура: крытэрыі і змест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Матэрыяльная культура – аснова духоўнай. Умоўны падзел культуры на матэрыяльную і духоўную. Крытэрыі і прыметы матэрыяльнай культуры. Катэгорыі матэрыяльнай культуры: пароды жывёл, гатункі раслін, культура глебы, будынкі і збудаванні, шляхі зносін і транспартныя сродкі, інструменты, прыстасаванні, абсталяванне, сувязь і сродкі сувязі, тэхналогія.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Фундаментальныя структурныя пераўтварэнні відаў матэрыяльнай культуры ў ХХ – першай чвэрці ХХІ ст.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8. Функцыі культуры</w:t>
      </w:r>
    </w:p>
    <w:p w:rsidR="004B3D8B" w:rsidRPr="00E11349" w:rsidRDefault="004B3D8B" w:rsidP="00B23902">
      <w:pPr>
        <w:tabs>
          <w:tab w:val="num" w:pos="117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Вызначэнне зместу паняцця «функцыя». Функцыі як сукупнасць рол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яў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якія выконвае культура ў адносінах соцыум</w:t>
      </w:r>
      <w:r w:rsidR="00ED015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якія стварае і выкарыстоўвае іх у сваіх інтарэсах. Сацыяльны характар функцый культуры. Тэорыя функцый у працах Э. Касірэра. Поліфункцыянальнасць культуры. Дыялектыка функцыянальнасці і дысфункцыянальнасці.</w:t>
      </w:r>
    </w:p>
    <w:p w:rsidR="004B3D8B" w:rsidRPr="00E11349" w:rsidRDefault="004B3D8B" w:rsidP="00B23902">
      <w:pPr>
        <w:tabs>
          <w:tab w:val="num" w:pos="117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Класіфікацыя функцый. Функцыя вытворчасці новых норм, каштоўнасцей, значэнняў і ведаў. Адаптыўная функцыя. Камунікатыўная функцыя. Канцэпцыя Х. М. Маклюэна аб ролі камунікатыўных тэхналогій у гісторыі культуры. Тыпы камунікацыі: традыцыйная, функцыянальна-р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вая, масавая. Гульнявая функцыя культуры. Разуменне гульні ў працах І. Канта, Ф. Шылера, Ё. Хёйзінга. Асаблівасці гульні.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Ідэалагічная функцыя. Ідэалогія як кампанент свядомасці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ектаў культуры.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Інфармацыйная функцыя. Узроўні інфармацыйных патрэбнасцей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ектаў культуры: біялагічны, сацыяльны. Віды інфармацыі. Станаўленне інфармацыйнага грамадства.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Функцыя сацыялізацыі і інкультурацыі асобы. Нормы і значэнні як сродкі сацыялізацыі індывіда. Статуснае засваенне культуры ва ўмовах масавай вытворчасці.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Функцыя сацыяльнай інтэграцыі людзей. Распрацоўка тэорыі інтэграцыі прадстаўнікамі функцыянальнай антрапалогіі (Б. К. Маліноўскі, А. Р. Радкліф-Браўн і інш.). Супярэчлівы характар інтэгратыўнай функцыі культуры.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Функцыя дэмаграфічнага і сацыяльнага ўзнаўлення індывідаў соцыуму.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Кампенсаторная функцыя. Формы духоўнай і псіхалагічнай разрадкі і адпачынку ад праблем тэхнагеннага свету.</w:t>
      </w:r>
    </w:p>
    <w:p w:rsidR="004B3D8B" w:rsidRPr="00E11349" w:rsidRDefault="004B3D8B" w:rsidP="00B23902">
      <w:pPr>
        <w:tabs>
          <w:tab w:val="num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9. Культура сацыяльных супольнасцей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Асноўны прынцып фарміравання культурных сістэм. Агульныя рысы тыпаў сацыяльных супольнасц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ей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Этнічная культура як гістарычная аснова прафесійнай культуры. Роля народнай культуры ў ідэнтыфікацыі і самазахаванні этнасу. Этнас як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 народнай культуры. Індывідуальныя, групавыя, масавыя элементы народнай культуры. Функцыі народнай культуры: эстэтычная, выхаваўчая, утылітарна-практычная, абрадавая і інш. Ананімны, калектыўны, непрафесійны характар народнай культуры. Віды і формы народнай культуры. Творчыя стасункі і ўзаемадачыненні народнай і элітарнай культур.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Нацыянальны тып культуры. Буржуазія і капіталістычныя вытворчыя адносіны – асноўны фактар існавання нацыянальнай культуры. Сінтэтычны характа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нацыянальнай культуры.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Сацыяльна-саслоўныя тыпы культуры. Эліта як вышэйшы слой сацыяльнай структуры грамадства. Ідэя элітарнасці культуры ў працах М. А. Бярдзяева. Агульныя рысы, асаблівыя якасці і каштоўнасна-псіхалагічныя ўстаноўкі эліты. Нефармальная ўлада эліты.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Характэрныя рысы элітарнай культуры. Карпаратыўны характар элітарнай культуры. Духоўны арыстакратызм. Эстэтычная свабода. Глыбіня зместу і арыгінальнасць. Вытанчанасць формы. Наватарства. Індывідуальны пачатак і камерцыйная незалежнасць.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 горада і яе параметры. Функцыі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ектаў гарадской культуры.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Культура вытворцаў сельскагаспадарчых артэфактаў і яе функцыі.</w:t>
      </w:r>
    </w:p>
    <w:p w:rsidR="004B3D8B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Канфесійны тып культуры і яго спецыфіка. Псіхіка-кампесаторная функцыя канфесійнага тыпу культуры.</w:t>
      </w:r>
    </w:p>
    <w:p w:rsidR="008B46A2" w:rsidRPr="00E11349" w:rsidRDefault="008B46A2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10. Масавая культура як сацыяльна-саслоўны тып культуры</w:t>
      </w:r>
    </w:p>
    <w:p w:rsidR="004B3D8B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Ірацыянальнасць масавых рухаў і масавай свядомасці. Уплыў НТР, урбанізацыі, разбурэння лакальных супольнасцей і сацыяльных меж на фарміраванне масавай культуры. Масавая культура як прадукт постіндустрыяльнага тыпу тэхналагічнага развіцця. Месца сучасных сродкаў камунікацыі і павышэння ўзроўню адукаванасці мас у дынаміцы масавай культуры. Дэмакратызацыя грамадства як каталізатар масавай культуры. Наркатычны характар масавай культуры. Прымітывізацыя чалавечых адносін, прыярытэт у маскульце грошай, поспеху, прапаганда канфармізму, жорсткасці, насілля. Натуралізм як рыса масавай культуры. Сэнсавы дыяпазон масавай культуры. Асноўныя жанры масавай культуры.</w:t>
      </w:r>
    </w:p>
    <w:p w:rsidR="007B27C7" w:rsidRPr="008B46A2" w:rsidRDefault="007B27C7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B23902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11. Субкультура і контркультура, іх суадносіны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Паняцце «субкультура» і яе сутнасць. Асноўныя рысы субкультуры і фактары іх фарміравання. Тыпалогія субкультур. Сацыяльныя функцыі субкультуры. Субкультурны выбух сучаснасці (А. Тофлер). Субкультуры моладзі ХХ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 першай чвэрці ХХІ ст. (хіпі, бітнікі, панкі, готы, скінхеды, хакеры, рокеры, байкеры і інш.). Прычыны актуалізацыі субкультурных утварэнняў у сучасным беларускім грамадстве.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Паняцце «контркультура». Месца і роля контркультуры ў гістарычнай дынаміцы. Важнейшыя характарыстыкі контркультуры. Спецыфіка ўзаемасувязі культуры, субкультуры і контркультуры ў гісторыі.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12. Тыпалогія культуры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Крытэрыі і прынцыпы тыпалагізацыі культур. Колькасна-зместавая характарыстыка канкрэтна-гістарычных форм бытавання культуры. Праблема тыпалогіі ў фундаментальнай культуралогіі (М. А. Бярдзяеў, Ф. Ніцшэ і інш.).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Крытэрыі тыпалагізацыі культур: прасторава-геаграфічны, сацыяльны, фармацыйны, храналагічна-часавы, этнаграфічны і інш.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Прынцыпы тыпалагізацыі культур: рэгіянальна-тэрытарыяльны, дэмаграфічны, канцэптуальны, культурна-гістарычны, рэлігійны, этнанацыянальны, цывілізацыйны і інш.</w:t>
      </w:r>
    </w:p>
    <w:p w:rsidR="004B3D8B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Канкрэтна-гістарычныя тыпы культуры: прыродна-сімвалічны, рацыянальна-нарматыўны, антрапалагічны, пратэстанцка-рэфармісцкі, крытыка-асветніцкі, рамантычна-ўтапічны, індывідуальна-прагматычны, дэмакратычна-тэхнатронны, таталітарна-бюракратычны і інш.</w:t>
      </w:r>
    </w:p>
    <w:p w:rsidR="008B46A2" w:rsidRPr="00E11349" w:rsidRDefault="008B46A2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13. Тыпалагічныя мадэлі культуры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Адзінства ўнутранага, псіхалагічнага ладу калектыўнай душы народа – аснова тыпалагічнай мадэлі О. Шпенглера. Прасімвал культуры. Тыпы культуры паводле О. Шпенглера.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Класіфікацыя культур М. Я. Данілеўскім. Дзейнасная прырода культуры. Славянскі культурна-гістарычны тып культуры і яго патэнцыял.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Культурна-гістарычная канцэпцыя К. Ясперса. Сутнасць паняцця «восевы час». Праметэеўскі тып культуры. Гуманістычная культура восевага часу.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Канцэпцыя цыклічнага развіцця культуры П. А. Сарокіна. Ідэацыйны, сенсетыўны і ідэалістычны тыпы культуры. М. Мід аб асаблівасцях узаемадзеянняў пакаленняў. Пос</w:t>
      </w:r>
      <w:r w:rsidR="005F485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тф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="005F485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гуратыўны, ко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</w:t>
      </w:r>
      <w:r w:rsidR="005F485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="005F485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гуратыўны, прэ</w:t>
      </w:r>
      <w:r w:rsidR="007A4C96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гуратыўны тыпы культуры.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Характарыстыка традыцыяналісцкага і тэхнагеннага тыпаў культуры (Ж. Дэлёз, Ф. Гватары).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4B3D8B" w:rsidRPr="00E11349" w:rsidRDefault="004B3D8B" w:rsidP="00B23902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14. Дынаміка культуры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Культурныя працэсы і іх праяўленне ў дынаміцы культуры. Дынаміка ўнутраных працэсаў, іх узаемадзеянне з культурнай падзеяй. Важнейшыя культурныя працэсы: параджэнне культурных феноменаў; іх міжпакаленная трансляцыя і прастора культурнага свету; іх зменлівасць.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Разнастайнасць форм і механізмаў культурных змяненняў.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Паняцце «культурная дынаміка» і дэтэрмінанты культурных змяненняў, мадыфікацыя рыс культуры ў прасторы і часе. Флуктуацыя культуры (П. А. Сарокін «Сацыяльная і культурная дынаміка»). Інфармацыйная тэорыя адаптацыі Т. Парсанса.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Асноўныя канцэпцыі культурнай дынамікі: працоўная тэорыя марксізму, сінергетычная парадыгма «сістэмнага эфекту», тэорыя канфлікту, псіхааналітычны падыход да культурнай зменлівасці і інш. Лінейна-паступальныя, хвалепадобныя, цыклічныя, інверсійныя, выбуховыя змяненні (Ю. М. Лотман «Культура і выбух»).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Традыцыя як крыніца культурнай дынамікі. Грамадскі характар традыцыі. Агульнаславянскія вытокі беларускіх культурных традыцый.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Культурная інавацыя і шляхі яе ўзнікнення. Культурныя мутацыі. Этапы ўкаранення культурнай інавацыі: адбор, мадыфікацыя, інтэграцыя. Узаемадзеянне традыцый і навацый.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Запазычанні як від культурнай дынамікі. Псіхасацыяльныя фактары прыняцця і адмаўлення культурных запазычанняў.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Культурная дыфузія і яе напрамкі. Аналіз часавых, прасторавых характарыстык культур Ф. Грэбнерам, Ф. Ратцэлем, Л. Фрабеніусам, К. Уіслерам. Механізмы культурных дыфузій. Гарызантальная і вертыкальная дыфузія.</w:t>
      </w: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15. Прырода і культура</w:t>
      </w:r>
    </w:p>
    <w:p w:rsidR="004B3D8B" w:rsidRPr="00E11349" w:rsidRDefault="004B3D8B" w:rsidP="00B23902">
      <w:pPr>
        <w:tabs>
          <w:tab w:val="num" w:pos="675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Прырода і культура як ант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но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міі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якія ўзаемадапаўняюць быццё чалавек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Антыномія прыроднага і культурнага. Біясацыяльны дуалізм чалавека як суб</w:t>
      </w:r>
      <w:r w:rsidR="00FD5C2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екта культуры. Свет прыроды і свет культуры. «Натура» і «культура»: іх узаемадзеянні. Дэмакрыт аб культуры як другой прыродзе. Разуменне прыроднага і культурнага ў еўрапейскай культурфіласофскай думцы. Ідэя канфрантацыі і ідэя коэвалюцыі.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Роля прыроды ў станаўленні і развіцці культуры. Прыродныя сімвалы ў культуры. Фарміраванне актывісцкай парадыгмы. Ідэя пазнання прыроды і культуры (Ч. Р. Дарвін, А. Басціян, Э. Б. Тайлар, Л. Г. Морган, Л. Э. Уайт і інш.). Узнікненне экалогіі як навукі.</w:t>
      </w:r>
    </w:p>
    <w:p w:rsidR="004B3D8B" w:rsidRPr="00E11349" w:rsidRDefault="004B3D8B" w:rsidP="00B23902">
      <w:pPr>
        <w:tabs>
          <w:tab w:val="num" w:pos="675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Тэорыя коэвалюцыі чалавека, грамадства і культуры (А. Л. Кробер, М. Маісееў). Ідэя «ўстойлівага развіцця» прыроды, культуры і асобы. Глабальныя праблемы сучаснай цывілізацыі і шляхі іх вырашэння (недахоп прыродных рэсурсаў, скарачэнне біялагічнай разнастайнасці, забруджванне паветра, планетарнае пацяпленне, 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-19 і інш.).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16. Асоба і культура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Чалавек як творца культу</w:t>
      </w:r>
      <w:r w:rsidR="00ED015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ы і як вынік яе ўздзеяння. Паняцці 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структура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 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сутнасць асобы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Структура асобы. Узроўні асобаснай інтэграцыі: сацыяльна-ролевы, характаралагічны, экзістэнцыяльны. Асноўныя экзістэнцыяльныя каштоўнасці і структуры (Ж.-П. Сартр, П. Ціліх, В. Э. Франкл, К. Ясперс і інш.).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Важнейшыя канцэпцыі чалавека: антычны, касмацэнтрычны, тэацэнтрычны, гуманістычны, hom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sapiens, hom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digital і інш. Чалавек у разуменні культурфілосафаў эпох мадэрну і постмадэрну.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Спецыфіка дзейнасці чалавека. Творчасць як асноўны тып асобаснай дзейнасці. Спосабы і формы засваення культуры асобай.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Інтэрыярызацыя і яе стадыі. Хамінізацыя – першы этап уваходжання чалавека ў культурную прастору. М. Херск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віц аб спантанным характары хамінізацыі.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Фарміраванне асобы ў працэсе сацыялізацыі. Т. Парсанс аб інтэграцыі індывіда ў сацыякультурную сістэму. Адукацыя і выхаванне як састаўныя часткі сацыялізацыі.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Паняцце «інкультурацыя». М. Мід, Д. Мацумота, М. Херск</w:t>
      </w:r>
      <w:r w:rsidR="008636D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віц аб сутнасці інкультурацыі. Спосабы перадачы культурнай інфармацыі: вертыкальная, гарызантальная і непрамая трансмісіі. Пазітыўныя і негатыўныя псіхалагічныя механізмы інкультурацыі.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Акультурацыя як працэс змянення каштоўнасных арыентацый, ролевых паводзін, сацыяльных установак у выніку ўзаемадзеяння розных культур. Стратэгіі акультурацыі: асіміляцыя, інтэграцыя, маргіналізацыя, сепарацыя.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4B3D8B" w:rsidRPr="00E11349" w:rsidRDefault="004B3D8B" w:rsidP="008B46A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Тэма 17. Культура і цывілізацыя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Сутнасць паняцця 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цывілізацыя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Узаемаадносіны культ</w:t>
      </w:r>
      <w:r w:rsidR="00B97DFD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ры і цывілізацыі. Разнастайнасць тэарэтычных падыходаў да сутнасці цывілізацыі. Цывілізацыя і варварства. Цывілізацыя як грамадства роўнасці і справядлівасці. Разуменне цывілізацыі як універсальнага, няўхільнага, паступальнага руху. Цывілізацыя як матэрыяльная аснова культуры. Цывілізацыя як сістэма сацыякультурных структур, інстытутаў і прадуктаў чалавечай працы. Характар цывілізацыі: прагматычны, «плебейскі». Сферы цывілізацыі: матэрыяльнае багацце, вытворчасць, тэхніка, дабрабыт і камфорт, сістэма дзяржавы і права. Узаемадзеянне і ўзаемаўплыў культуры і цывілізацыі. Духоўна-сімвалічны характар культуры. М. А. Бярдзяеў аб паходжанні культуры.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Стадыі развіцця і тыпы цывілізацый. Аграрна-традыцыйная цывілізацыя і яе характарыстыка. Індустрыяльная, або тэхнагенная, цывілізацыя і яе мэты. Постіндустрыяльная цывілізацыя і яе адметнасці. Фарміраванне глабальнай цывілізацыі і яе негатыўныя і пазітыўныя наступствы. А. Тофлер, Ф. Фукуяма, С. Ф. Хантынгтан аб сцэнарыях развіцця цывілізацый.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Цывілізацыі Захаду і Усходу і іх узаемадачыненні.</w:t>
      </w:r>
    </w:p>
    <w:p w:rsidR="004B3D8B" w:rsidRPr="00E11349" w:rsidRDefault="004B3D8B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B3D8B" w:rsidRPr="00E11349" w:rsidRDefault="004B3D8B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E11349" w:rsidRPr="00E11349" w:rsidRDefault="00E11349">
      <w:pP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</w:r>
    </w:p>
    <w:p w:rsidR="00F663D2" w:rsidRPr="00E11349" w:rsidRDefault="00F663D2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ІНФАРМАЦЫЙНА-МЕТАДЫЧНАЯ ЧАСТКА</w:t>
      </w:r>
    </w:p>
    <w:p w:rsidR="009F7596" w:rsidRPr="00E11349" w:rsidRDefault="009F7596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F663D2" w:rsidRPr="00E11349" w:rsidRDefault="00F663D2" w:rsidP="00E11349">
      <w:pPr>
        <w:tabs>
          <w:tab w:val="left" w:pos="0"/>
        </w:tabs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Літаратура</w:t>
      </w:r>
    </w:p>
    <w:p w:rsidR="004552C6" w:rsidRPr="00E11349" w:rsidRDefault="004552C6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552C6" w:rsidRPr="00E11349" w:rsidRDefault="00B97DFD" w:rsidP="00E11349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e-BY" w:eastAsia="ru-RU"/>
        </w:rPr>
        <w:t>Асноўная</w:t>
      </w:r>
    </w:p>
    <w:p w:rsidR="004552C6" w:rsidRPr="00E11349" w:rsidRDefault="004552C6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4552C6" w:rsidRPr="008B46A2" w:rsidRDefault="008C22E0" w:rsidP="002C0E57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 xml:space="preserve">1. </w:t>
      </w:r>
      <w:r w:rsidR="004552C6" w:rsidRPr="008B46A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 xml:space="preserve">Борзова, Е. П.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Сравнительная культурология : учебник для студентов высших учебных заведений, обучающихся по гуманитарным направлениям / </w:t>
      </w:r>
      <w:r w:rsidR="008B46A2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br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Е. П. Борзова. 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2-е изд., перераб. и доп. 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М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: Юрайт, 2021. – 554 с. – С. 9–68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2C0E57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br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74–144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156–206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314–384</w:t>
      </w:r>
      <w:r w:rsidR="00B97DF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407–497.</w:t>
      </w:r>
    </w:p>
    <w:p w:rsidR="004552C6" w:rsidRPr="008B46A2" w:rsidRDefault="008C22E0" w:rsidP="002C0E57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 xml:space="preserve">2. </w:t>
      </w:r>
      <w:r w:rsidR="004552C6" w:rsidRPr="008B46A2">
        <w:rPr>
          <w:rFonts w:ascii="Times New Roman" w:eastAsia="Times New Roman" w:hAnsi="Times New Roman" w:cs="Times New Roman"/>
          <w:i/>
          <w:spacing w:val="-8"/>
          <w:sz w:val="28"/>
          <w:szCs w:val="28"/>
          <w:lang w:val="be-BY" w:eastAsia="ru-RU"/>
        </w:rPr>
        <w:t>Махлина, С. Т.</w:t>
      </w:r>
      <w:r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Семиотика культуры повседневности</w:t>
      </w:r>
      <w:r w:rsidR="00B97DFD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: учебник для ву</w:t>
      </w:r>
      <w:r w:rsidR="00E11349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зов 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/ </w:t>
      </w:r>
      <w:r w:rsid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br/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С. Т. Махлина. – 2-е изд., доп. – М</w:t>
      </w:r>
      <w:r w:rsidR="00B97DFD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. 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: Юрайт, 2020. – 255 с. – С. 6–43</w:t>
      </w:r>
      <w:r w:rsidR="00B97DFD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 52–92</w:t>
      </w:r>
      <w:r w:rsidR="00B97DFD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 103–174</w:t>
      </w:r>
      <w:r w:rsidR="00B97DFD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8"/>
          <w:sz w:val="28"/>
          <w:szCs w:val="28"/>
          <w:lang w:val="be-BY" w:eastAsia="ru-RU"/>
        </w:rPr>
        <w:t xml:space="preserve"> 184–239.</w:t>
      </w:r>
    </w:p>
    <w:p w:rsidR="004552C6" w:rsidRPr="008B46A2" w:rsidRDefault="008C22E0" w:rsidP="002C0E57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8B46A2">
        <w:rPr>
          <w:rFonts w:ascii="Times New Roman" w:hAnsi="Times New Roman" w:cs="Times New Roman"/>
          <w:i/>
          <w:iCs/>
          <w:spacing w:val="-6"/>
          <w:sz w:val="28"/>
          <w:szCs w:val="28"/>
          <w:lang w:val="be-BY" w:eastAsia="ru-RU"/>
        </w:rPr>
        <w:t xml:space="preserve">3. </w:t>
      </w:r>
      <w:r w:rsidR="004552C6" w:rsidRPr="008B46A2">
        <w:rPr>
          <w:rFonts w:ascii="Times New Roman" w:hAnsi="Times New Roman" w:cs="Times New Roman"/>
          <w:i/>
          <w:iCs/>
          <w:spacing w:val="-6"/>
          <w:sz w:val="28"/>
          <w:szCs w:val="28"/>
          <w:lang w:val="be-BY" w:eastAsia="ru-RU"/>
        </w:rPr>
        <w:t>Оганов, А. А.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Теория культуры : учеб</w:t>
      </w:r>
      <w:r w:rsidR="00B97DFD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>.</w:t>
      </w:r>
      <w:r w:rsidR="00E11349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пособие / А. А. Оганов, И. Г. 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Хангельдиева. </w:t>
      </w:r>
      <w:r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6-е</w:t>
      </w:r>
      <w:r w:rsidR="00CB35B0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изд.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, стер. </w:t>
      </w:r>
      <w:r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СП</w:t>
      </w:r>
      <w:r w:rsidR="00CB35B0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>б.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: Планета музыки, 2020. </w:t>
      </w:r>
      <w:r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560 с.</w:t>
      </w:r>
      <w:r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–</w:t>
      </w:r>
      <w:r w:rsidR="004552C6" w:rsidRPr="008B46A2">
        <w:rPr>
          <w:rFonts w:ascii="Times New Roman" w:hAnsi="Times New Roman" w:cs="Times New Roman"/>
          <w:iCs/>
          <w:spacing w:val="-6"/>
          <w:sz w:val="28"/>
          <w:szCs w:val="28"/>
          <w:lang w:val="be-BY" w:eastAsia="ru-RU"/>
        </w:rPr>
        <w:t xml:space="preserve"> URL: https://e.lanbook.com/book/151838 (дата обращения: 27.04.2022).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hAnsi="Times New Roman" w:cs="Times New Roman"/>
          <w:bCs/>
          <w:i/>
          <w:spacing w:val="-6"/>
          <w:sz w:val="28"/>
          <w:szCs w:val="28"/>
          <w:lang w:val="be-BY"/>
        </w:rPr>
        <w:t xml:space="preserve">4. </w:t>
      </w:r>
      <w:r w:rsidR="004552C6" w:rsidRPr="008B46A2">
        <w:rPr>
          <w:rFonts w:ascii="Times New Roman" w:hAnsi="Times New Roman" w:cs="Times New Roman"/>
          <w:bCs/>
          <w:i/>
          <w:spacing w:val="-6"/>
          <w:sz w:val="28"/>
          <w:szCs w:val="28"/>
          <w:lang w:val="be-BY"/>
        </w:rPr>
        <w:t>Семилет, Т.А.</w:t>
      </w:r>
      <w:r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Исследования культуры в современном мире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: учеб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пособие для бакалавриата и магистратуры / Т. А. Семилет. 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2-е изд., испр. и доп. – М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. 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: Юрайт, 2019. – 137 c. – С. 12–39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,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46–76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>,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84–101.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 xml:space="preserve">5. </w:t>
      </w:r>
      <w:r w:rsidR="004552C6"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Смолик, А. И.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 Субкультурные молодежные формирования XXI века : учеб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пособие для студентов учреждений высшего образования по специальности магистратуры </w:t>
      </w:r>
      <w:r w:rsidR="00640A0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«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Культурология</w:t>
      </w:r>
      <w:r w:rsidR="00640A0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»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/ А. И. Смолик, Л. К. Кухто, О. Л. Гутько.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2C0E57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br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Минск : РИВШ, 2022.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195 с. – С. 19–45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46–65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,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73–105.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hAnsi="Times New Roman" w:cs="Times New Roman"/>
          <w:i/>
          <w:spacing w:val="-6"/>
          <w:sz w:val="28"/>
          <w:szCs w:val="28"/>
          <w:shd w:val="clear" w:color="auto" w:fill="FFFFFF"/>
          <w:lang w:val="be-BY"/>
        </w:rPr>
        <w:t xml:space="preserve">6. </w:t>
      </w:r>
      <w:r w:rsidR="004552C6" w:rsidRPr="008B46A2">
        <w:rPr>
          <w:rFonts w:ascii="Times New Roman" w:hAnsi="Times New Roman" w:cs="Times New Roman"/>
          <w:i/>
          <w:spacing w:val="-6"/>
          <w:sz w:val="28"/>
          <w:szCs w:val="28"/>
          <w:shd w:val="clear" w:color="auto" w:fill="FFFFFF"/>
          <w:lang w:val="be-BY"/>
        </w:rPr>
        <w:t>Смолік, А. І.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 Культуралогія: тэорыя культуры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 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>: вучэб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>.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 дапам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>.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 для студэнтаў </w:t>
      </w:r>
      <w:r w:rsidR="00CB35B0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ВНУ / А. І. Смолік, Л. К. Кухто. 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>– Мінск</w:t>
      </w:r>
      <w:r w:rsidR="00E11349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 xml:space="preserve"> : [б. в.], 2008. – 279 с. – С. </w:t>
      </w:r>
      <w:r w:rsidR="004552C6" w:rsidRPr="008B46A2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be-BY"/>
        </w:rPr>
        <w:t>133–174.</w:t>
      </w:r>
    </w:p>
    <w:p w:rsidR="004552C6" w:rsidRPr="008B46A2" w:rsidRDefault="004552C6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</w:p>
    <w:p w:rsidR="004552C6" w:rsidRPr="008B46A2" w:rsidRDefault="00CB35B0" w:rsidP="00E11349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i/>
          <w:iCs/>
          <w:spacing w:val="-6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bCs/>
          <w:i/>
          <w:iCs/>
          <w:spacing w:val="-6"/>
          <w:sz w:val="28"/>
          <w:szCs w:val="28"/>
          <w:lang w:val="be-BY" w:eastAsia="ru-RU"/>
        </w:rPr>
        <w:t>Дадатковая</w:t>
      </w:r>
    </w:p>
    <w:p w:rsidR="004552C6" w:rsidRPr="008B46A2" w:rsidRDefault="004552C6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Cs/>
          <w:i/>
          <w:iCs/>
          <w:spacing w:val="-6"/>
          <w:sz w:val="28"/>
          <w:szCs w:val="28"/>
          <w:lang w:val="be-BY" w:eastAsia="ru-RU"/>
        </w:rPr>
      </w:pP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Гуревич, П.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С.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Культурология / П.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С. Гуревич. – М.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Знание, 1994. –</w:t>
      </w:r>
      <w:r w:rsidR="00E11349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288 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2.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Иконникова, С.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Н.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История культурологии. Идеи и судьбы / С.</w:t>
      </w:r>
      <w:r w:rsidR="00E11349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 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Н. Иконникова. – СПб.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С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-Петерб. гос. академия культуры, 1996. – 264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>3.</w:t>
      </w:r>
      <w:r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История и теория культуры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: учеб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пособие для академического бакалавриата / В. П. Большаков, К. Ф. Завершинский, Л. Ф. Новицкая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; под общ. ред. В. П. Большакова. – 2-е изд., перераб. и доп. – М.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: Юрайт, 2018. – 289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4.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Каган, М. С.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Философская теория ценностей / М. С. Каган. – СПб.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Петрополис, 1997. – 205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5.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Кармин, А.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С.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Культурология / А. С. Кармин. – СПб.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Пит</w:t>
      </w:r>
      <w:r w:rsidR="00E11349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ер, 2006. – 464 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bCs/>
          <w:i/>
          <w:spacing w:val="-6"/>
          <w:sz w:val="28"/>
          <w:szCs w:val="28"/>
          <w:lang w:val="be-BY"/>
        </w:rPr>
        <w:t xml:space="preserve">6. </w:t>
      </w:r>
      <w:r w:rsidR="004552C6" w:rsidRPr="008B46A2">
        <w:rPr>
          <w:rFonts w:ascii="Times New Roman" w:eastAsia="Calibri" w:hAnsi="Times New Roman" w:cs="Times New Roman"/>
          <w:bCs/>
          <w:i/>
          <w:spacing w:val="-6"/>
          <w:sz w:val="28"/>
          <w:szCs w:val="28"/>
          <w:lang w:val="be-BY"/>
        </w:rPr>
        <w:t>Лоу, Сета.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Пространственное воплощение культуры. Этнография пространства и места = Spatializing culture. The</w:t>
      </w:r>
      <w:r w:rsidR="00E11349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ethnography of space and place 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/ Сета Лоу. 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М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: Новое литературное обозрение, 2024. – 398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i/>
          <w:snapToGrid w:val="0"/>
          <w:spacing w:val="-6"/>
          <w:sz w:val="28"/>
          <w:szCs w:val="28"/>
          <w:lang w:val="be-BY" w:eastAsia="ru-RU"/>
        </w:rPr>
        <w:t xml:space="preserve">7. </w:t>
      </w:r>
      <w:r w:rsidR="004552C6" w:rsidRPr="008B46A2">
        <w:rPr>
          <w:rFonts w:ascii="Times New Roman" w:eastAsia="Times New Roman" w:hAnsi="Times New Roman" w:cs="Times New Roman"/>
          <w:i/>
          <w:snapToGrid w:val="0"/>
          <w:spacing w:val="-6"/>
          <w:sz w:val="28"/>
          <w:szCs w:val="28"/>
          <w:lang w:val="be-BY" w:eastAsia="ru-RU"/>
        </w:rPr>
        <w:t>Мартынов, В.</w:t>
      </w:r>
      <w:r w:rsidR="00E11349" w:rsidRPr="008B46A2">
        <w:rPr>
          <w:rFonts w:ascii="Times New Roman" w:eastAsia="Times New Roman" w:hAnsi="Times New Roman" w:cs="Times New Roman"/>
          <w:i/>
          <w:snapToGrid w:val="0"/>
          <w:spacing w:val="-6"/>
          <w:sz w:val="28"/>
          <w:szCs w:val="28"/>
          <w:lang w:val="be-BY" w:eastAsia="ru-RU"/>
        </w:rPr>
        <w:t xml:space="preserve"> </w:t>
      </w:r>
      <w:r w:rsidR="004552C6" w:rsidRPr="008B46A2">
        <w:rPr>
          <w:rFonts w:ascii="Times New Roman" w:eastAsia="Times New Roman" w:hAnsi="Times New Roman" w:cs="Times New Roman"/>
          <w:i/>
          <w:snapToGrid w:val="0"/>
          <w:spacing w:val="-6"/>
          <w:sz w:val="28"/>
          <w:szCs w:val="28"/>
          <w:lang w:val="be-BY" w:eastAsia="ru-RU"/>
        </w:rPr>
        <w:t>Ф.</w:t>
      </w:r>
      <w:r w:rsidR="004552C6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 xml:space="preserve"> Культурология. Теория культуры: учеб. пособие / В.</w:t>
      </w:r>
      <w:r w:rsidR="00E11349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> Ф. </w:t>
      </w:r>
      <w:r w:rsidR="004552C6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>Мартынов. – М</w:t>
      </w:r>
      <w:r w:rsidR="00CB35B0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>и</w:t>
      </w:r>
      <w:r w:rsidR="004552C6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>н</w:t>
      </w:r>
      <w:r w:rsidR="00CB35B0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 xml:space="preserve">ск </w:t>
      </w:r>
      <w:r w:rsidR="004552C6" w:rsidRPr="008B46A2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  <w:lang w:val="be-BY" w:eastAsia="ru-RU"/>
        </w:rPr>
        <w:t>: АСАР, 2008. – 848 с.</w:t>
      </w:r>
    </w:p>
    <w:p w:rsidR="004552C6" w:rsidRPr="008B46A2" w:rsidRDefault="008C22E0" w:rsidP="002C0E57">
      <w:pPr>
        <w:tabs>
          <w:tab w:val="left" w:pos="1701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</w:pPr>
      <w:r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 xml:space="preserve">8. </w:t>
      </w:r>
      <w:r w:rsidR="004552C6"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 w:eastAsia="ru-RU"/>
        </w:rPr>
        <w:t>Махлина, С.</w:t>
      </w:r>
      <w:r w:rsidR="004552C6" w:rsidRPr="008B46A2">
        <w:rPr>
          <w:rFonts w:ascii="Times New Roman" w:eastAsia="Times New Roman" w:hAnsi="Times New Roman" w:cs="Times New Roman"/>
          <w:i/>
          <w:spacing w:val="-6"/>
          <w:sz w:val="28"/>
          <w:szCs w:val="28"/>
          <w:lang w:val="be-BY" w:eastAsia="ru-RU"/>
        </w:rPr>
        <w:t> Т.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Художественная культура Востока. Повседневность и празд</w:t>
      </w:r>
      <w:r w:rsidR="00640A0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softHyphen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ники : учеб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пособие для вузов / С. Т. Махлина.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М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 w:eastAsia="ru-RU"/>
        </w:rPr>
        <w:t xml:space="preserve"> : Юрайт, 2020. – 194.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9.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Назаретян, А.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П.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Взаимодействие культур и социумов в контексте всемирной истории / А.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П. Назаретян. − М.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ЛКИ, 2007. – 256 с.</w:t>
      </w:r>
    </w:p>
    <w:p w:rsidR="004552C6" w:rsidRPr="008B46A2" w:rsidRDefault="008C22E0" w:rsidP="002C0E57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/>
        </w:rPr>
        <w:t xml:space="preserve">10. </w:t>
      </w:r>
      <w:r w:rsidR="004552C6"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/>
        </w:rPr>
        <w:t>Никитина, И. П.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Философия искусства : учебник для студентов высших учебных заведений, обучающихся по гуманитарным наукам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: в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2 ч.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– 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Ч. 2 / </w:t>
      </w:r>
      <w:r w:rsidR="008B46A2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br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И. П. Никитина.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2-е изд., испр. и доп.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М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: Юрайт, 2021. – 229 с.</w:t>
      </w:r>
    </w:p>
    <w:p w:rsidR="004552C6" w:rsidRPr="008B46A2" w:rsidRDefault="008C22E0" w:rsidP="002C0E57">
      <w:pPr>
        <w:tabs>
          <w:tab w:val="left" w:pos="1418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/>
        </w:rPr>
        <w:t xml:space="preserve">11. </w:t>
      </w:r>
      <w:r w:rsidR="004552C6"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/>
        </w:rPr>
        <w:t>Никитина, И. П.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 Философия искусства : учебник для студентов выс</w:t>
      </w:r>
      <w:r w:rsidR="00640A0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softHyphen/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ших учебных заведений, обучающихся по гуманитарным направлениям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: в</w:t>
      </w:r>
      <w:r w:rsidR="00640A0D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 2 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ч.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Ч. 1 / И. П. Никитина.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2-е изд., испр. и доп. 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–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М</w:t>
      </w:r>
      <w:r w:rsidR="00CB35B0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 xml:space="preserve"> : Юрайт, 2021. – 211</w:t>
      </w:r>
      <w:r w:rsidR="00E11349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 </w:t>
      </w:r>
      <w:r w:rsidR="004552C6" w:rsidRPr="008B46A2">
        <w:rPr>
          <w:rFonts w:ascii="Times New Roman" w:eastAsia="Times New Roman" w:hAnsi="Times New Roman" w:cs="Times New Roman"/>
          <w:spacing w:val="-6"/>
          <w:sz w:val="28"/>
          <w:szCs w:val="28"/>
          <w:lang w:val="be-BY"/>
        </w:rPr>
        <w:t>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12.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Почепцов, Г.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Г.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Теория коммуникаций / Г.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Г. Почепцов. – М.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Релф-бук, 2001. – 656 с.</w:t>
      </w:r>
    </w:p>
    <w:p w:rsidR="004552C6" w:rsidRPr="002C0E57" w:rsidRDefault="008C22E0" w:rsidP="002C0E57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</w:pPr>
      <w:r w:rsidRPr="008B46A2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be-BY"/>
        </w:rPr>
        <w:t>13.</w:t>
      </w:r>
      <w:r w:rsidRPr="008B46A2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be-BY"/>
        </w:rPr>
        <w:t>Теория межкультурной коммуникации</w:t>
      </w:r>
      <w:r w:rsidR="004552C6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: учебник и практикум для студентов высших учебных заведений, обучающихся по гуманитарным направлениям / под ред. Ю. В. Таратухиной, С. Н. Безус. </w:t>
      </w:r>
      <w:r w:rsidR="00CB35B0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–</w:t>
      </w:r>
      <w:r w:rsidR="004552C6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М</w:t>
      </w:r>
      <w:r w:rsidR="00CB35B0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.</w:t>
      </w:r>
      <w:r w:rsidR="00E11349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 xml:space="preserve"> : Юрайт, 2020. </w:t>
      </w:r>
      <w:r w:rsidR="004552C6" w:rsidRPr="002C0E57">
        <w:rPr>
          <w:rFonts w:ascii="Times New Roman" w:eastAsia="Times New Roman" w:hAnsi="Times New Roman" w:cs="Times New Roman"/>
          <w:spacing w:val="-8"/>
          <w:sz w:val="28"/>
          <w:szCs w:val="28"/>
          <w:lang w:val="be-BY"/>
        </w:rPr>
        <w:t>– 264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14.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Тойнби, А.</w:t>
      </w:r>
      <w:r w:rsidR="00CB35B0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Дж.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Постижение истории / А.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Дж. Тойнби. – М.</w:t>
      </w:r>
      <w:r w:rsidR="00CB35B0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Прогресс, 1991. – 640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15.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Тоффлер, Э.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Третья волна / Э. Тоффлер. – М.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АСТ, 2002. – 776 с.</w:t>
      </w:r>
    </w:p>
    <w:p w:rsidR="004552C6" w:rsidRPr="002C0E57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16. </w:t>
      </w:r>
      <w:r w:rsidR="004552C6"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>Уайт, Л.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Избранное: наука о культуре / Л. Уайт. – М.</w:t>
      </w:r>
      <w:r w:rsidR="002623BC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: РОССПЭН, 2004. –</w:t>
      </w:r>
      <w:r w:rsidR="00ED015D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960 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17.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Флиер, А.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Культурология для культурологов / А.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Флиер. – М.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Академ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проект, 2000. – 492 с.</w:t>
      </w:r>
    </w:p>
    <w:p w:rsidR="004552C6" w:rsidRPr="002C0E57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18. </w:t>
      </w:r>
      <w:r w:rsidR="004552C6"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>Фрейд, З.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Психоаналитические этюды / З. Фрейд. – М.</w:t>
      </w:r>
      <w:r w:rsidR="002623BC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: АСТ, 1991. – 220 с.</w:t>
      </w:r>
    </w:p>
    <w:p w:rsidR="004552C6" w:rsidRPr="008B46A2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19. </w:t>
      </w:r>
      <w:r w:rsidR="004552C6"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>Фромм, Э.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 Человек для себя. Иметь или быть? / Э. Фромм. – М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и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н</w:t>
      </w:r>
      <w:r w:rsidR="002623BC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 xml:space="preserve">ск </w:t>
      </w:r>
      <w:r w:rsidR="004552C6" w:rsidRPr="008B46A2">
        <w:rPr>
          <w:rFonts w:ascii="Times New Roman" w:eastAsia="Calibri" w:hAnsi="Times New Roman" w:cs="Times New Roman"/>
          <w:spacing w:val="-6"/>
          <w:sz w:val="28"/>
          <w:szCs w:val="28"/>
          <w:lang w:val="be-BY"/>
        </w:rPr>
        <w:t>: Коллегиум, 1992. – 253 с.</w:t>
      </w:r>
    </w:p>
    <w:p w:rsidR="004552C6" w:rsidRPr="002C0E57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8B46A2">
        <w:rPr>
          <w:rFonts w:ascii="Times New Roman" w:eastAsia="Calibri" w:hAnsi="Times New Roman" w:cs="Times New Roman"/>
          <w:i/>
          <w:spacing w:val="-6"/>
          <w:sz w:val="28"/>
          <w:szCs w:val="28"/>
          <w:lang w:val="be-BY"/>
        </w:rPr>
        <w:t xml:space="preserve">20. </w:t>
      </w:r>
      <w:r w:rsidR="004552C6"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>Хантингтон, С.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Столкновение цивилизаций / С. Хантингтон. – М.</w:t>
      </w:r>
      <w:r w:rsidR="002623BC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: АСТ, 2003. – 603 с.</w:t>
      </w:r>
    </w:p>
    <w:p w:rsidR="004552C6" w:rsidRPr="002C0E57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21. </w:t>
      </w:r>
      <w:r w:rsidR="004552C6"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>Юнг, К.-Г.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Психология бессознательного / К.-Г. Юнг. </w:t>
      </w:r>
      <w:r w:rsidR="004552C6" w:rsidRPr="002C0E57">
        <w:rPr>
          <w:rFonts w:ascii="Times New Roman" w:eastAsia="Calibri" w:hAnsi="Times New Roman" w:cs="Times New Roman"/>
          <w:snapToGrid w:val="0"/>
          <w:sz w:val="28"/>
          <w:szCs w:val="28"/>
          <w:lang w:val="be-BY"/>
        </w:rPr>
        <w:t xml:space="preserve">–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М.</w:t>
      </w:r>
      <w:r w:rsidR="002623BC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: Просвещение, 1990. – 320 с.</w:t>
      </w:r>
    </w:p>
    <w:p w:rsidR="004552C6" w:rsidRPr="002C0E57" w:rsidRDefault="008C22E0" w:rsidP="002C0E5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 xml:space="preserve">22. </w:t>
      </w:r>
      <w:r w:rsidR="004552C6" w:rsidRPr="002C0E57">
        <w:rPr>
          <w:rFonts w:ascii="Times New Roman" w:eastAsia="Calibri" w:hAnsi="Times New Roman" w:cs="Times New Roman"/>
          <w:i/>
          <w:sz w:val="28"/>
          <w:szCs w:val="28"/>
          <w:lang w:val="be-BY"/>
        </w:rPr>
        <w:t>Ясперс, К.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Смысл и назначение истории / К. Ясперс. </w:t>
      </w:r>
      <w:r w:rsidR="004552C6" w:rsidRPr="002C0E57">
        <w:rPr>
          <w:rFonts w:ascii="Times New Roman" w:eastAsia="Calibri" w:hAnsi="Times New Roman" w:cs="Times New Roman"/>
          <w:snapToGrid w:val="0"/>
          <w:sz w:val="28"/>
          <w:szCs w:val="28"/>
          <w:lang w:val="be-BY"/>
        </w:rPr>
        <w:t xml:space="preserve">–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М.</w:t>
      </w:r>
      <w:r w:rsidR="002623BC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552C6" w:rsidRPr="002C0E57">
        <w:rPr>
          <w:rFonts w:ascii="Times New Roman" w:eastAsia="Calibri" w:hAnsi="Times New Roman" w:cs="Times New Roman"/>
          <w:sz w:val="28"/>
          <w:szCs w:val="28"/>
          <w:lang w:val="be-BY"/>
        </w:rPr>
        <w:t>: Политиздат, 1991. – 528 с.</w:t>
      </w:r>
    </w:p>
    <w:p w:rsidR="008B46A2" w:rsidRPr="008B46A2" w:rsidRDefault="008B46A2" w:rsidP="002C0E5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be-BY" w:eastAsia="ru-RU"/>
        </w:rPr>
      </w:pPr>
    </w:p>
    <w:p w:rsidR="008B46A2" w:rsidRPr="008B46A2" w:rsidRDefault="008B46A2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be-BY" w:eastAsia="ru-RU"/>
        </w:rPr>
      </w:pPr>
    </w:p>
    <w:p w:rsidR="008B46A2" w:rsidRPr="008B46A2" w:rsidRDefault="008B46A2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be-BY" w:eastAsia="ru-RU"/>
        </w:rPr>
      </w:pPr>
    </w:p>
    <w:p w:rsidR="008B46A2" w:rsidRPr="008B46A2" w:rsidRDefault="008B46A2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be-BY" w:eastAsia="ru-RU"/>
        </w:rPr>
      </w:pPr>
    </w:p>
    <w:p w:rsidR="008B46A2" w:rsidRPr="008B46A2" w:rsidRDefault="008B46A2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pacing w:val="-6"/>
          <w:sz w:val="28"/>
          <w:szCs w:val="28"/>
          <w:lang w:val="be-BY" w:eastAsia="ru-RU"/>
        </w:rPr>
      </w:pPr>
    </w:p>
    <w:p w:rsidR="008B46A2" w:rsidRDefault="008B46A2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</w:pPr>
    </w:p>
    <w:p w:rsidR="00891DE0" w:rsidRPr="00E11349" w:rsidRDefault="002623BC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  <w:t>Метады (тэхналогіі) навучання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Да эфектыўных педагагічных методык і тэхналогій, якія садзейнічаюць далучэнню студэнтаў да пошуку і выкарыстання ведаў, набыццю вопыту самастойнага вырашэння задач, адносяцца: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тэхналогіі праблемна-модульнага навучання;</w:t>
      </w:r>
      <w:r w:rsidR="002623B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тэхналогіі вучэбна-даследчай дзейнасці;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праектныя тэхналогіі;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камунікатыўныя тэхналогіі (дыскусіі, прэс-канферэнцыі, вучэбныя дэбаты і іншыя актыўныя формы і метады);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метад аналізу канкрэтных сітуацый;</w:t>
      </w:r>
      <w:r w:rsidRPr="00E11349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гульнявыя тэхналогіі, у межах якіх студэнты ўдзельнічаюць у дзелавых, ролевых, імітацыйных гульнях і інш.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Для кіравання вучэбным працэсам і арганізацыі кантрольна-ацэначнай дзейнасці выкладчыкам рэкамендуецца выкарыстоў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 xml:space="preserve">ваць рэйтынгавыя, крэдытна-модульныя сістэмы ацэнкі вучэбнай і даследчай дзейнасці студэнтаў, варыятыўныя мадэлі кіруемай самастойнай </w:t>
      </w:r>
      <w:r w:rsidR="00D4562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работы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вучэбна-метадычныя комплексы.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 мэтах фарміравання сучаснай сацыяльна-асобаснай і сацыяльна-прафесійнай кампетэнцыі выпускніка УВА ў практыку правядзення семінарскіх заняткаў мэтазгодна ўкараняць методыкі актыўнага навучання, дыскусійныя формы.</w:t>
      </w:r>
    </w:p>
    <w:p w:rsidR="00891DE0" w:rsidRPr="00E11349" w:rsidRDefault="00891DE0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91DE0" w:rsidRPr="00E11349" w:rsidRDefault="002623BC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e-BY" w:eastAsia="ru-RU"/>
        </w:rPr>
        <w:t>Сродкі дыягностыкі вынікаў вучэбнай дзейнасці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 якасці элементаў выяўлення вучэбных дасягненняў студэнта магчыма выкарыстоўваць наступны дыягнастычны інструментарый: падрыхтоўка і абарона тэматычных паведамленняў, рэфератаў, эсэ, мультымедыйных прэзентацый, пры ацэньванні якіх звяртаецца ўвага на змест і паўнату раскрыцця тэмы, структуру і паслядоўнасць выкладання матэрыялу, крыніцы і іх інтэрпрэтацыю, карэктнасць афармлення і г.</w:t>
      </w:r>
      <w:r w:rsidR="002623BC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д.</w:t>
      </w:r>
    </w:p>
    <w:p w:rsidR="00891DE0" w:rsidRPr="00E11349" w:rsidRDefault="00891DE0" w:rsidP="008C22E0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e-BY"/>
        </w:rPr>
      </w:pPr>
    </w:p>
    <w:p w:rsidR="00640A0D" w:rsidRDefault="002623BC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e-BY"/>
        </w:rPr>
        <w:t>Метадычныя рэкам</w:t>
      </w:r>
      <w:r w:rsidR="00640A0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e-BY"/>
        </w:rPr>
        <w:t>ендацыі па арганізацыі</w:t>
      </w:r>
    </w:p>
    <w:p w:rsidR="00891DE0" w:rsidRPr="00E11349" w:rsidRDefault="002623BC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be-BY"/>
        </w:rPr>
        <w:t>і выкананні самастойнай работы студэнтаў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Роля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i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pl-PL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месца самастойнай работы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ў вучэбна-выхаваўчым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працэсе абумоўлена неабходнасцю павышэння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якасці адукацыі д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ля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будучага спецыяліста сацыякультурнай сферы, якаснага размеркавання часу на засваенне матэрыял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у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падчас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лекцыйных,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семінарскіх,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практычных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заняткаў, патрабаваннямі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да адаптацыі да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сусветнай адукацыйнай прасторы. Вышэйадзначанае фарміруе статус самастойнай работы студэнтаў як абавязковага базавага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элемента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прафесійнай падрыхтоўкі спецыялістаў сацыякультурнай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сферы.</w:t>
      </w:r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 мэтай</w:t>
      </w:r>
      <w:r w:rsidRPr="00E1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павышэння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эфектыўнасці неабходна прытрымлівацца наступных рэкамендацый:</w:t>
      </w:r>
    </w:p>
    <w:p w:rsidR="00891DE0" w:rsidRPr="00E11349" w:rsidRDefault="008C22E0" w:rsidP="00B23902">
      <w:pPr>
        <w:tabs>
          <w:tab w:val="left" w:pos="435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 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абазначыць перад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пачаткам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семестра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найбольш ключавыя тэмы фундаментальнай культуралогіі, якія садзейнічаюць фарміраванню прафесіянальнай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i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pl-PL"/>
        </w:rPr>
        <w:t xml:space="preserve">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асобаснай кампетэнтнасці спецыяліста;</w:t>
      </w:r>
    </w:p>
    <w:p w:rsidR="00891DE0" w:rsidRPr="00E11349" w:rsidRDefault="008C22E0" w:rsidP="00B23902">
      <w:pPr>
        <w:tabs>
          <w:tab w:val="left" w:pos="408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–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на належным метадычным узроўні арганізаваць самастойную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работу;</w:t>
      </w:r>
    </w:p>
    <w:p w:rsidR="00891DE0" w:rsidRPr="00E11349" w:rsidRDefault="008C22E0" w:rsidP="00B23902">
      <w:pPr>
        <w:tabs>
          <w:tab w:val="left" w:pos="418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– </w:t>
      </w:r>
      <w:r w:rsidR="00891DE0" w:rsidRPr="007677B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ажыццяўляць </w:t>
      </w:r>
      <w:r w:rsidR="00291D42" w:rsidRPr="007677B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кіраўніцтва і </w:t>
      </w:r>
      <w:r w:rsidR="00891DE0" w:rsidRPr="007677BF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перыядычны кантроль </w:t>
      </w:r>
      <w:r w:rsidR="00891DE0" w:rsidRPr="007677B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 СРС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;</w:t>
      </w:r>
    </w:p>
    <w:p w:rsidR="00891DE0" w:rsidRPr="00E11349" w:rsidRDefault="008C22E0" w:rsidP="00B23902">
      <w:pPr>
        <w:tabs>
          <w:tab w:val="left" w:pos="408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–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стварыць спрыяльныя ўмовы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яе ажыццяўлення;</w:t>
      </w:r>
    </w:p>
    <w:p w:rsidR="00891DE0" w:rsidRPr="00E11349" w:rsidRDefault="008C22E0" w:rsidP="00B23902">
      <w:pPr>
        <w:tabs>
          <w:tab w:val="left" w:pos="450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 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рэкамендаваць неабходную вучэбную, навуковую літаратуру, перыядычныя выданні культуралагічнага профілю;</w:t>
      </w:r>
    </w:p>
    <w:p w:rsidR="00891DE0" w:rsidRPr="00E11349" w:rsidRDefault="008C22E0" w:rsidP="00B23902">
      <w:pPr>
        <w:tabs>
          <w:tab w:val="left" w:pos="438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 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праводзіць пры неабходнасці кансультаванне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pl-PL" w:eastAsia="pl-PL"/>
        </w:rPr>
        <w:t>i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pl-PL"/>
        </w:rPr>
        <w:t xml:space="preserve">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карэкцыю памылак студэнтаў, якія дапускаюцца ў працэсе самастойнага вывучэння вызначаных тэм;</w:t>
      </w:r>
    </w:p>
    <w:p w:rsidR="00891DE0" w:rsidRPr="00E11349" w:rsidRDefault="008C22E0" w:rsidP="00B23902">
      <w:pPr>
        <w:tabs>
          <w:tab w:val="left" w:pos="423"/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 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падвесці вынікі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самастойнага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засваення студэнтамі пытанняў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вызначаных тэм,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выкарыстоўваючы розныя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формы 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кантролю (тэсты, эсэ, калёквіумы, рэфераты і даклады).</w:t>
      </w:r>
    </w:p>
    <w:p w:rsidR="00891DE0" w:rsidRPr="00E11349" w:rsidRDefault="00891DE0" w:rsidP="008C22E0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640A0D" w:rsidRDefault="00640A0D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bookmarkStart w:id="13" w:name="_Hlk164702225"/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Прыкладны пералік заданняў</w:t>
      </w:r>
    </w:p>
    <w:p w:rsidR="00891DE0" w:rsidRPr="00E11349" w:rsidRDefault="008C22E0" w:rsidP="00640A0D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для кіруемай самастойнай работы студэнтаў</w:t>
      </w:r>
      <w:bookmarkEnd w:id="13"/>
    </w:p>
    <w:p w:rsidR="00891DE0" w:rsidRPr="00E11349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 вывучэнні вучэбнай дысцыпліны прымяняюцца наступныя формы</w:t>
      </w:r>
      <w:r w:rsidR="008C22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кіруемай самастойнай работы:</w:t>
      </w:r>
    </w:p>
    <w:p w:rsidR="00891DE0" w:rsidRPr="00C93D2D" w:rsidRDefault="008C22E0" w:rsidP="00B23902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B2390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891DE0"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кантралюемая самастойная </w:t>
      </w:r>
      <w:r w:rsidR="00D4562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работа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ў выглядзе выканання індывідуальных заданняў, уключаючы пісьмовыя апытанні з кансультацыямі выкладчыка;</w:t>
      </w:r>
    </w:p>
    <w:p w:rsidR="00891DE0" w:rsidRPr="00C93D2D" w:rsidRDefault="008C22E0" w:rsidP="00B23902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B23902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падрыхтоўка і прадстаўленне мультымедыйных прэзентацый на семінарскіх занятках;</w:t>
      </w:r>
    </w:p>
    <w:p w:rsidR="00891DE0" w:rsidRPr="00C93D2D" w:rsidRDefault="008C22E0" w:rsidP="00B23902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дыскусіі па тэмах: </w:t>
      </w: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Асэнсаванне феномена культуры ў гуманітарным дыскурсе</w:t>
      </w: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Функцыі культуры</w:t>
      </w: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891DE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640A0D" w:rsidRDefault="00891DE0" w:rsidP="00B239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Выкананая </w:t>
      </w:r>
      <w:r w:rsidR="00D45620"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работа</w:t>
      </w:r>
      <w:r w:rsidRPr="00C93D2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павінна адлюстроўваць</w:t>
      </w:r>
      <w:r w:rsidRPr="00E113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ступень засваення тэарэтычных пытанняў, уменне самастойна думаць, лагічна разважаць, ставіць пытанні, абагульняць, вызначаць праблемы, рабіць высновы.</w:t>
      </w:r>
    </w:p>
    <w:p w:rsidR="00640A0D" w:rsidRDefault="00640A0D" w:rsidP="008B46A2">
      <w:pPr>
        <w:spacing w:after="0" w:line="360" w:lineRule="exact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640A0D" w:rsidRDefault="00640A0D" w:rsidP="00640A0D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sectPr w:rsidR="00640A0D" w:rsidSect="00C83D01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E79" w:rsidRDefault="00653E79" w:rsidP="0010343C">
      <w:pPr>
        <w:spacing w:after="0" w:line="240" w:lineRule="auto"/>
      </w:pPr>
      <w:r>
        <w:separator/>
      </w:r>
    </w:p>
  </w:endnote>
  <w:endnote w:type="continuationSeparator" w:id="0">
    <w:p w:rsidR="00653E79" w:rsidRDefault="00653E79" w:rsidP="0010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E79" w:rsidRDefault="00653E79" w:rsidP="0010343C">
      <w:pPr>
        <w:spacing w:after="0" w:line="240" w:lineRule="auto"/>
      </w:pPr>
      <w:r>
        <w:separator/>
      </w:r>
    </w:p>
  </w:footnote>
  <w:footnote w:type="continuationSeparator" w:id="0">
    <w:p w:rsidR="00653E79" w:rsidRDefault="00653E79" w:rsidP="00103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019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B35B0" w:rsidRPr="008C22E0" w:rsidRDefault="00CB35B0">
        <w:pPr>
          <w:pStyle w:val="a7"/>
          <w:jc w:val="center"/>
          <w:rPr>
            <w:rFonts w:ascii="Times New Roman" w:hAnsi="Times New Roman" w:cs="Times New Roman"/>
          </w:rPr>
        </w:pPr>
        <w:r w:rsidRPr="008C22E0">
          <w:rPr>
            <w:rFonts w:ascii="Times New Roman" w:hAnsi="Times New Roman" w:cs="Times New Roman"/>
          </w:rPr>
          <w:fldChar w:fldCharType="begin"/>
        </w:r>
        <w:r w:rsidRPr="008C22E0">
          <w:rPr>
            <w:rFonts w:ascii="Times New Roman" w:hAnsi="Times New Roman" w:cs="Times New Roman"/>
          </w:rPr>
          <w:instrText>PAGE   \* MERGEFORMAT</w:instrText>
        </w:r>
        <w:r w:rsidRPr="008C22E0">
          <w:rPr>
            <w:rFonts w:ascii="Times New Roman" w:hAnsi="Times New Roman" w:cs="Times New Roman"/>
          </w:rPr>
          <w:fldChar w:fldCharType="separate"/>
        </w:r>
        <w:r w:rsidR="006521B0">
          <w:rPr>
            <w:rFonts w:ascii="Times New Roman" w:hAnsi="Times New Roman" w:cs="Times New Roman"/>
            <w:noProof/>
          </w:rPr>
          <w:t>2</w:t>
        </w:r>
        <w:r w:rsidRPr="008C22E0">
          <w:rPr>
            <w:rFonts w:ascii="Times New Roman" w:hAnsi="Times New Roman" w:cs="Times New Roman"/>
          </w:rPr>
          <w:fldChar w:fldCharType="end"/>
        </w:r>
      </w:p>
    </w:sdtContent>
  </w:sdt>
  <w:p w:rsidR="00CB35B0" w:rsidRDefault="00CB35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B3C55"/>
    <w:multiLevelType w:val="hybridMultilevel"/>
    <w:tmpl w:val="E1C8635E"/>
    <w:lvl w:ilvl="0" w:tplc="AC42ED52">
      <w:start w:val="1"/>
      <w:numFmt w:val="decimal"/>
      <w:lvlText w:val="%1."/>
      <w:lvlJc w:val="left"/>
      <w:pPr>
        <w:ind w:left="1211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56CD6"/>
    <w:multiLevelType w:val="multilevel"/>
    <w:tmpl w:val="1D7EDBBE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>
    <w:nsid w:val="54EC1CBF"/>
    <w:multiLevelType w:val="hybridMultilevel"/>
    <w:tmpl w:val="D2406434"/>
    <w:lvl w:ilvl="0" w:tplc="B26EA0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02E49"/>
    <w:multiLevelType w:val="hybridMultilevel"/>
    <w:tmpl w:val="D09A39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81C35FF"/>
    <w:multiLevelType w:val="hybridMultilevel"/>
    <w:tmpl w:val="EC923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093F4C"/>
    <w:multiLevelType w:val="multilevel"/>
    <w:tmpl w:val="155E3B92"/>
    <w:lvl w:ilvl="0">
      <w:start w:val="1"/>
      <w:numFmt w:val="bullet"/>
      <w:lvlText w:val="−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6">
    <w:nsid w:val="7E7C3511"/>
    <w:multiLevelType w:val="multilevel"/>
    <w:tmpl w:val="FB3A6B0C"/>
    <w:lvl w:ilvl="0">
      <w:start w:val="1"/>
      <w:numFmt w:val="bullet"/>
      <w:lvlText w:val="−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B3"/>
    <w:rsid w:val="0001587C"/>
    <w:rsid w:val="00025DBD"/>
    <w:rsid w:val="00026918"/>
    <w:rsid w:val="00026FE5"/>
    <w:rsid w:val="00027BD6"/>
    <w:rsid w:val="000323F8"/>
    <w:rsid w:val="000569AA"/>
    <w:rsid w:val="000A4F2E"/>
    <w:rsid w:val="000B4EB5"/>
    <w:rsid w:val="000C097B"/>
    <w:rsid w:val="000E533A"/>
    <w:rsid w:val="0010343C"/>
    <w:rsid w:val="001143A3"/>
    <w:rsid w:val="00117576"/>
    <w:rsid w:val="00180EFB"/>
    <w:rsid w:val="00194DBF"/>
    <w:rsid w:val="00221C40"/>
    <w:rsid w:val="002568D0"/>
    <w:rsid w:val="002623BC"/>
    <w:rsid w:val="00264941"/>
    <w:rsid w:val="0027169B"/>
    <w:rsid w:val="00291D42"/>
    <w:rsid w:val="002B44F7"/>
    <w:rsid w:val="002C0E57"/>
    <w:rsid w:val="002C67CD"/>
    <w:rsid w:val="002D2FFE"/>
    <w:rsid w:val="00351A90"/>
    <w:rsid w:val="00367800"/>
    <w:rsid w:val="00374BC7"/>
    <w:rsid w:val="00375565"/>
    <w:rsid w:val="003863E7"/>
    <w:rsid w:val="003A6E05"/>
    <w:rsid w:val="003B12A1"/>
    <w:rsid w:val="003E2AB8"/>
    <w:rsid w:val="003F6ABF"/>
    <w:rsid w:val="004307EF"/>
    <w:rsid w:val="0043215C"/>
    <w:rsid w:val="00433F42"/>
    <w:rsid w:val="004552C6"/>
    <w:rsid w:val="00486913"/>
    <w:rsid w:val="004B3D8B"/>
    <w:rsid w:val="004D592E"/>
    <w:rsid w:val="00533EDF"/>
    <w:rsid w:val="00535CD3"/>
    <w:rsid w:val="0059584A"/>
    <w:rsid w:val="00597C01"/>
    <w:rsid w:val="005A10D4"/>
    <w:rsid w:val="005A4E93"/>
    <w:rsid w:val="005B0222"/>
    <w:rsid w:val="005B4A3A"/>
    <w:rsid w:val="005B7BD5"/>
    <w:rsid w:val="005D21CB"/>
    <w:rsid w:val="005D25C4"/>
    <w:rsid w:val="005F2E8A"/>
    <w:rsid w:val="005F485D"/>
    <w:rsid w:val="00606BC4"/>
    <w:rsid w:val="00614C2A"/>
    <w:rsid w:val="00640A0D"/>
    <w:rsid w:val="006521B0"/>
    <w:rsid w:val="00653E79"/>
    <w:rsid w:val="00660BC0"/>
    <w:rsid w:val="006A7270"/>
    <w:rsid w:val="00752324"/>
    <w:rsid w:val="007677BF"/>
    <w:rsid w:val="00783C7C"/>
    <w:rsid w:val="007A4C96"/>
    <w:rsid w:val="007B27C7"/>
    <w:rsid w:val="007D33A6"/>
    <w:rsid w:val="00817CFB"/>
    <w:rsid w:val="00851998"/>
    <w:rsid w:val="008636DF"/>
    <w:rsid w:val="0086619A"/>
    <w:rsid w:val="00867774"/>
    <w:rsid w:val="00891DE0"/>
    <w:rsid w:val="008B46A2"/>
    <w:rsid w:val="008C22E0"/>
    <w:rsid w:val="008E4E2F"/>
    <w:rsid w:val="008F2C63"/>
    <w:rsid w:val="0093471D"/>
    <w:rsid w:val="00963A37"/>
    <w:rsid w:val="009B7C1E"/>
    <w:rsid w:val="009F7596"/>
    <w:rsid w:val="00A00A60"/>
    <w:rsid w:val="00A15D43"/>
    <w:rsid w:val="00A5461E"/>
    <w:rsid w:val="00A610B3"/>
    <w:rsid w:val="00AC41BB"/>
    <w:rsid w:val="00B23902"/>
    <w:rsid w:val="00B27FBB"/>
    <w:rsid w:val="00B74943"/>
    <w:rsid w:val="00B97DFD"/>
    <w:rsid w:val="00BA3FC4"/>
    <w:rsid w:val="00BA7EA3"/>
    <w:rsid w:val="00C40EEF"/>
    <w:rsid w:val="00C57875"/>
    <w:rsid w:val="00C83D01"/>
    <w:rsid w:val="00C93D2D"/>
    <w:rsid w:val="00CB35B0"/>
    <w:rsid w:val="00CE34EF"/>
    <w:rsid w:val="00D07B87"/>
    <w:rsid w:val="00D45620"/>
    <w:rsid w:val="00D972C5"/>
    <w:rsid w:val="00DB7E61"/>
    <w:rsid w:val="00DF2258"/>
    <w:rsid w:val="00E05C55"/>
    <w:rsid w:val="00E112F0"/>
    <w:rsid w:val="00E11349"/>
    <w:rsid w:val="00E21BBE"/>
    <w:rsid w:val="00E27958"/>
    <w:rsid w:val="00E57383"/>
    <w:rsid w:val="00E65A8E"/>
    <w:rsid w:val="00E87421"/>
    <w:rsid w:val="00EA3D7F"/>
    <w:rsid w:val="00EB6B0D"/>
    <w:rsid w:val="00ED015D"/>
    <w:rsid w:val="00EE3DB3"/>
    <w:rsid w:val="00EF44CD"/>
    <w:rsid w:val="00EF4EE7"/>
    <w:rsid w:val="00EF7B49"/>
    <w:rsid w:val="00EF7E38"/>
    <w:rsid w:val="00F06E5C"/>
    <w:rsid w:val="00F1107E"/>
    <w:rsid w:val="00F31AA5"/>
    <w:rsid w:val="00F663D2"/>
    <w:rsid w:val="00FC79DA"/>
    <w:rsid w:val="00FD5C2C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01760-B77C-42C8-B0C9-69F58FE3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D8B"/>
  </w:style>
  <w:style w:type="character" w:styleId="a3">
    <w:name w:val="Hyperlink"/>
    <w:basedOn w:val="a0"/>
    <w:uiPriority w:val="99"/>
    <w:semiHidden/>
    <w:unhideWhenUsed/>
    <w:rsid w:val="004B3D8B"/>
    <w:rPr>
      <w:color w:val="0000FF"/>
      <w:u w:val="single"/>
    </w:rPr>
  </w:style>
  <w:style w:type="character" w:styleId="a4">
    <w:name w:val="footnote reference"/>
    <w:rsid w:val="0010343C"/>
    <w:rPr>
      <w:vertAlign w:val="superscript"/>
    </w:rPr>
  </w:style>
  <w:style w:type="paragraph" w:styleId="a5">
    <w:name w:val="footnote text"/>
    <w:basedOn w:val="a"/>
    <w:link w:val="a6"/>
    <w:rsid w:val="0010343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rsid w:val="0010343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C5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7875"/>
  </w:style>
  <w:style w:type="paragraph" w:styleId="a9">
    <w:name w:val="footer"/>
    <w:basedOn w:val="a"/>
    <w:link w:val="aa"/>
    <w:uiPriority w:val="99"/>
    <w:unhideWhenUsed/>
    <w:rsid w:val="00C5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7875"/>
  </w:style>
  <w:style w:type="paragraph" w:styleId="ab">
    <w:name w:val="List Paragraph"/>
    <w:basedOn w:val="a"/>
    <w:uiPriority w:val="34"/>
    <w:qFormat/>
    <w:rsid w:val="0086619A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6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3D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54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461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5461E"/>
  </w:style>
  <w:style w:type="paragraph" w:styleId="ae">
    <w:name w:val="Body Text"/>
    <w:basedOn w:val="a"/>
    <w:link w:val="af"/>
    <w:uiPriority w:val="99"/>
    <w:semiHidden/>
    <w:unhideWhenUsed/>
    <w:rsid w:val="00640A0D"/>
    <w:pPr>
      <w:spacing w:after="120" w:line="240" w:lineRule="auto"/>
      <w:ind w:firstLine="709"/>
      <w:jc w:val="both"/>
    </w:pPr>
    <w:rPr>
      <w:rFonts w:ascii="Times New Roman" w:hAnsi="Times New Roman"/>
      <w:sz w:val="28"/>
      <w:szCs w:val="21"/>
    </w:rPr>
  </w:style>
  <w:style w:type="character" w:customStyle="1" w:styleId="af">
    <w:name w:val="Основной текст Знак"/>
    <w:basedOn w:val="a0"/>
    <w:link w:val="ae"/>
    <w:uiPriority w:val="99"/>
    <w:semiHidden/>
    <w:rsid w:val="00640A0D"/>
    <w:rPr>
      <w:rFonts w:ascii="Times New Roman" w:hAnsi="Times New Roman"/>
      <w:sz w:val="28"/>
      <w:szCs w:val="21"/>
    </w:rPr>
  </w:style>
  <w:style w:type="paragraph" w:styleId="2">
    <w:name w:val="Body Text Indent 2"/>
    <w:basedOn w:val="a"/>
    <w:link w:val="20"/>
    <w:uiPriority w:val="99"/>
    <w:unhideWhenUsed/>
    <w:rsid w:val="00640A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40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D4C7-B942-40FE-8E48-EBF0EF18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17</Pages>
  <Words>4690</Words>
  <Characters>26738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Михайлова Инна Николаевна</cp:lastModifiedBy>
  <cp:revision>54</cp:revision>
  <cp:lastPrinted>2025-10-16T14:17:00Z</cp:lastPrinted>
  <dcterms:created xsi:type="dcterms:W3CDTF">2023-11-26T15:25:00Z</dcterms:created>
  <dcterms:modified xsi:type="dcterms:W3CDTF">2025-11-13T12:07:00Z</dcterms:modified>
</cp:coreProperties>
</file>