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47756" w14:textId="77777777" w:rsidR="00B5415D" w:rsidRDefault="00CB79BA" w:rsidP="00C7047E">
      <w:pPr>
        <w:widowControl w:val="0"/>
        <w:suppressAutoHyphens/>
        <w:spacing w:after="0" w:line="240" w:lineRule="auto"/>
        <w:jc w:val="center"/>
        <w:rPr>
          <w:rFonts w:ascii="Times New Roman" w:eastAsia="Calibri" w:hAnsi="Times New Roman"/>
          <w:b/>
          <w:sz w:val="28"/>
          <w:szCs w:val="28"/>
        </w:rPr>
      </w:pPr>
      <w:bookmarkStart w:id="0" w:name="_Hlk136241398"/>
      <w:r>
        <w:rPr>
          <w:rFonts w:ascii="Times New Roman" w:eastAsia="Calibri" w:hAnsi="Times New Roman"/>
          <w:b/>
          <w:sz w:val="28"/>
          <w:szCs w:val="28"/>
        </w:rPr>
        <w:t>МИНИСТЕРСТВО ОБРАЗОВАНИЯ РЕСПУБЛИКИ БЕЛАРУСЬ</w:t>
      </w:r>
    </w:p>
    <w:p w14:paraId="0012EC8C" w14:textId="77777777" w:rsidR="00B5415D" w:rsidRDefault="00CB79BA" w:rsidP="00C7047E">
      <w:pPr>
        <w:widowControl w:val="0"/>
        <w:suppressAutoHyphens/>
        <w:spacing w:after="0" w:line="240" w:lineRule="auto"/>
        <w:jc w:val="center"/>
        <w:rPr>
          <w:rFonts w:ascii="Times New Roman" w:eastAsia="Calibri" w:hAnsi="Times New Roman"/>
          <w:sz w:val="28"/>
          <w:szCs w:val="28"/>
        </w:rPr>
      </w:pPr>
      <w:r>
        <w:rPr>
          <w:rFonts w:ascii="Times New Roman" w:eastAsia="Calibri" w:hAnsi="Times New Roman"/>
          <w:sz w:val="28"/>
          <w:szCs w:val="28"/>
        </w:rPr>
        <w:t>Учебно-методическое объединение по педагогическому образованию</w:t>
      </w:r>
    </w:p>
    <w:p w14:paraId="71096337"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10302334"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21C34A80" w14:textId="7DD9417D" w:rsidR="00B5415D" w:rsidRDefault="00F41616" w:rsidP="00C7047E">
      <w:pPr>
        <w:widowControl w:val="0"/>
        <w:suppressAutoHyphens/>
        <w:spacing w:after="0" w:line="240" w:lineRule="auto"/>
        <w:ind w:left="4678"/>
        <w:rPr>
          <w:rFonts w:ascii="Times New Roman" w:eastAsia="Calibri" w:hAnsi="Times New Roman"/>
          <w:b/>
          <w:sz w:val="28"/>
          <w:szCs w:val="28"/>
        </w:rPr>
      </w:pPr>
      <w:r>
        <w:rPr>
          <w:rFonts w:ascii="Times New Roman" w:eastAsia="Calibri" w:hAnsi="Times New Roman"/>
          <w:b/>
          <w:sz w:val="28"/>
          <w:szCs w:val="28"/>
        </w:rPr>
        <w:t>УТВЕРЖДЕНО</w:t>
      </w:r>
    </w:p>
    <w:p w14:paraId="5C0DC459" w14:textId="06F7B13B" w:rsidR="00B5415D" w:rsidRDefault="00F41616" w:rsidP="00C7047E">
      <w:pPr>
        <w:widowControl w:val="0"/>
        <w:suppressAutoHyphens/>
        <w:spacing w:after="0" w:line="240" w:lineRule="auto"/>
        <w:ind w:left="4678"/>
        <w:rPr>
          <w:rFonts w:ascii="Times New Roman" w:eastAsia="Calibri" w:hAnsi="Times New Roman"/>
          <w:sz w:val="28"/>
          <w:szCs w:val="28"/>
        </w:rPr>
      </w:pPr>
      <w:r>
        <w:rPr>
          <w:rFonts w:ascii="Times New Roman" w:eastAsia="Calibri" w:hAnsi="Times New Roman"/>
          <w:sz w:val="28"/>
          <w:szCs w:val="28"/>
        </w:rPr>
        <w:t>Первым заместителем</w:t>
      </w:r>
      <w:r w:rsidR="00CB79BA">
        <w:rPr>
          <w:rFonts w:ascii="Times New Roman" w:eastAsia="Calibri" w:hAnsi="Times New Roman"/>
          <w:sz w:val="28"/>
          <w:szCs w:val="28"/>
        </w:rPr>
        <w:t xml:space="preserve"> Министра образования Республики Беларусь</w:t>
      </w:r>
    </w:p>
    <w:p w14:paraId="17327ED9" w14:textId="0C3819B4" w:rsidR="00B5415D" w:rsidRDefault="00CB79BA" w:rsidP="00C7047E">
      <w:pPr>
        <w:widowControl w:val="0"/>
        <w:suppressAutoHyphens/>
        <w:spacing w:after="0" w:line="240" w:lineRule="auto"/>
        <w:ind w:left="4678"/>
        <w:rPr>
          <w:rFonts w:ascii="Times New Roman" w:eastAsia="Calibri" w:hAnsi="Times New Roman"/>
          <w:sz w:val="28"/>
          <w:szCs w:val="28"/>
        </w:rPr>
      </w:pPr>
      <w:r>
        <w:rPr>
          <w:rFonts w:ascii="Times New Roman" w:eastAsia="Calibri" w:hAnsi="Times New Roman"/>
          <w:sz w:val="28"/>
          <w:szCs w:val="28"/>
        </w:rPr>
        <w:t>А.Г.Баханович</w:t>
      </w:r>
      <w:r w:rsidR="00F41616">
        <w:rPr>
          <w:rFonts w:ascii="Times New Roman" w:eastAsia="Calibri" w:hAnsi="Times New Roman"/>
          <w:sz w:val="28"/>
          <w:szCs w:val="28"/>
        </w:rPr>
        <w:t>ем</w:t>
      </w:r>
    </w:p>
    <w:p w14:paraId="07390F9F" w14:textId="07DC3997" w:rsidR="00B5415D" w:rsidRPr="00F41616" w:rsidRDefault="00F41616" w:rsidP="00C7047E">
      <w:pPr>
        <w:widowControl w:val="0"/>
        <w:suppressAutoHyphens/>
        <w:spacing w:after="0" w:line="240" w:lineRule="auto"/>
        <w:ind w:left="4678"/>
        <w:rPr>
          <w:rFonts w:ascii="Times New Roman" w:eastAsia="Calibri" w:hAnsi="Times New Roman"/>
          <w:b/>
          <w:sz w:val="28"/>
          <w:szCs w:val="28"/>
        </w:rPr>
      </w:pPr>
      <w:r w:rsidRPr="00F41616">
        <w:rPr>
          <w:rFonts w:ascii="Times New Roman" w:eastAsia="Calibri" w:hAnsi="Times New Roman"/>
          <w:b/>
          <w:sz w:val="28"/>
          <w:szCs w:val="28"/>
        </w:rPr>
        <w:t>15.12.2025</w:t>
      </w:r>
    </w:p>
    <w:p w14:paraId="3318F07F" w14:textId="43F57567" w:rsidR="00B5415D" w:rsidRDefault="00CB79BA" w:rsidP="00C7047E">
      <w:pPr>
        <w:widowControl w:val="0"/>
        <w:suppressAutoHyphens/>
        <w:spacing w:after="0" w:line="240" w:lineRule="auto"/>
        <w:ind w:left="4678"/>
        <w:rPr>
          <w:rFonts w:ascii="Times New Roman" w:eastAsia="Calibri" w:hAnsi="Times New Roman"/>
          <w:sz w:val="28"/>
          <w:szCs w:val="28"/>
        </w:rPr>
      </w:pPr>
      <w:r>
        <w:rPr>
          <w:rFonts w:ascii="Times New Roman" w:eastAsia="Calibri" w:hAnsi="Times New Roman"/>
          <w:sz w:val="28"/>
          <w:szCs w:val="28"/>
        </w:rPr>
        <w:t xml:space="preserve">Регистрационный </w:t>
      </w:r>
      <w:bookmarkStart w:id="1" w:name="_GoBack"/>
      <w:r w:rsidRPr="00F41616">
        <w:rPr>
          <w:rFonts w:ascii="Times New Roman" w:eastAsia="Calibri" w:hAnsi="Times New Roman"/>
          <w:b/>
          <w:sz w:val="28"/>
          <w:szCs w:val="28"/>
        </w:rPr>
        <w:t>№</w:t>
      </w:r>
      <w:r w:rsidR="00F41616" w:rsidRPr="00F41616">
        <w:rPr>
          <w:b/>
        </w:rPr>
        <w:t xml:space="preserve"> </w:t>
      </w:r>
      <w:r w:rsidR="00F41616" w:rsidRPr="00F41616">
        <w:rPr>
          <w:rFonts w:ascii="Times New Roman" w:eastAsia="Calibri" w:hAnsi="Times New Roman"/>
          <w:b/>
          <w:sz w:val="28"/>
          <w:szCs w:val="28"/>
        </w:rPr>
        <w:t>6-05-01-104/пр.</w:t>
      </w:r>
      <w:bookmarkEnd w:id="1"/>
    </w:p>
    <w:p w14:paraId="5ECF18A5"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49F149FB"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48B00C6F" w14:textId="77777777" w:rsidR="00B5415D" w:rsidRDefault="00CB79BA" w:rsidP="00C7047E">
      <w:pPr>
        <w:widowControl w:val="0"/>
        <w:suppressAutoHyphens/>
        <w:spacing w:after="0" w:line="240" w:lineRule="auto"/>
        <w:jc w:val="center"/>
        <w:rPr>
          <w:rFonts w:ascii="Times New Roman" w:eastAsia="Calibri" w:hAnsi="Times New Roman"/>
          <w:b/>
          <w:sz w:val="28"/>
          <w:szCs w:val="28"/>
        </w:rPr>
      </w:pPr>
      <w:r>
        <w:rPr>
          <w:rFonts w:ascii="Times New Roman" w:eastAsia="Calibri" w:hAnsi="Times New Roman"/>
          <w:b/>
          <w:sz w:val="28"/>
          <w:szCs w:val="28"/>
        </w:rPr>
        <w:t>ИСТОРИЯ ВОСТОЧНЫХ СЛАВЯН</w:t>
      </w:r>
    </w:p>
    <w:p w14:paraId="24D9C788" w14:textId="77777777" w:rsidR="00B5415D" w:rsidRDefault="00CB79BA" w:rsidP="00C7047E">
      <w:pPr>
        <w:widowControl w:val="0"/>
        <w:suppressAutoHyphens/>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(1918 ‒ первая четверть </w:t>
      </w:r>
      <w:r>
        <w:rPr>
          <w:rFonts w:ascii="Times New Roman" w:eastAsia="Calibri" w:hAnsi="Times New Roman"/>
          <w:b/>
          <w:sz w:val="28"/>
          <w:szCs w:val="28"/>
          <w:lang w:val="en-US"/>
        </w:rPr>
        <w:t>XXI</w:t>
      </w:r>
      <w:r>
        <w:rPr>
          <w:rFonts w:ascii="Times New Roman" w:eastAsia="Calibri" w:hAnsi="Times New Roman"/>
          <w:b/>
          <w:sz w:val="28"/>
          <w:szCs w:val="28"/>
        </w:rPr>
        <w:t xml:space="preserve"> в.)</w:t>
      </w:r>
    </w:p>
    <w:p w14:paraId="51C871A4" w14:textId="77777777" w:rsidR="00B5415D" w:rsidRDefault="00B5415D" w:rsidP="00C7047E">
      <w:pPr>
        <w:widowControl w:val="0"/>
        <w:suppressAutoHyphens/>
        <w:spacing w:after="0" w:line="240" w:lineRule="auto"/>
        <w:jc w:val="center"/>
        <w:rPr>
          <w:rFonts w:ascii="Times New Roman" w:eastAsia="Calibri" w:hAnsi="Times New Roman"/>
          <w:b/>
          <w:sz w:val="28"/>
          <w:szCs w:val="28"/>
        </w:rPr>
      </w:pPr>
    </w:p>
    <w:p w14:paraId="11BC7420" w14:textId="77777777" w:rsidR="00B5415D" w:rsidRDefault="00CB79BA" w:rsidP="00C7047E">
      <w:pPr>
        <w:widowControl w:val="0"/>
        <w:suppressAutoHyphens/>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Примерная учебная программа по учебной дисциплине </w:t>
      </w:r>
    </w:p>
    <w:p w14:paraId="05BFB769" w14:textId="77777777" w:rsidR="00B5415D" w:rsidRDefault="00CB79BA" w:rsidP="00C7047E">
      <w:pPr>
        <w:widowControl w:val="0"/>
        <w:suppressAutoHyphens/>
        <w:spacing w:after="0" w:line="240" w:lineRule="auto"/>
        <w:jc w:val="center"/>
        <w:rPr>
          <w:rFonts w:ascii="Times New Roman" w:eastAsia="Calibri" w:hAnsi="Times New Roman"/>
          <w:b/>
          <w:sz w:val="28"/>
          <w:szCs w:val="28"/>
        </w:rPr>
      </w:pPr>
      <w:r>
        <w:rPr>
          <w:rFonts w:ascii="Times New Roman" w:eastAsia="Calibri" w:hAnsi="Times New Roman"/>
          <w:b/>
          <w:sz w:val="28"/>
          <w:szCs w:val="28"/>
        </w:rPr>
        <w:t>для специальности</w:t>
      </w:r>
    </w:p>
    <w:p w14:paraId="26EBEB12" w14:textId="77777777" w:rsidR="00B5415D" w:rsidRDefault="00CB79BA" w:rsidP="00C7047E">
      <w:pPr>
        <w:widowControl w:val="0"/>
        <w:suppressAutoHyphens/>
        <w:spacing w:after="0" w:line="240" w:lineRule="auto"/>
        <w:jc w:val="center"/>
        <w:rPr>
          <w:rFonts w:ascii="Times New Roman" w:eastAsia="Calibri" w:hAnsi="Times New Roman"/>
          <w:sz w:val="28"/>
          <w:szCs w:val="28"/>
        </w:rPr>
      </w:pPr>
      <w:r>
        <w:rPr>
          <w:rFonts w:ascii="Times New Roman" w:eastAsia="Calibri" w:hAnsi="Times New Roman"/>
          <w:sz w:val="28"/>
          <w:szCs w:val="28"/>
        </w:rPr>
        <w:t>6-05-0113-01 Историческое образование</w:t>
      </w:r>
    </w:p>
    <w:p w14:paraId="43A5E6A8"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4E8EA20F"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tbl>
      <w:tblPr>
        <w:tblW w:w="4994" w:type="pct"/>
        <w:tblCellMar>
          <w:left w:w="57" w:type="dxa"/>
          <w:right w:w="57" w:type="dxa"/>
        </w:tblCellMar>
        <w:tblLook w:val="04A0" w:firstRow="1" w:lastRow="0" w:firstColumn="1" w:lastColumn="0" w:noHBand="0" w:noVBand="1"/>
      </w:tblPr>
      <w:tblGrid>
        <w:gridCol w:w="4677"/>
        <w:gridCol w:w="4666"/>
      </w:tblGrid>
      <w:tr w:rsidR="00B5415D" w14:paraId="2D5A3AC2" w14:textId="77777777">
        <w:tc>
          <w:tcPr>
            <w:tcW w:w="2503" w:type="pct"/>
          </w:tcPr>
          <w:p w14:paraId="50EBE9EC" w14:textId="77777777" w:rsidR="00B5415D" w:rsidRDefault="00CB79BA" w:rsidP="00C7047E">
            <w:pPr>
              <w:widowControl w:val="0"/>
              <w:suppressAutoHyphens/>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14:paraId="0579DFB9"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Председатель учебно-методического</w:t>
            </w:r>
          </w:p>
          <w:p w14:paraId="2F887FA5"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 xml:space="preserve">объединения по </w:t>
            </w:r>
            <w:r>
              <w:rPr>
                <w:rFonts w:ascii="Times New Roman" w:eastAsia="Calibri" w:hAnsi="Times New Roman"/>
                <w:sz w:val="28"/>
                <w:szCs w:val="28"/>
                <w:lang w:val="be-BY"/>
              </w:rPr>
              <w:t>педагогическому</w:t>
            </w:r>
          </w:p>
          <w:p w14:paraId="2295A2B4"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образованию</w:t>
            </w:r>
          </w:p>
          <w:p w14:paraId="618F8AFC"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______________А.И.Жук</w:t>
            </w:r>
          </w:p>
          <w:p w14:paraId="5AD3DD35"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w:t>
            </w:r>
          </w:p>
          <w:p w14:paraId="0CDA172B" w14:textId="77777777" w:rsidR="00B5415D" w:rsidRDefault="00B5415D" w:rsidP="00C7047E">
            <w:pPr>
              <w:widowControl w:val="0"/>
              <w:suppressAutoHyphens/>
              <w:spacing w:after="0" w:line="240" w:lineRule="auto"/>
              <w:rPr>
                <w:rFonts w:ascii="Times New Roman" w:eastAsia="Calibri" w:hAnsi="Times New Roman"/>
                <w:sz w:val="28"/>
                <w:szCs w:val="28"/>
              </w:rPr>
            </w:pPr>
          </w:p>
          <w:p w14:paraId="25B78917" w14:textId="77777777" w:rsidR="00B5415D" w:rsidRDefault="00B5415D" w:rsidP="00C7047E">
            <w:pPr>
              <w:widowControl w:val="0"/>
              <w:suppressAutoHyphens/>
              <w:spacing w:after="0" w:line="240" w:lineRule="auto"/>
              <w:rPr>
                <w:rFonts w:ascii="Times New Roman" w:eastAsia="Calibri" w:hAnsi="Times New Roman"/>
                <w:sz w:val="28"/>
                <w:szCs w:val="28"/>
              </w:rPr>
            </w:pPr>
          </w:p>
          <w:p w14:paraId="0D13013D" w14:textId="77777777" w:rsidR="00B5415D" w:rsidRDefault="00CB79BA" w:rsidP="00C7047E">
            <w:pPr>
              <w:widowControl w:val="0"/>
              <w:suppressAutoHyphens/>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14:paraId="2D233862"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Начальник Главного управления</w:t>
            </w:r>
          </w:p>
          <w:p w14:paraId="3B36DC6C"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 xml:space="preserve">общего среднего и дошкольного </w:t>
            </w:r>
          </w:p>
          <w:p w14:paraId="42B2E663"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образования Министерства образования Республики Беларусь</w:t>
            </w:r>
          </w:p>
          <w:p w14:paraId="643D44EC"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______________М.С.Киндиренко</w:t>
            </w:r>
          </w:p>
          <w:p w14:paraId="1D89ED39"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w:t>
            </w:r>
          </w:p>
        </w:tc>
        <w:tc>
          <w:tcPr>
            <w:tcW w:w="2497" w:type="pct"/>
          </w:tcPr>
          <w:p w14:paraId="4F5E753A" w14:textId="77777777" w:rsidR="00B5415D" w:rsidRDefault="00CB79BA" w:rsidP="00C7047E">
            <w:pPr>
              <w:widowControl w:val="0"/>
              <w:suppressAutoHyphens/>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14:paraId="75C423E2"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Начальник Главного управления</w:t>
            </w:r>
          </w:p>
          <w:p w14:paraId="00A191F0"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профессионального образования</w:t>
            </w:r>
          </w:p>
          <w:p w14:paraId="516848FA"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Министерства образования</w:t>
            </w:r>
          </w:p>
          <w:p w14:paraId="28C47FC8"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Республики Беларусь</w:t>
            </w:r>
          </w:p>
          <w:p w14:paraId="1566DC3F"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_______________</w:t>
            </w:r>
            <w:r>
              <w:rPr>
                <w:rFonts w:ascii="Times New Roman" w:eastAsia="Times New Roman" w:hAnsi="Times New Roman"/>
                <w:sz w:val="28"/>
                <w:szCs w:val="28"/>
                <w:lang w:eastAsia="ru-RU"/>
              </w:rPr>
              <w:t xml:space="preserve"> </w:t>
            </w:r>
            <w:r>
              <w:rPr>
                <w:rFonts w:ascii="Times New Roman" w:eastAsia="Calibri" w:hAnsi="Times New Roman"/>
                <w:sz w:val="28"/>
                <w:szCs w:val="28"/>
              </w:rPr>
              <w:t>С.Н.Пищов</w:t>
            </w:r>
          </w:p>
          <w:p w14:paraId="261C2665"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
          <w:p w14:paraId="20F9AB70" w14:textId="77777777" w:rsidR="00B5415D" w:rsidRDefault="00B5415D" w:rsidP="00C7047E">
            <w:pPr>
              <w:widowControl w:val="0"/>
              <w:suppressAutoHyphens/>
              <w:spacing w:after="0" w:line="240" w:lineRule="auto"/>
              <w:rPr>
                <w:rFonts w:ascii="Times New Roman" w:eastAsia="Calibri" w:hAnsi="Times New Roman"/>
                <w:sz w:val="28"/>
                <w:szCs w:val="28"/>
              </w:rPr>
            </w:pPr>
          </w:p>
          <w:p w14:paraId="2532AAC0"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b/>
                <w:sz w:val="28"/>
                <w:szCs w:val="28"/>
              </w:rPr>
              <w:t>СОГЛАСОВАНО</w:t>
            </w:r>
          </w:p>
          <w:p w14:paraId="23CD5108"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Проректор по научно-методической работе Государственного учреждения</w:t>
            </w:r>
          </w:p>
          <w:p w14:paraId="16AA6C1C"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образования «Республиканский</w:t>
            </w:r>
          </w:p>
          <w:p w14:paraId="23023D99"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институт высшей школы»</w:t>
            </w:r>
          </w:p>
          <w:p w14:paraId="2801DEBD"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_______________И.В.Титович</w:t>
            </w:r>
          </w:p>
          <w:p w14:paraId="6ACACF6D"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
          <w:p w14:paraId="01846F7A" w14:textId="77777777" w:rsidR="00B5415D" w:rsidRDefault="00B5415D" w:rsidP="00C7047E">
            <w:pPr>
              <w:widowControl w:val="0"/>
              <w:suppressAutoHyphens/>
              <w:spacing w:after="0" w:line="240" w:lineRule="auto"/>
              <w:rPr>
                <w:rFonts w:ascii="Times New Roman" w:eastAsia="Calibri" w:hAnsi="Times New Roman"/>
                <w:sz w:val="28"/>
                <w:szCs w:val="28"/>
              </w:rPr>
            </w:pPr>
          </w:p>
          <w:p w14:paraId="50B55DEE"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Эксперт-нормоконтролер</w:t>
            </w:r>
          </w:p>
          <w:p w14:paraId="58E15FA8"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w:t>
            </w:r>
            <w:r w:rsidR="00FD03B4">
              <w:rPr>
                <w:rFonts w:ascii="Times New Roman" w:eastAsia="Calibri" w:hAnsi="Times New Roman"/>
                <w:sz w:val="28"/>
                <w:szCs w:val="28"/>
              </w:rPr>
              <w:t>___ М.М.Байдун</w:t>
            </w:r>
            <w:r>
              <w:rPr>
                <w:rFonts w:ascii="Times New Roman" w:eastAsia="Calibri" w:hAnsi="Times New Roman"/>
                <w:sz w:val="28"/>
                <w:szCs w:val="28"/>
              </w:rPr>
              <w:t xml:space="preserve">   </w:t>
            </w:r>
          </w:p>
          <w:p w14:paraId="591FA06C" w14:textId="77777777" w:rsidR="00B5415D" w:rsidRDefault="00CB79BA" w:rsidP="00C7047E">
            <w:pPr>
              <w:widowControl w:val="0"/>
              <w:suppressAutoHyphens/>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
        </w:tc>
      </w:tr>
    </w:tbl>
    <w:p w14:paraId="798CF10D" w14:textId="77777777" w:rsidR="00B5415D" w:rsidRDefault="00B5415D" w:rsidP="00C7047E">
      <w:pPr>
        <w:widowControl w:val="0"/>
        <w:suppressAutoHyphens/>
        <w:spacing w:after="0" w:line="240" w:lineRule="auto"/>
        <w:rPr>
          <w:rFonts w:ascii="Times New Roman" w:eastAsia="Calibri" w:hAnsi="Times New Roman"/>
          <w:sz w:val="28"/>
          <w:szCs w:val="28"/>
        </w:rPr>
      </w:pPr>
    </w:p>
    <w:p w14:paraId="2F0871FD"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7209D0E5"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7D9FE729" w14:textId="77777777" w:rsidR="00B5415D" w:rsidRDefault="00B5415D" w:rsidP="00C7047E">
      <w:pPr>
        <w:widowControl w:val="0"/>
        <w:suppressAutoHyphens/>
        <w:spacing w:after="0" w:line="240" w:lineRule="auto"/>
        <w:jc w:val="center"/>
        <w:rPr>
          <w:rFonts w:ascii="Times New Roman" w:eastAsia="Calibri" w:hAnsi="Times New Roman"/>
          <w:sz w:val="28"/>
          <w:szCs w:val="28"/>
        </w:rPr>
      </w:pPr>
    </w:p>
    <w:p w14:paraId="4C566D82" w14:textId="77777777" w:rsidR="00FE78EB" w:rsidRDefault="00CB79BA" w:rsidP="00FE78EB">
      <w:pPr>
        <w:widowControl w:val="0"/>
        <w:suppressAutoHyphens/>
        <w:spacing w:after="0" w:line="240" w:lineRule="auto"/>
        <w:jc w:val="center"/>
        <w:rPr>
          <w:rFonts w:ascii="Times New Roman" w:eastAsia="Calibri" w:hAnsi="Times New Roman"/>
          <w:sz w:val="28"/>
          <w:szCs w:val="28"/>
          <w:lang w:val="en-US"/>
        </w:rPr>
        <w:sectPr w:rsidR="00FE78EB" w:rsidSect="00FE78EB">
          <w:headerReference w:type="default" r:id="rId8"/>
          <w:type w:val="continuous"/>
          <w:pgSz w:w="11906" w:h="16838"/>
          <w:pgMar w:top="1134" w:right="851" w:bottom="1134" w:left="1701" w:header="709" w:footer="709" w:gutter="0"/>
          <w:cols w:space="708"/>
          <w:titlePg/>
          <w:docGrid w:linePitch="381"/>
        </w:sectPr>
      </w:pPr>
      <w:r>
        <w:rPr>
          <w:rFonts w:ascii="Times New Roman" w:eastAsia="Calibri" w:hAnsi="Times New Roman"/>
          <w:sz w:val="28"/>
          <w:szCs w:val="28"/>
        </w:rPr>
        <w:t>Минск 202</w:t>
      </w:r>
      <w:r w:rsidR="00FE78EB">
        <w:rPr>
          <w:rFonts w:ascii="Times New Roman" w:eastAsia="Calibri" w:hAnsi="Times New Roman"/>
          <w:sz w:val="28"/>
          <w:szCs w:val="28"/>
          <w:lang w:val="en-US"/>
        </w:rPr>
        <w:t>5</w:t>
      </w:r>
    </w:p>
    <w:p w14:paraId="32998A22" w14:textId="082A43B3" w:rsidR="00B5415D" w:rsidRDefault="00CB79BA" w:rsidP="00FE78EB">
      <w:pPr>
        <w:widowControl w:val="0"/>
        <w:suppressAutoHyphens/>
        <w:spacing w:after="0" w:line="240" w:lineRule="auto"/>
        <w:rPr>
          <w:rFonts w:ascii="Times New Roman" w:eastAsia="Times New Roman" w:hAnsi="Times New Roman"/>
          <w:bCs/>
          <w:spacing w:val="-12"/>
          <w:sz w:val="28"/>
          <w:szCs w:val="28"/>
          <w:lang w:eastAsia="ru-RU"/>
        </w:rPr>
      </w:pPr>
      <w:r>
        <w:rPr>
          <w:rFonts w:ascii="Times New Roman" w:eastAsia="Times New Roman" w:hAnsi="Times New Roman"/>
          <w:b/>
          <w:spacing w:val="-12"/>
          <w:sz w:val="28"/>
          <w:szCs w:val="28"/>
          <w:lang w:eastAsia="ru-RU"/>
        </w:rPr>
        <w:lastRenderedPageBreak/>
        <w:t>СОСТАВИТЕЛИ</w:t>
      </w:r>
      <w:r>
        <w:rPr>
          <w:rFonts w:ascii="Times New Roman" w:eastAsia="Times New Roman" w:hAnsi="Times New Roman"/>
          <w:bCs/>
          <w:spacing w:val="-12"/>
          <w:sz w:val="28"/>
          <w:szCs w:val="28"/>
          <w:lang w:eastAsia="ru-RU"/>
        </w:rPr>
        <w:t>:</w:t>
      </w:r>
    </w:p>
    <w:p w14:paraId="47550654"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И.А.Груцо, доцент </w:t>
      </w:r>
      <w:r>
        <w:rPr>
          <w:rFonts w:ascii="Times New Roman" w:eastAsia="Times New Roman" w:hAnsi="Times New Roman"/>
          <w:bCs/>
          <w:sz w:val="28"/>
          <w:szCs w:val="28"/>
          <w:lang w:eastAsia="ru-RU"/>
        </w:rPr>
        <w:t>кафедры истории Беларуси и славянских народов исторического факультета учреждения образования «Белорусский государственный педагогический университет имени Максима Танка»</w:t>
      </w:r>
      <w:r>
        <w:rPr>
          <w:rFonts w:ascii="Times New Roman" w:eastAsia="Calibri" w:hAnsi="Times New Roman"/>
          <w:bCs/>
          <w:sz w:val="28"/>
          <w:szCs w:val="28"/>
          <w:lang w:eastAsia="en-US"/>
        </w:rPr>
        <w:t>, кандидат исторических наук, доцент;</w:t>
      </w:r>
    </w:p>
    <w:p w14:paraId="23E0A566"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Н.А.Куимова, старший преподаватель </w:t>
      </w:r>
      <w:r>
        <w:rPr>
          <w:rFonts w:ascii="Times New Roman" w:eastAsia="Times New Roman" w:hAnsi="Times New Roman"/>
          <w:bCs/>
          <w:sz w:val="28"/>
          <w:szCs w:val="28"/>
          <w:lang w:eastAsia="ru-RU"/>
        </w:rPr>
        <w:t>кафедры истории Беларуси и славянских народов исторического факультета учреждения образования «Белорусский государственный педагогический университет имени Максима Танка»</w:t>
      </w:r>
      <w:r>
        <w:rPr>
          <w:rFonts w:ascii="Times New Roman" w:eastAsia="Calibri" w:hAnsi="Times New Roman"/>
          <w:bCs/>
          <w:sz w:val="28"/>
          <w:szCs w:val="28"/>
          <w:lang w:eastAsia="en-US"/>
        </w:rPr>
        <w:t>, кандидат исторических наук</w:t>
      </w:r>
    </w:p>
    <w:p w14:paraId="7C360E92"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40D9F30C"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044DDE84" w14:textId="77777777" w:rsidR="00B5415D" w:rsidRPr="00320E94" w:rsidRDefault="00CB79BA" w:rsidP="00C7047E">
      <w:pPr>
        <w:widowControl w:val="0"/>
        <w:shd w:val="clear" w:color="auto" w:fill="FFFFFF"/>
        <w:tabs>
          <w:tab w:val="left" w:pos="7766"/>
        </w:tabs>
        <w:suppressAutoHyphens/>
        <w:spacing w:after="0" w:line="240" w:lineRule="auto"/>
        <w:jc w:val="both"/>
        <w:rPr>
          <w:rFonts w:ascii="Times New Roman" w:eastAsia="Times New Roman" w:hAnsi="Times New Roman"/>
          <w:bCs/>
          <w:sz w:val="28"/>
          <w:szCs w:val="28"/>
          <w:lang w:eastAsia="ru-RU"/>
        </w:rPr>
      </w:pPr>
      <w:r w:rsidRPr="00320E94">
        <w:rPr>
          <w:rFonts w:ascii="Times New Roman" w:eastAsia="Times New Roman" w:hAnsi="Times New Roman"/>
          <w:b/>
          <w:sz w:val="28"/>
          <w:szCs w:val="28"/>
          <w:lang w:eastAsia="ru-RU"/>
        </w:rPr>
        <w:t>РЕЦЕНЗЕНТЫ</w:t>
      </w:r>
      <w:r w:rsidRPr="00320E94">
        <w:rPr>
          <w:rFonts w:ascii="Times New Roman" w:eastAsia="Times New Roman" w:hAnsi="Times New Roman"/>
          <w:bCs/>
          <w:sz w:val="28"/>
          <w:szCs w:val="28"/>
          <w:lang w:eastAsia="ru-RU"/>
        </w:rPr>
        <w:t>:</w:t>
      </w:r>
    </w:p>
    <w:p w14:paraId="3A5E288C" w14:textId="77777777" w:rsidR="00726CBD" w:rsidRDefault="00726CBD" w:rsidP="00C7047E">
      <w:pPr>
        <w:widowControl w:val="0"/>
        <w:shd w:val="clear" w:color="auto" w:fill="FFFFFF"/>
        <w:tabs>
          <w:tab w:val="left" w:pos="7766"/>
        </w:tabs>
        <w:suppressAutoHyphens/>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z w:val="28"/>
          <w:szCs w:val="28"/>
          <w:lang w:eastAsia="ru-RU"/>
        </w:rPr>
        <w:t>Кафедра истории и обществоведческих дисциплин</w:t>
      </w:r>
      <w:r w:rsidR="00320E94">
        <w:rPr>
          <w:rFonts w:ascii="Times New Roman" w:eastAsia="Times New Roman" w:hAnsi="Times New Roman"/>
          <w:bCs/>
          <w:sz w:val="28"/>
          <w:szCs w:val="28"/>
          <w:lang w:eastAsia="ru-RU"/>
        </w:rPr>
        <w:t xml:space="preserve"> учреждения образования «Мозырский государственный педагогический университет имени И.П.Шамякина» </w:t>
      </w:r>
      <w:r w:rsidR="00320E94" w:rsidRPr="00320E94">
        <w:rPr>
          <w:rFonts w:ascii="Times New Roman" w:eastAsia="Times New Roman" w:hAnsi="Times New Roman"/>
          <w:bCs/>
          <w:spacing w:val="-4"/>
          <w:sz w:val="28"/>
          <w:szCs w:val="28"/>
          <w:lang w:eastAsia="ru-RU"/>
        </w:rPr>
        <w:t>(протокол № </w:t>
      </w:r>
      <w:r w:rsidR="00320E94">
        <w:rPr>
          <w:rFonts w:ascii="Times New Roman" w:eastAsia="Times New Roman" w:hAnsi="Times New Roman"/>
          <w:bCs/>
          <w:spacing w:val="-4"/>
          <w:sz w:val="28"/>
          <w:szCs w:val="28"/>
          <w:lang w:eastAsia="ru-RU"/>
        </w:rPr>
        <w:t>9 от 20.02.2025</w:t>
      </w:r>
      <w:r w:rsidR="00320E94" w:rsidRPr="00320E94">
        <w:rPr>
          <w:rFonts w:ascii="Times New Roman" w:eastAsia="Times New Roman" w:hAnsi="Times New Roman"/>
          <w:bCs/>
          <w:spacing w:val="-4"/>
          <w:sz w:val="28"/>
          <w:szCs w:val="28"/>
          <w:lang w:eastAsia="ru-RU"/>
        </w:rPr>
        <w:t>);</w:t>
      </w:r>
    </w:p>
    <w:p w14:paraId="49465E59" w14:textId="77777777" w:rsidR="00320E94" w:rsidRDefault="00320E94" w:rsidP="00C7047E">
      <w:pPr>
        <w:widowControl w:val="0"/>
        <w:shd w:val="clear" w:color="auto" w:fill="FFFFFF"/>
        <w:tabs>
          <w:tab w:val="left" w:pos="7766"/>
        </w:tabs>
        <w:suppressAutoHyphens/>
        <w:spacing w:after="0" w:line="240" w:lineRule="auto"/>
        <w:jc w:val="both"/>
        <w:rPr>
          <w:rFonts w:ascii="Times New Roman" w:eastAsia="Times New Roman" w:hAnsi="Times New Roman"/>
          <w:bCs/>
          <w:spacing w:val="-4"/>
          <w:sz w:val="28"/>
          <w:szCs w:val="28"/>
          <w:lang w:eastAsia="ru-RU"/>
        </w:rPr>
      </w:pPr>
    </w:p>
    <w:p w14:paraId="2B9E4DDB" w14:textId="77777777" w:rsidR="00320E94" w:rsidRPr="00405627" w:rsidRDefault="00320E94" w:rsidP="00C7047E">
      <w:pPr>
        <w:widowControl w:val="0"/>
        <w:shd w:val="clear" w:color="auto" w:fill="FFFFFF"/>
        <w:tabs>
          <w:tab w:val="left" w:pos="7766"/>
        </w:tabs>
        <w:suppressAutoHyphens/>
        <w:spacing w:after="0" w:line="240" w:lineRule="auto"/>
        <w:jc w:val="both"/>
        <w:rPr>
          <w:rFonts w:ascii="Times New Roman" w:eastAsia="Times New Roman" w:hAnsi="Times New Roman"/>
          <w:bCs/>
          <w:spacing w:val="-6"/>
          <w:sz w:val="28"/>
          <w:szCs w:val="28"/>
          <w:lang w:eastAsia="ru-RU"/>
        </w:rPr>
      </w:pPr>
      <w:r w:rsidRPr="00405627">
        <w:rPr>
          <w:rFonts w:ascii="Times New Roman" w:eastAsia="Times New Roman" w:hAnsi="Times New Roman"/>
          <w:bCs/>
          <w:spacing w:val="-6"/>
          <w:sz w:val="28"/>
          <w:szCs w:val="28"/>
          <w:lang w:eastAsia="ru-RU"/>
        </w:rPr>
        <w:t>В.Н.Кадира, первый проректор частного учреждения образования «Институт современных знаний имени А.М.Широкова</w:t>
      </w:r>
      <w:r w:rsidRPr="00474084">
        <w:rPr>
          <w:rFonts w:ascii="Times New Roman" w:eastAsia="Times New Roman" w:hAnsi="Times New Roman"/>
          <w:bCs/>
          <w:spacing w:val="-6"/>
          <w:sz w:val="28"/>
          <w:szCs w:val="28"/>
          <w:lang w:eastAsia="ru-RU"/>
        </w:rPr>
        <w:t>»</w:t>
      </w:r>
      <w:r w:rsidR="00405627" w:rsidRPr="00474084">
        <w:rPr>
          <w:rFonts w:ascii="Times New Roman" w:eastAsia="Times New Roman" w:hAnsi="Times New Roman"/>
          <w:bCs/>
          <w:spacing w:val="-6"/>
          <w:sz w:val="28"/>
          <w:szCs w:val="28"/>
          <w:lang w:eastAsia="ru-RU"/>
        </w:rPr>
        <w:t>, кандидат исторических наук, доцент</w:t>
      </w:r>
    </w:p>
    <w:p w14:paraId="731D9602" w14:textId="77777777" w:rsidR="00B5415D" w:rsidRPr="00320E94" w:rsidRDefault="00B5415D" w:rsidP="00C7047E">
      <w:pPr>
        <w:widowControl w:val="0"/>
        <w:shd w:val="clear" w:color="auto" w:fill="FFFFFF"/>
        <w:tabs>
          <w:tab w:val="left" w:pos="7766"/>
        </w:tabs>
        <w:suppressAutoHyphens/>
        <w:spacing w:after="0" w:line="240" w:lineRule="auto"/>
        <w:jc w:val="both"/>
        <w:rPr>
          <w:rFonts w:ascii="Times New Roman" w:eastAsia="Times New Roman" w:hAnsi="Times New Roman"/>
          <w:bCs/>
          <w:sz w:val="28"/>
          <w:szCs w:val="28"/>
          <w:lang w:eastAsia="ru-RU"/>
        </w:rPr>
      </w:pPr>
    </w:p>
    <w:p w14:paraId="5110C78E" w14:textId="77777777" w:rsidR="00B5415D" w:rsidRPr="00320E94" w:rsidRDefault="00B5415D" w:rsidP="00C7047E">
      <w:pPr>
        <w:widowControl w:val="0"/>
        <w:shd w:val="clear" w:color="auto" w:fill="FFFFFF"/>
        <w:tabs>
          <w:tab w:val="left" w:pos="7766"/>
        </w:tabs>
        <w:suppressAutoHyphens/>
        <w:spacing w:after="0" w:line="240" w:lineRule="auto"/>
        <w:jc w:val="both"/>
        <w:rPr>
          <w:rFonts w:ascii="Times New Roman" w:eastAsia="Times New Roman" w:hAnsi="Times New Roman"/>
          <w:bCs/>
          <w:sz w:val="28"/>
          <w:szCs w:val="28"/>
          <w:lang w:eastAsia="ru-RU"/>
        </w:rPr>
      </w:pPr>
    </w:p>
    <w:p w14:paraId="0BC4841B" w14:textId="77777777" w:rsidR="00B5415D" w:rsidRPr="00320E94" w:rsidRDefault="00CB79BA" w:rsidP="00C7047E">
      <w:pPr>
        <w:widowControl w:val="0"/>
        <w:suppressAutoHyphens/>
        <w:spacing w:after="0" w:line="240" w:lineRule="auto"/>
        <w:rPr>
          <w:rFonts w:ascii="Times New Roman" w:eastAsia="Times New Roman" w:hAnsi="Times New Roman"/>
          <w:bCs/>
          <w:sz w:val="28"/>
          <w:szCs w:val="28"/>
          <w:lang w:eastAsia="ru-RU"/>
        </w:rPr>
      </w:pPr>
      <w:r w:rsidRPr="00320E94">
        <w:rPr>
          <w:rFonts w:ascii="Times New Roman" w:eastAsia="Times New Roman" w:hAnsi="Times New Roman"/>
          <w:b/>
          <w:sz w:val="28"/>
          <w:szCs w:val="28"/>
          <w:lang w:eastAsia="ru-RU"/>
        </w:rPr>
        <w:t>РЕКОМЕНДОВАНА К УТВЕРЖДЕНИЮ В КАЧЕСТВЕ ПРИМЕРНОЙ</w:t>
      </w:r>
      <w:r w:rsidRPr="00320E94">
        <w:rPr>
          <w:rFonts w:ascii="Times New Roman" w:eastAsia="Times New Roman" w:hAnsi="Times New Roman"/>
          <w:bCs/>
          <w:sz w:val="28"/>
          <w:szCs w:val="28"/>
          <w:lang w:eastAsia="ru-RU"/>
        </w:rPr>
        <w:t>:</w:t>
      </w:r>
    </w:p>
    <w:p w14:paraId="0D0CBA68" w14:textId="77777777" w:rsidR="00B5415D" w:rsidRPr="00320E94" w:rsidRDefault="00CB79BA" w:rsidP="00C7047E">
      <w:pPr>
        <w:widowControl w:val="0"/>
        <w:suppressAutoHyphens/>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pacing w:val="-4"/>
          <w:sz w:val="28"/>
          <w:szCs w:val="28"/>
          <w:lang w:eastAsia="ru-RU"/>
        </w:rPr>
        <w:t xml:space="preserve">Кафедрой истории Беларуси и славянских народов исторического факультета учреждения образования «Белорусский государственный педагогический университет имени Максима Танка» </w:t>
      </w:r>
      <w:r w:rsidR="00320E94" w:rsidRPr="00320E94">
        <w:rPr>
          <w:rFonts w:ascii="Times New Roman" w:eastAsia="Times New Roman" w:hAnsi="Times New Roman"/>
          <w:bCs/>
          <w:spacing w:val="-4"/>
          <w:sz w:val="28"/>
          <w:szCs w:val="28"/>
          <w:lang w:eastAsia="ru-RU"/>
        </w:rPr>
        <w:t>(протокол № </w:t>
      </w:r>
      <w:r w:rsidR="00320E94">
        <w:rPr>
          <w:rFonts w:ascii="Times New Roman" w:eastAsia="Times New Roman" w:hAnsi="Times New Roman"/>
          <w:bCs/>
          <w:spacing w:val="-4"/>
          <w:sz w:val="28"/>
          <w:szCs w:val="28"/>
          <w:lang w:eastAsia="ru-RU"/>
        </w:rPr>
        <w:t>9 от 26.02.2025</w:t>
      </w:r>
      <w:r w:rsidR="00320E94" w:rsidRPr="00320E94">
        <w:rPr>
          <w:rFonts w:ascii="Times New Roman" w:eastAsia="Times New Roman" w:hAnsi="Times New Roman"/>
          <w:bCs/>
          <w:spacing w:val="-4"/>
          <w:sz w:val="28"/>
          <w:szCs w:val="28"/>
          <w:lang w:eastAsia="ru-RU"/>
        </w:rPr>
        <w:t>);</w:t>
      </w:r>
    </w:p>
    <w:p w14:paraId="3C57DCE8" w14:textId="77777777" w:rsidR="00B5415D" w:rsidRPr="00320E94" w:rsidRDefault="00B5415D" w:rsidP="00C7047E">
      <w:pPr>
        <w:widowControl w:val="0"/>
        <w:tabs>
          <w:tab w:val="left" w:pos="1820"/>
        </w:tabs>
        <w:suppressAutoHyphens/>
        <w:autoSpaceDE w:val="0"/>
        <w:autoSpaceDN w:val="0"/>
        <w:adjustRightInd w:val="0"/>
        <w:spacing w:after="0" w:line="240" w:lineRule="auto"/>
        <w:jc w:val="both"/>
        <w:rPr>
          <w:rFonts w:ascii="Times New Roman" w:eastAsia="Times New Roman" w:hAnsi="Times New Roman"/>
          <w:bCs/>
          <w:spacing w:val="-4"/>
          <w:sz w:val="28"/>
          <w:szCs w:val="28"/>
          <w:lang w:eastAsia="ru-RU"/>
        </w:rPr>
      </w:pPr>
    </w:p>
    <w:p w14:paraId="11C281CE" w14:textId="77777777" w:rsidR="00B5415D" w:rsidRPr="00320E94" w:rsidRDefault="00CB79BA" w:rsidP="00C7047E">
      <w:pPr>
        <w:widowControl w:val="0"/>
        <w:suppressAutoHyphens/>
        <w:autoSpaceDE w:val="0"/>
        <w:autoSpaceDN w:val="0"/>
        <w:adjustRightInd w:val="0"/>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pacing w:val="-4"/>
          <w:sz w:val="28"/>
          <w:szCs w:val="28"/>
          <w:lang w:eastAsia="ru-RU"/>
        </w:rPr>
        <w:t xml:space="preserve">Научно-методическим советом учреждения образования «Белорусский государственный педагогический университет имени Максима Танка» </w:t>
      </w:r>
    </w:p>
    <w:p w14:paraId="6DFA8749" w14:textId="77777777" w:rsidR="00B5415D" w:rsidRDefault="00320E94" w:rsidP="00C7047E">
      <w:pPr>
        <w:widowControl w:val="0"/>
        <w:suppressAutoHyphens/>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pacing w:val="-4"/>
          <w:sz w:val="28"/>
          <w:szCs w:val="28"/>
          <w:lang w:eastAsia="ru-RU"/>
        </w:rPr>
        <w:t>(протокол № </w:t>
      </w:r>
      <w:r>
        <w:rPr>
          <w:rFonts w:ascii="Times New Roman" w:eastAsia="Times New Roman" w:hAnsi="Times New Roman"/>
          <w:bCs/>
          <w:spacing w:val="-4"/>
          <w:sz w:val="28"/>
          <w:szCs w:val="28"/>
          <w:lang w:eastAsia="ru-RU"/>
        </w:rPr>
        <w:t>4 от 15.04.2025</w:t>
      </w:r>
      <w:r w:rsidRPr="00320E94">
        <w:rPr>
          <w:rFonts w:ascii="Times New Roman" w:eastAsia="Times New Roman" w:hAnsi="Times New Roman"/>
          <w:bCs/>
          <w:spacing w:val="-4"/>
          <w:sz w:val="28"/>
          <w:szCs w:val="28"/>
          <w:lang w:eastAsia="ru-RU"/>
        </w:rPr>
        <w:t>);</w:t>
      </w:r>
    </w:p>
    <w:p w14:paraId="3F24F85A" w14:textId="77777777" w:rsidR="00320E94" w:rsidRPr="00320E94" w:rsidRDefault="00320E94" w:rsidP="00C7047E">
      <w:pPr>
        <w:widowControl w:val="0"/>
        <w:suppressAutoHyphens/>
        <w:spacing w:after="0" w:line="240" w:lineRule="auto"/>
        <w:jc w:val="both"/>
        <w:rPr>
          <w:rFonts w:ascii="Times New Roman" w:eastAsia="Times New Roman" w:hAnsi="Times New Roman"/>
          <w:bCs/>
          <w:spacing w:val="-4"/>
          <w:sz w:val="28"/>
          <w:szCs w:val="28"/>
          <w:lang w:eastAsia="ru-RU"/>
        </w:rPr>
      </w:pPr>
    </w:p>
    <w:p w14:paraId="08585FDA" w14:textId="77777777" w:rsidR="00B5415D" w:rsidRPr="00320E94" w:rsidRDefault="00CB79BA" w:rsidP="00C7047E">
      <w:pPr>
        <w:widowControl w:val="0"/>
        <w:suppressAutoHyphens/>
        <w:spacing w:after="0" w:line="240" w:lineRule="auto"/>
        <w:jc w:val="both"/>
        <w:rPr>
          <w:rFonts w:ascii="Times New Roman" w:eastAsia="Calibri" w:hAnsi="Times New Roman"/>
          <w:bCs/>
          <w:sz w:val="28"/>
          <w:szCs w:val="28"/>
          <w:lang w:eastAsia="en-US"/>
        </w:rPr>
      </w:pPr>
      <w:r w:rsidRPr="00320E94">
        <w:rPr>
          <w:rFonts w:ascii="Times New Roman" w:eastAsia="Calibri" w:hAnsi="Times New Roman"/>
          <w:bCs/>
          <w:sz w:val="28"/>
          <w:szCs w:val="28"/>
          <w:lang w:eastAsia="en-US"/>
        </w:rPr>
        <w:t xml:space="preserve">Научно-методическим советом по </w:t>
      </w:r>
      <w:r w:rsidRPr="00320E94">
        <w:rPr>
          <w:rFonts w:ascii="Times New Roman" w:eastAsia="Calibri" w:hAnsi="Times New Roman"/>
          <w:sz w:val="28"/>
          <w:szCs w:val="28"/>
          <w:lang w:eastAsia="en-US"/>
        </w:rPr>
        <w:t xml:space="preserve">историческому </w:t>
      </w:r>
      <w:r w:rsidRPr="00320E94">
        <w:rPr>
          <w:rFonts w:ascii="Times New Roman" w:eastAsia="Calibri" w:hAnsi="Times New Roman"/>
          <w:bCs/>
          <w:sz w:val="28"/>
          <w:szCs w:val="28"/>
          <w:lang w:eastAsia="en-US"/>
        </w:rPr>
        <w:t xml:space="preserve">образованию учебно-методического объединения по педагогическому образованию </w:t>
      </w:r>
    </w:p>
    <w:p w14:paraId="4161E8CA"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sidRPr="00320E94">
        <w:rPr>
          <w:rFonts w:ascii="Times New Roman" w:eastAsia="Calibri" w:hAnsi="Times New Roman"/>
          <w:bCs/>
          <w:sz w:val="28"/>
          <w:szCs w:val="28"/>
          <w:lang w:eastAsia="en-US"/>
        </w:rPr>
        <w:t xml:space="preserve">(протокол </w:t>
      </w:r>
      <w:r w:rsidRPr="00320E94">
        <w:rPr>
          <w:rFonts w:ascii="Times New Roman" w:eastAsia="Calibri" w:hAnsi="Times New Roman"/>
          <w:sz w:val="28"/>
          <w:szCs w:val="28"/>
          <w:lang w:eastAsia="en-US"/>
        </w:rPr>
        <w:t>№ </w:t>
      </w:r>
      <w:r w:rsidR="00320E94">
        <w:rPr>
          <w:rFonts w:ascii="Times New Roman" w:eastAsia="Times New Roman" w:hAnsi="Times New Roman"/>
          <w:bCs/>
          <w:spacing w:val="-4"/>
          <w:sz w:val="28"/>
          <w:szCs w:val="28"/>
          <w:lang w:eastAsia="ru-RU"/>
        </w:rPr>
        <w:t>4 от 30.04.2025</w:t>
      </w:r>
      <w:r w:rsidRPr="00320E94">
        <w:rPr>
          <w:rFonts w:ascii="Times New Roman" w:eastAsia="Calibri" w:hAnsi="Times New Roman"/>
          <w:sz w:val="28"/>
          <w:szCs w:val="28"/>
          <w:lang w:eastAsia="en-US"/>
        </w:rPr>
        <w:t>)</w:t>
      </w:r>
    </w:p>
    <w:p w14:paraId="642C68DE"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16C00489"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5F7AC739"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0439AC2E"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338F055A"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10CD20B8"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46DC86D3" w14:textId="433D6C2B"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266B82BE" w14:textId="77777777" w:rsidR="00EE43AD" w:rsidRDefault="00EE43AD" w:rsidP="00C7047E">
      <w:pPr>
        <w:widowControl w:val="0"/>
        <w:suppressAutoHyphens/>
        <w:spacing w:after="0" w:line="240" w:lineRule="auto"/>
        <w:jc w:val="both"/>
        <w:rPr>
          <w:rFonts w:ascii="Times New Roman" w:eastAsia="Times New Roman" w:hAnsi="Times New Roman"/>
          <w:bCs/>
          <w:sz w:val="28"/>
          <w:szCs w:val="28"/>
          <w:lang w:eastAsia="ru-RU"/>
        </w:rPr>
      </w:pPr>
    </w:p>
    <w:p w14:paraId="152D260B"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0019423A" w14:textId="77777777" w:rsidR="00B5415D" w:rsidRDefault="00B5415D" w:rsidP="00C7047E">
      <w:pPr>
        <w:widowControl w:val="0"/>
        <w:suppressAutoHyphens/>
        <w:spacing w:after="0" w:line="240" w:lineRule="auto"/>
        <w:jc w:val="both"/>
        <w:rPr>
          <w:rFonts w:ascii="Times New Roman" w:eastAsia="Times New Roman" w:hAnsi="Times New Roman"/>
          <w:bCs/>
          <w:sz w:val="28"/>
          <w:szCs w:val="28"/>
          <w:lang w:eastAsia="ru-RU"/>
        </w:rPr>
      </w:pPr>
    </w:p>
    <w:p w14:paraId="640E5075" w14:textId="77777777" w:rsidR="00B5415D" w:rsidRDefault="00CB79BA" w:rsidP="00C7047E">
      <w:pPr>
        <w:widowControl w:val="0"/>
        <w:suppressAutoHyphen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Ответственный за редакцию: </w:t>
      </w:r>
      <w:r>
        <w:rPr>
          <w:rFonts w:ascii="Times New Roman" w:eastAsia="Calibri" w:hAnsi="Times New Roman"/>
          <w:bCs/>
          <w:sz w:val="28"/>
          <w:szCs w:val="28"/>
          <w:lang w:eastAsia="en-US"/>
        </w:rPr>
        <w:t>И.А.Груцо</w:t>
      </w:r>
    </w:p>
    <w:p w14:paraId="2319B99F" w14:textId="77777777" w:rsidR="00EE43AD" w:rsidRDefault="00CB79BA" w:rsidP="00EE43AD">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Times New Roman" w:hAnsi="Times New Roman"/>
          <w:bCs/>
          <w:sz w:val="28"/>
          <w:szCs w:val="28"/>
          <w:lang w:eastAsia="ru-RU"/>
        </w:rPr>
        <w:t xml:space="preserve">Ответственный за выпуск: </w:t>
      </w:r>
      <w:r>
        <w:rPr>
          <w:rFonts w:ascii="Times New Roman" w:eastAsia="Calibri" w:hAnsi="Times New Roman"/>
          <w:bCs/>
          <w:sz w:val="28"/>
          <w:szCs w:val="28"/>
          <w:lang w:eastAsia="en-US"/>
        </w:rPr>
        <w:t>И.А.Груцо</w:t>
      </w:r>
      <w:r w:rsidR="00EE43AD">
        <w:rPr>
          <w:rFonts w:ascii="Times New Roman" w:eastAsia="Calibri" w:hAnsi="Times New Roman"/>
          <w:bCs/>
          <w:sz w:val="28"/>
          <w:szCs w:val="28"/>
          <w:lang w:eastAsia="en-US"/>
        </w:rPr>
        <w:br w:type="page"/>
      </w:r>
    </w:p>
    <w:p w14:paraId="4BA86EFD" w14:textId="63DCA7AE" w:rsidR="00B5415D" w:rsidRDefault="00CB79BA" w:rsidP="00EE43AD">
      <w:pPr>
        <w:widowControl w:val="0"/>
        <w:suppressAutoHyphen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ПОЯСНИТЕЛЬНАЯ ЗАПИСКА</w:t>
      </w:r>
    </w:p>
    <w:p w14:paraId="17B6B6AE" w14:textId="77777777" w:rsidR="00B5415D" w:rsidRDefault="00B5415D" w:rsidP="00C7047E">
      <w:pPr>
        <w:widowControl w:val="0"/>
        <w:suppressAutoHyphens/>
        <w:spacing w:after="0" w:line="240" w:lineRule="auto"/>
        <w:jc w:val="center"/>
        <w:rPr>
          <w:rFonts w:ascii="Times New Roman" w:eastAsia="Times New Roman" w:hAnsi="Times New Roman"/>
          <w:bCs/>
          <w:sz w:val="28"/>
          <w:szCs w:val="28"/>
          <w:lang w:val="be-BY" w:eastAsia="ru-RU"/>
        </w:rPr>
      </w:pPr>
    </w:p>
    <w:p w14:paraId="578AF1B9" w14:textId="77777777" w:rsidR="00B5415D" w:rsidRPr="00EE43AD" w:rsidRDefault="00CB79BA" w:rsidP="00C7047E">
      <w:pPr>
        <w:widowControl w:val="0"/>
        <w:suppressAutoHyphens/>
        <w:spacing w:after="0" w:line="240" w:lineRule="auto"/>
        <w:ind w:firstLine="709"/>
        <w:jc w:val="both"/>
        <w:rPr>
          <w:rFonts w:ascii="Times New Roman" w:eastAsia="Times New Roman" w:hAnsi="Times New Roman"/>
          <w:spacing w:val="-6"/>
          <w:sz w:val="28"/>
          <w:szCs w:val="28"/>
          <w:lang w:eastAsia="ru-RU"/>
        </w:rPr>
      </w:pPr>
      <w:r w:rsidRPr="00EE43AD">
        <w:rPr>
          <w:rFonts w:ascii="Times New Roman" w:eastAsia="Times New Roman" w:hAnsi="Times New Roman"/>
          <w:spacing w:val="-6"/>
          <w:sz w:val="28"/>
          <w:szCs w:val="28"/>
          <w:lang w:eastAsia="ru-RU"/>
        </w:rPr>
        <w:t xml:space="preserve">Примерная учебная программа по учебной дисциплине «История восточных славян (1918 ‒ первая четверть XXI в.)»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6-05-0113-01 «Историческое образование» и примерного учебного плана по указанной специальности. </w:t>
      </w:r>
    </w:p>
    <w:p w14:paraId="34FB8445" w14:textId="0A662E92" w:rsidR="00D0497B" w:rsidRPr="00B254A2" w:rsidRDefault="00CB79BA" w:rsidP="00D0497B">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B254A2">
        <w:rPr>
          <w:rFonts w:ascii="Times New Roman" w:eastAsia="Times New Roman" w:hAnsi="Times New Roman"/>
          <w:b/>
          <w:sz w:val="28"/>
          <w:szCs w:val="28"/>
          <w:lang w:eastAsia="ru-RU"/>
        </w:rPr>
        <w:t>Цель</w:t>
      </w:r>
      <w:r w:rsidRPr="00B254A2">
        <w:rPr>
          <w:rFonts w:ascii="Times New Roman" w:eastAsia="Times New Roman" w:hAnsi="Times New Roman"/>
          <w:bCs/>
          <w:sz w:val="28"/>
          <w:szCs w:val="28"/>
          <w:lang w:eastAsia="ru-RU"/>
        </w:rPr>
        <w:t xml:space="preserve"> </w:t>
      </w:r>
      <w:r w:rsidRPr="00B254A2">
        <w:rPr>
          <w:rFonts w:ascii="Times New Roman" w:eastAsia="Times New Roman" w:hAnsi="Times New Roman"/>
          <w:sz w:val="28"/>
          <w:szCs w:val="28"/>
          <w:lang w:eastAsia="ru-RU"/>
        </w:rPr>
        <w:t>учебной дисциплины –</w:t>
      </w:r>
      <w:r w:rsidR="00474084" w:rsidRPr="00B254A2">
        <w:rPr>
          <w:rFonts w:ascii="Times New Roman" w:eastAsia="Times New Roman" w:hAnsi="Times New Roman"/>
          <w:color w:val="FF0000"/>
          <w:sz w:val="28"/>
          <w:szCs w:val="28"/>
          <w:lang w:eastAsia="ru-RU"/>
        </w:rPr>
        <w:t xml:space="preserve"> </w:t>
      </w:r>
      <w:r w:rsidR="00C7047E" w:rsidRPr="00B254A2">
        <w:rPr>
          <w:rFonts w:ascii="Times New Roman" w:eastAsia="Times New Roman" w:hAnsi="Times New Roman"/>
          <w:sz w:val="28"/>
          <w:szCs w:val="28"/>
          <w:lang w:eastAsia="ru-RU"/>
        </w:rPr>
        <w:t>формирование</w:t>
      </w:r>
      <w:r w:rsidRPr="00B254A2">
        <w:rPr>
          <w:rFonts w:ascii="Times New Roman" w:eastAsia="Times New Roman" w:hAnsi="Times New Roman"/>
          <w:sz w:val="28"/>
          <w:szCs w:val="28"/>
          <w:lang w:eastAsia="ru-RU"/>
        </w:rPr>
        <w:t xml:space="preserve"> фундаментальны</w:t>
      </w:r>
      <w:r w:rsidR="00C7047E" w:rsidRPr="00B254A2">
        <w:rPr>
          <w:rFonts w:ascii="Times New Roman" w:eastAsia="Times New Roman" w:hAnsi="Times New Roman"/>
          <w:sz w:val="28"/>
          <w:szCs w:val="28"/>
          <w:lang w:eastAsia="ru-RU"/>
        </w:rPr>
        <w:t>х</w:t>
      </w:r>
      <w:r w:rsidRPr="00B254A2">
        <w:rPr>
          <w:rFonts w:ascii="Times New Roman" w:eastAsia="Times New Roman" w:hAnsi="Times New Roman"/>
          <w:sz w:val="28"/>
          <w:szCs w:val="28"/>
          <w:lang w:eastAsia="ru-RU"/>
        </w:rPr>
        <w:t xml:space="preserve"> знани</w:t>
      </w:r>
      <w:r w:rsidR="00C7047E" w:rsidRPr="00B254A2">
        <w:rPr>
          <w:rFonts w:ascii="Times New Roman" w:eastAsia="Times New Roman" w:hAnsi="Times New Roman"/>
          <w:sz w:val="28"/>
          <w:szCs w:val="28"/>
          <w:lang w:eastAsia="ru-RU"/>
        </w:rPr>
        <w:t>й</w:t>
      </w:r>
      <w:r w:rsidRPr="00B254A2">
        <w:rPr>
          <w:rFonts w:ascii="Times New Roman" w:eastAsia="Times New Roman" w:hAnsi="Times New Roman"/>
          <w:sz w:val="28"/>
          <w:szCs w:val="28"/>
          <w:lang w:eastAsia="ru-RU"/>
        </w:rPr>
        <w:t xml:space="preserve"> по истории восточных славян с 1918 г. по первую четверть XXI в.</w:t>
      </w:r>
    </w:p>
    <w:p w14:paraId="1FE4040A" w14:textId="57FD34C7" w:rsidR="00B5415D" w:rsidRPr="00B254A2" w:rsidRDefault="00CB79BA" w:rsidP="00C7047E">
      <w:pPr>
        <w:widowControl w:val="0"/>
        <w:suppressAutoHyphens/>
        <w:spacing w:after="0" w:line="240" w:lineRule="auto"/>
        <w:ind w:firstLine="567"/>
        <w:jc w:val="both"/>
        <w:rPr>
          <w:rFonts w:ascii="Times New Roman" w:eastAsia="Times New Roman" w:hAnsi="Times New Roman"/>
          <w:bCs/>
          <w:sz w:val="28"/>
          <w:szCs w:val="28"/>
          <w:lang w:eastAsia="ru-RU"/>
        </w:rPr>
      </w:pPr>
      <w:r w:rsidRPr="00B254A2">
        <w:rPr>
          <w:rFonts w:ascii="Times New Roman" w:eastAsia="Times New Roman" w:hAnsi="Times New Roman"/>
          <w:b/>
          <w:sz w:val="28"/>
          <w:szCs w:val="28"/>
          <w:lang w:eastAsia="ru-RU"/>
        </w:rPr>
        <w:t>Задачи</w:t>
      </w:r>
      <w:r w:rsidRPr="00B254A2">
        <w:rPr>
          <w:rFonts w:ascii="Times New Roman" w:eastAsia="Times New Roman" w:hAnsi="Times New Roman"/>
          <w:bCs/>
          <w:sz w:val="28"/>
          <w:szCs w:val="28"/>
          <w:lang w:eastAsia="ru-RU"/>
        </w:rPr>
        <w:t xml:space="preserve"> дисциплины:</w:t>
      </w:r>
    </w:p>
    <w:p w14:paraId="097BB653" w14:textId="3B30AF5C" w:rsidR="00B5415D" w:rsidRPr="00B254A2" w:rsidRDefault="00CB79BA"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 </w:t>
      </w:r>
      <w:r w:rsidR="00474084" w:rsidRPr="00B254A2">
        <w:rPr>
          <w:rFonts w:ascii="Times New Roman" w:hAnsi="Times New Roman"/>
          <w:sz w:val="28"/>
          <w:szCs w:val="28"/>
        </w:rPr>
        <w:t xml:space="preserve">сформировать умение устанавливать </w:t>
      </w:r>
      <w:r w:rsidRPr="00B254A2">
        <w:rPr>
          <w:rFonts w:ascii="Times New Roman" w:hAnsi="Times New Roman"/>
          <w:sz w:val="28"/>
          <w:szCs w:val="28"/>
        </w:rPr>
        <w:t>причинно-следственные связи и закономерности исторического развития восточных славян в контексте европейской и мировой истории</w:t>
      </w:r>
      <w:r w:rsidRPr="00B254A2">
        <w:rPr>
          <w:rFonts w:ascii="Times New Roman" w:eastAsia="Calibri" w:hAnsi="Times New Roman"/>
          <w:bCs/>
          <w:sz w:val="28"/>
          <w:szCs w:val="28"/>
          <w:lang w:eastAsia="en-US"/>
        </w:rPr>
        <w:t>;</w:t>
      </w:r>
    </w:p>
    <w:p w14:paraId="6A0E3497" w14:textId="64E2AE14" w:rsidR="00B5415D" w:rsidRPr="00B254A2" w:rsidRDefault="00CB79BA"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 </w:t>
      </w:r>
      <w:r w:rsidR="00474084" w:rsidRPr="00B254A2">
        <w:rPr>
          <w:rFonts w:ascii="Times New Roman" w:hAnsi="Times New Roman"/>
          <w:sz w:val="28"/>
          <w:szCs w:val="28"/>
        </w:rPr>
        <w:t>научить определять</w:t>
      </w:r>
      <w:r w:rsidRPr="00B254A2">
        <w:rPr>
          <w:rFonts w:ascii="Times New Roman" w:hAnsi="Times New Roman"/>
          <w:sz w:val="28"/>
          <w:szCs w:val="28"/>
        </w:rPr>
        <w:t xml:space="preserve"> основные этапы исторического развития России и Украины и представить их сущностные характеристики</w:t>
      </w:r>
      <w:r w:rsidRPr="00B254A2">
        <w:rPr>
          <w:rFonts w:ascii="Times New Roman" w:eastAsia="Calibri" w:hAnsi="Times New Roman"/>
          <w:bCs/>
          <w:sz w:val="28"/>
          <w:szCs w:val="28"/>
          <w:lang w:eastAsia="en-US"/>
        </w:rPr>
        <w:t>;</w:t>
      </w:r>
    </w:p>
    <w:p w14:paraId="3E0465AA" w14:textId="2D5C6644" w:rsidR="00B5415D" w:rsidRPr="00B254A2" w:rsidRDefault="00CB79BA"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 </w:t>
      </w:r>
      <w:r w:rsidR="00474084" w:rsidRPr="00B254A2">
        <w:rPr>
          <w:rFonts w:ascii="Times New Roman" w:hAnsi="Times New Roman"/>
          <w:sz w:val="28"/>
          <w:szCs w:val="28"/>
        </w:rPr>
        <w:t xml:space="preserve">сформировать </w:t>
      </w:r>
      <w:r w:rsidR="0095143B" w:rsidRPr="00B254A2">
        <w:rPr>
          <w:rFonts w:ascii="Times New Roman" w:hAnsi="Times New Roman"/>
          <w:sz w:val="28"/>
          <w:szCs w:val="28"/>
        </w:rPr>
        <w:t>навык</w:t>
      </w:r>
      <w:r w:rsidR="00474084" w:rsidRPr="00B254A2">
        <w:rPr>
          <w:rFonts w:ascii="Times New Roman" w:hAnsi="Times New Roman"/>
          <w:sz w:val="28"/>
          <w:szCs w:val="28"/>
        </w:rPr>
        <w:t>и</w:t>
      </w:r>
      <w:r w:rsidR="0095143B" w:rsidRPr="00B254A2">
        <w:rPr>
          <w:rFonts w:ascii="Times New Roman" w:hAnsi="Times New Roman"/>
          <w:sz w:val="28"/>
          <w:szCs w:val="28"/>
        </w:rPr>
        <w:t xml:space="preserve"> </w:t>
      </w:r>
      <w:r w:rsidRPr="00B254A2">
        <w:rPr>
          <w:rFonts w:ascii="Times New Roman" w:hAnsi="Times New Roman"/>
          <w:sz w:val="28"/>
          <w:szCs w:val="28"/>
        </w:rPr>
        <w:t xml:space="preserve">поисковой работы с информацией </w:t>
      </w:r>
      <w:r w:rsidR="0095143B" w:rsidRPr="00B254A2">
        <w:rPr>
          <w:rFonts w:ascii="Times New Roman" w:hAnsi="Times New Roman"/>
          <w:sz w:val="28"/>
          <w:szCs w:val="28"/>
        </w:rPr>
        <w:t xml:space="preserve">из </w:t>
      </w:r>
      <w:r w:rsidRPr="00B254A2">
        <w:rPr>
          <w:rFonts w:ascii="Times New Roman" w:hAnsi="Times New Roman"/>
          <w:sz w:val="28"/>
          <w:szCs w:val="28"/>
        </w:rPr>
        <w:t>первоисточников, учебной и монографической литератур</w:t>
      </w:r>
      <w:r w:rsidR="0095143B" w:rsidRPr="00B254A2">
        <w:rPr>
          <w:rFonts w:ascii="Times New Roman" w:hAnsi="Times New Roman"/>
          <w:sz w:val="28"/>
          <w:szCs w:val="28"/>
        </w:rPr>
        <w:t>ы</w:t>
      </w:r>
      <w:r w:rsidRPr="00B254A2">
        <w:rPr>
          <w:rFonts w:ascii="Times New Roman" w:hAnsi="Times New Roman"/>
          <w:sz w:val="28"/>
          <w:szCs w:val="28"/>
        </w:rPr>
        <w:t xml:space="preserve">, </w:t>
      </w:r>
      <w:r w:rsidR="00D0497B" w:rsidRPr="00B254A2">
        <w:rPr>
          <w:rFonts w:ascii="Times New Roman" w:hAnsi="Times New Roman"/>
          <w:sz w:val="28"/>
          <w:szCs w:val="28"/>
        </w:rPr>
        <w:t xml:space="preserve">развить умение </w:t>
      </w:r>
      <w:r w:rsidRPr="00B254A2">
        <w:rPr>
          <w:rFonts w:ascii="Times New Roman" w:hAnsi="Times New Roman"/>
          <w:sz w:val="28"/>
          <w:szCs w:val="28"/>
        </w:rPr>
        <w:t>анализировать события и факты истории и делать на этом основании необходимые выводы и обобщения</w:t>
      </w:r>
      <w:r w:rsidRPr="00B254A2">
        <w:rPr>
          <w:rFonts w:ascii="Times New Roman" w:eastAsia="Calibri" w:hAnsi="Times New Roman"/>
          <w:bCs/>
          <w:sz w:val="28"/>
          <w:szCs w:val="28"/>
          <w:lang w:eastAsia="en-US"/>
        </w:rPr>
        <w:t>;</w:t>
      </w:r>
    </w:p>
    <w:p w14:paraId="75FEF6CE" w14:textId="77777777" w:rsidR="00474084" w:rsidRPr="00B254A2" w:rsidRDefault="00CB79BA"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 xml:space="preserve"> </w:t>
      </w:r>
      <w:r w:rsidRPr="00B254A2">
        <w:rPr>
          <w:rFonts w:ascii="Times New Roman" w:hAnsi="Times New Roman"/>
          <w:sz w:val="28"/>
          <w:szCs w:val="28"/>
        </w:rPr>
        <w:t>сформировать научный категориальный и понятийный аппарат по учебной дисциплине</w:t>
      </w:r>
      <w:r w:rsidRPr="00B254A2">
        <w:rPr>
          <w:rFonts w:ascii="Times New Roman" w:eastAsia="Calibri" w:hAnsi="Times New Roman"/>
          <w:bCs/>
          <w:sz w:val="28"/>
          <w:szCs w:val="28"/>
          <w:lang w:eastAsia="en-US"/>
        </w:rPr>
        <w:t>;</w:t>
      </w:r>
    </w:p>
    <w:p w14:paraId="02243F73" w14:textId="77777777" w:rsidR="00474084" w:rsidRPr="00B254A2" w:rsidRDefault="00474084"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обосновать необходимость сохранения суверенитета и защиты государственной независимости, как высшей ценности и гражданского долга;</w:t>
      </w:r>
    </w:p>
    <w:p w14:paraId="689B94F0" w14:textId="77777777" w:rsidR="00474084" w:rsidRPr="00B254A2" w:rsidRDefault="00474084"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содействовать формированию понимания ответственности за мирное развитие отношений между народами России, Украины, Беларуси и иных государств;</w:t>
      </w:r>
    </w:p>
    <w:p w14:paraId="7709E2BD" w14:textId="1CE7184A" w:rsidR="00474084" w:rsidRPr="00B254A2" w:rsidRDefault="00474084" w:rsidP="00474084">
      <w:pPr>
        <w:pStyle w:val="ae"/>
        <w:widowControl w:val="0"/>
        <w:numPr>
          <w:ilvl w:val="0"/>
          <w:numId w:val="1"/>
        </w:numPr>
        <w:tabs>
          <w:tab w:val="left" w:pos="993"/>
        </w:tabs>
        <w:suppressAutoHyphens/>
        <w:autoSpaceDE w:val="0"/>
        <w:autoSpaceDN w:val="0"/>
        <w:adjustRightInd w:val="0"/>
        <w:spacing w:after="0" w:line="240" w:lineRule="auto"/>
        <w:ind w:left="0" w:firstLine="709"/>
        <w:rPr>
          <w:rFonts w:ascii="Times New Roman" w:eastAsia="Calibri" w:hAnsi="Times New Roman"/>
          <w:bCs/>
          <w:sz w:val="28"/>
          <w:szCs w:val="28"/>
          <w:lang w:eastAsia="en-US"/>
        </w:rPr>
      </w:pPr>
      <w:r w:rsidRPr="00B254A2">
        <w:rPr>
          <w:rFonts w:ascii="Times New Roman" w:eastAsia="Calibri" w:hAnsi="Times New Roman"/>
          <w:bCs/>
          <w:sz w:val="28"/>
          <w:szCs w:val="28"/>
          <w:lang w:eastAsia="en-US"/>
        </w:rPr>
        <w:t>создать необходимые условия для осознания обучающимися причастности к истории восточнославянских народов, формирования чувств гордости и патриотизма.</w:t>
      </w:r>
    </w:p>
    <w:p w14:paraId="591785F6" w14:textId="1DFC670B" w:rsidR="00B5415D" w:rsidRPr="00FE78EB" w:rsidRDefault="00CB79BA" w:rsidP="00474084">
      <w:pPr>
        <w:pStyle w:val="ae"/>
        <w:widowControl w:val="0"/>
        <w:suppressAutoHyphens/>
        <w:autoSpaceDE w:val="0"/>
        <w:autoSpaceDN w:val="0"/>
        <w:adjustRightInd w:val="0"/>
        <w:spacing w:after="0" w:line="240" w:lineRule="auto"/>
        <w:ind w:left="0" w:firstLine="709"/>
        <w:rPr>
          <w:rFonts w:ascii="Times New Roman" w:eastAsia="Calibri" w:hAnsi="Times New Roman"/>
          <w:bCs/>
          <w:spacing w:val="-6"/>
          <w:sz w:val="28"/>
          <w:szCs w:val="28"/>
          <w:lang w:eastAsia="en-US"/>
        </w:rPr>
      </w:pPr>
      <w:r w:rsidRPr="00FE78EB">
        <w:rPr>
          <w:rFonts w:ascii="Times New Roman" w:hAnsi="Times New Roman"/>
          <w:spacing w:val="-6"/>
          <w:sz w:val="28"/>
          <w:szCs w:val="28"/>
        </w:rPr>
        <w:t>Учебная дисциплина «История восточных славян (1918 ‒ первая четверть XXI в.)» основывается на знаниях, полученных при изучении учебных дисциплин «История Беларуси», «История белорусской государственности», «Эволюция сословий Беларуси». Это дает возможность акцентировать внимание студентов на междисциплинарных связях, выявить роль и место истории восточнославянских этносов в широком пространственном и временном диапазоне.</w:t>
      </w:r>
    </w:p>
    <w:p w14:paraId="767B1FE1" w14:textId="77777777" w:rsidR="00B5415D" w:rsidRPr="00B254A2" w:rsidRDefault="00CB79BA" w:rsidP="00C7047E">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B254A2">
        <w:rPr>
          <w:rFonts w:ascii="Times New Roman" w:eastAsia="Times New Roman" w:hAnsi="Times New Roman"/>
          <w:sz w:val="28"/>
          <w:szCs w:val="28"/>
          <w:lang w:eastAsia="ru-RU"/>
        </w:rPr>
        <w:t xml:space="preserve">В результате изучения учебной дисциплины студент должен </w:t>
      </w:r>
    </w:p>
    <w:p w14:paraId="6C83020E" w14:textId="77777777" w:rsidR="00B5415D" w:rsidRPr="00B254A2" w:rsidRDefault="00CB79BA" w:rsidP="00C7047E">
      <w:pPr>
        <w:widowControl w:val="0"/>
        <w:suppressAutoHyphens/>
        <w:autoSpaceDE w:val="0"/>
        <w:autoSpaceDN w:val="0"/>
        <w:adjustRightInd w:val="0"/>
        <w:spacing w:after="0" w:line="240" w:lineRule="auto"/>
        <w:contextualSpacing/>
        <w:jc w:val="both"/>
        <w:rPr>
          <w:rFonts w:ascii="Times New Roman" w:eastAsia="Calibri" w:hAnsi="Times New Roman"/>
          <w:bCs/>
          <w:sz w:val="28"/>
          <w:szCs w:val="28"/>
          <w:lang w:eastAsia="en-US"/>
        </w:rPr>
      </w:pPr>
      <w:r w:rsidRPr="00B254A2">
        <w:rPr>
          <w:rFonts w:ascii="Times New Roman" w:eastAsia="Calibri" w:hAnsi="Times New Roman"/>
          <w:b/>
          <w:sz w:val="28"/>
          <w:szCs w:val="28"/>
          <w:lang w:eastAsia="en-US"/>
        </w:rPr>
        <w:t>знать</w:t>
      </w:r>
      <w:r w:rsidRPr="00B254A2">
        <w:rPr>
          <w:rFonts w:ascii="Times New Roman" w:eastAsia="Calibri" w:hAnsi="Times New Roman"/>
          <w:bCs/>
          <w:sz w:val="28"/>
          <w:szCs w:val="28"/>
          <w:lang w:eastAsia="en-US"/>
        </w:rPr>
        <w:t>:</w:t>
      </w:r>
    </w:p>
    <w:p w14:paraId="78F2D515" w14:textId="77777777" w:rsidR="00B5415D" w:rsidRPr="00B254A2" w:rsidRDefault="00CB79BA" w:rsidP="00C7047E">
      <w:pPr>
        <w:pStyle w:val="ae"/>
        <w:widowControl w:val="0"/>
        <w:numPr>
          <w:ilvl w:val="0"/>
          <w:numId w:val="1"/>
        </w:numPr>
        <w:suppressAutoHyphens/>
        <w:autoSpaceDE w:val="0"/>
        <w:autoSpaceDN w:val="0"/>
        <w:adjustRightInd w:val="0"/>
        <w:spacing w:after="0" w:line="240" w:lineRule="auto"/>
        <w:ind w:left="0" w:firstLine="567"/>
        <w:rPr>
          <w:rFonts w:ascii="Times New Roman" w:hAnsi="Times New Roman"/>
          <w:sz w:val="28"/>
          <w:szCs w:val="28"/>
        </w:rPr>
      </w:pPr>
      <w:r w:rsidRPr="00B254A2">
        <w:rPr>
          <w:rFonts w:ascii="Times New Roman" w:eastAsia="Calibri" w:hAnsi="Times New Roman"/>
          <w:bCs/>
          <w:sz w:val="28"/>
          <w:szCs w:val="28"/>
          <w:lang w:eastAsia="en-US"/>
        </w:rPr>
        <w:t> </w:t>
      </w:r>
      <w:r w:rsidRPr="00B254A2">
        <w:rPr>
          <w:rFonts w:ascii="Times New Roman" w:hAnsi="Times New Roman"/>
          <w:sz w:val="28"/>
          <w:szCs w:val="28"/>
        </w:rPr>
        <w:t xml:space="preserve">причинно-следственные связи и закономерности исторического развития; </w:t>
      </w:r>
    </w:p>
    <w:p w14:paraId="16E58C87" w14:textId="77777777" w:rsidR="00B5415D" w:rsidRPr="00B254A2" w:rsidRDefault="00CB79BA" w:rsidP="00C7047E">
      <w:pPr>
        <w:pStyle w:val="ae"/>
        <w:widowControl w:val="0"/>
        <w:numPr>
          <w:ilvl w:val="0"/>
          <w:numId w:val="1"/>
        </w:numPr>
        <w:suppressAutoHyphens/>
        <w:autoSpaceDE w:val="0"/>
        <w:autoSpaceDN w:val="0"/>
        <w:adjustRightInd w:val="0"/>
        <w:spacing w:after="0" w:line="240" w:lineRule="auto"/>
        <w:ind w:left="0" w:firstLine="567"/>
        <w:rPr>
          <w:rFonts w:ascii="Times New Roman" w:hAnsi="Times New Roman"/>
          <w:sz w:val="28"/>
          <w:szCs w:val="28"/>
        </w:rPr>
      </w:pPr>
      <w:r w:rsidRPr="00B254A2">
        <w:rPr>
          <w:rFonts w:ascii="Times New Roman" w:hAnsi="Times New Roman"/>
          <w:sz w:val="28"/>
          <w:szCs w:val="28"/>
        </w:rPr>
        <w:t> общее и особенное в развитии народов восточных славян;</w:t>
      </w:r>
    </w:p>
    <w:p w14:paraId="7F4CE14B" w14:textId="77777777" w:rsidR="00B5415D" w:rsidRPr="00B254A2" w:rsidRDefault="00CB79BA" w:rsidP="00C7047E">
      <w:pPr>
        <w:pStyle w:val="ae"/>
        <w:widowControl w:val="0"/>
        <w:numPr>
          <w:ilvl w:val="0"/>
          <w:numId w:val="1"/>
        </w:numPr>
        <w:suppressAutoHyphens/>
        <w:autoSpaceDE w:val="0"/>
        <w:autoSpaceDN w:val="0"/>
        <w:adjustRightInd w:val="0"/>
        <w:spacing w:after="0" w:line="240" w:lineRule="auto"/>
        <w:ind w:left="0" w:firstLine="567"/>
        <w:rPr>
          <w:rFonts w:ascii="Times New Roman" w:eastAsia="Calibri" w:hAnsi="Times New Roman"/>
          <w:b/>
          <w:sz w:val="28"/>
          <w:szCs w:val="28"/>
          <w:lang w:eastAsia="en-US"/>
        </w:rPr>
      </w:pPr>
      <w:r w:rsidRPr="00B254A2">
        <w:rPr>
          <w:rFonts w:ascii="Times New Roman" w:hAnsi="Times New Roman"/>
          <w:sz w:val="28"/>
          <w:szCs w:val="28"/>
        </w:rPr>
        <w:t xml:space="preserve"> историю народов России и Украины с 1918 г. по первую четверть XXI в. в контексте европейской и мировой истории</w:t>
      </w:r>
      <w:r w:rsidRPr="00B254A2">
        <w:rPr>
          <w:rFonts w:ascii="Times New Roman" w:eastAsia="Calibri" w:hAnsi="Times New Roman"/>
          <w:bCs/>
          <w:sz w:val="28"/>
          <w:szCs w:val="28"/>
          <w:lang w:eastAsia="en-US"/>
        </w:rPr>
        <w:t>;</w:t>
      </w:r>
    </w:p>
    <w:p w14:paraId="436BFAAC" w14:textId="77777777" w:rsidR="00B5415D" w:rsidRPr="00B254A2" w:rsidRDefault="00CB79BA" w:rsidP="00C7047E">
      <w:pPr>
        <w:widowControl w:val="0"/>
        <w:suppressAutoHyphens/>
        <w:autoSpaceDE w:val="0"/>
        <w:autoSpaceDN w:val="0"/>
        <w:adjustRightInd w:val="0"/>
        <w:spacing w:after="0" w:line="240" w:lineRule="auto"/>
        <w:contextualSpacing/>
        <w:jc w:val="both"/>
        <w:rPr>
          <w:rFonts w:ascii="Times New Roman" w:eastAsia="Calibri" w:hAnsi="Times New Roman"/>
          <w:bCs/>
          <w:sz w:val="28"/>
          <w:szCs w:val="28"/>
          <w:lang w:eastAsia="en-US"/>
        </w:rPr>
      </w:pPr>
      <w:r w:rsidRPr="00B254A2">
        <w:rPr>
          <w:rFonts w:ascii="Times New Roman" w:eastAsia="Calibri" w:hAnsi="Times New Roman"/>
          <w:b/>
          <w:sz w:val="28"/>
          <w:szCs w:val="28"/>
          <w:lang w:eastAsia="en-US"/>
        </w:rPr>
        <w:t>уметь</w:t>
      </w:r>
      <w:r w:rsidRPr="00B254A2">
        <w:rPr>
          <w:rFonts w:ascii="Times New Roman" w:eastAsia="Calibri" w:hAnsi="Times New Roman"/>
          <w:bCs/>
          <w:sz w:val="28"/>
          <w:szCs w:val="28"/>
          <w:lang w:eastAsia="en-US"/>
        </w:rPr>
        <w:t>:</w:t>
      </w:r>
    </w:p>
    <w:p w14:paraId="207C7F37" w14:textId="77777777" w:rsidR="00B5415D" w:rsidRDefault="00CB79BA" w:rsidP="00C7047E">
      <w:pPr>
        <w:pStyle w:val="ae"/>
        <w:widowControl w:val="0"/>
        <w:numPr>
          <w:ilvl w:val="0"/>
          <w:numId w:val="1"/>
        </w:numPr>
        <w:suppressAutoHyphens/>
        <w:autoSpaceDE w:val="0"/>
        <w:autoSpaceDN w:val="0"/>
        <w:adjustRightInd w:val="0"/>
        <w:spacing w:after="0" w:line="240" w:lineRule="auto"/>
        <w:ind w:left="0" w:firstLine="567"/>
        <w:rPr>
          <w:rFonts w:ascii="Times New Roman" w:hAnsi="Times New Roman"/>
          <w:sz w:val="28"/>
          <w:szCs w:val="28"/>
        </w:rPr>
      </w:pPr>
      <w:r>
        <w:rPr>
          <w:rFonts w:ascii="Times New Roman" w:eastAsia="Calibri" w:hAnsi="Times New Roman"/>
          <w:bCs/>
          <w:sz w:val="28"/>
          <w:szCs w:val="28"/>
          <w:lang w:eastAsia="en-US"/>
        </w:rPr>
        <w:t> </w:t>
      </w:r>
      <w:r>
        <w:rPr>
          <w:rFonts w:ascii="Times New Roman" w:hAnsi="Times New Roman"/>
          <w:sz w:val="28"/>
          <w:szCs w:val="28"/>
        </w:rPr>
        <w:t>выявлять сущностное и особенное через сравнение и типологию в истории России и Украины;</w:t>
      </w:r>
    </w:p>
    <w:p w14:paraId="63291594" w14:textId="77777777" w:rsidR="00B5415D" w:rsidRDefault="00CB79BA" w:rsidP="00C7047E">
      <w:pPr>
        <w:pStyle w:val="ae"/>
        <w:widowControl w:val="0"/>
        <w:numPr>
          <w:ilvl w:val="0"/>
          <w:numId w:val="1"/>
        </w:numPr>
        <w:suppressAutoHyphens/>
        <w:autoSpaceDE w:val="0"/>
        <w:autoSpaceDN w:val="0"/>
        <w:adjustRightInd w:val="0"/>
        <w:spacing w:after="0" w:line="240" w:lineRule="auto"/>
        <w:ind w:left="0" w:firstLine="567"/>
        <w:rPr>
          <w:rFonts w:ascii="Times New Roman" w:hAnsi="Times New Roman"/>
          <w:sz w:val="28"/>
          <w:szCs w:val="28"/>
        </w:rPr>
      </w:pPr>
      <w:r>
        <w:rPr>
          <w:rFonts w:ascii="Times New Roman" w:hAnsi="Times New Roman"/>
          <w:sz w:val="28"/>
          <w:szCs w:val="28"/>
        </w:rPr>
        <w:t xml:space="preserve"> оценивать направленность социально-политических и социально-экономических процессов, их результаты;</w:t>
      </w:r>
    </w:p>
    <w:p w14:paraId="3A2DBC3D" w14:textId="77777777" w:rsidR="00B5415D" w:rsidRDefault="00CB79BA" w:rsidP="00C7047E">
      <w:pPr>
        <w:pStyle w:val="ae"/>
        <w:widowControl w:val="0"/>
        <w:numPr>
          <w:ilvl w:val="0"/>
          <w:numId w:val="1"/>
        </w:numPr>
        <w:suppressAutoHyphens/>
        <w:autoSpaceDE w:val="0"/>
        <w:autoSpaceDN w:val="0"/>
        <w:adjustRightInd w:val="0"/>
        <w:spacing w:after="0" w:line="240" w:lineRule="auto"/>
        <w:ind w:left="0" w:firstLine="567"/>
        <w:rPr>
          <w:rFonts w:ascii="Times New Roman" w:eastAsia="Calibri" w:hAnsi="Times New Roman"/>
          <w:bCs/>
          <w:sz w:val="28"/>
          <w:szCs w:val="28"/>
          <w:lang w:eastAsia="en-US"/>
        </w:rPr>
      </w:pPr>
      <w:r>
        <w:rPr>
          <w:rFonts w:ascii="Times New Roman" w:hAnsi="Times New Roman"/>
          <w:sz w:val="28"/>
          <w:szCs w:val="28"/>
        </w:rPr>
        <w:t> применять полученные знания в процессе преподавания всеобщей истории в средней общеобразовательной школе</w:t>
      </w:r>
      <w:r>
        <w:rPr>
          <w:rFonts w:ascii="Times New Roman" w:eastAsia="Calibri" w:hAnsi="Times New Roman"/>
          <w:bCs/>
          <w:sz w:val="28"/>
          <w:szCs w:val="28"/>
          <w:lang w:eastAsia="en-US"/>
        </w:rPr>
        <w:t>;</w:t>
      </w:r>
    </w:p>
    <w:p w14:paraId="079B321A" w14:textId="77777777" w:rsidR="00B5415D" w:rsidRDefault="00CB79BA" w:rsidP="00C7047E">
      <w:pPr>
        <w:widowControl w:val="0"/>
        <w:suppressAutoHyphens/>
        <w:autoSpaceDE w:val="0"/>
        <w:autoSpaceDN w:val="0"/>
        <w:adjustRightInd w:val="0"/>
        <w:spacing w:after="0" w:line="240" w:lineRule="auto"/>
        <w:contextualSpacing/>
        <w:jc w:val="both"/>
        <w:rPr>
          <w:rFonts w:ascii="Times New Roman" w:eastAsia="Calibri" w:hAnsi="Times New Roman"/>
          <w:bCs/>
          <w:sz w:val="28"/>
          <w:szCs w:val="28"/>
          <w:lang w:eastAsia="en-US"/>
        </w:rPr>
      </w:pPr>
      <w:r>
        <w:rPr>
          <w:rFonts w:ascii="Times New Roman" w:eastAsia="Calibri" w:hAnsi="Times New Roman"/>
          <w:b/>
          <w:sz w:val="28"/>
          <w:szCs w:val="28"/>
          <w:lang w:eastAsia="en-US"/>
        </w:rPr>
        <w:t>иметь навыки</w:t>
      </w:r>
      <w:r>
        <w:rPr>
          <w:rFonts w:ascii="Times New Roman" w:eastAsia="Calibri" w:hAnsi="Times New Roman"/>
          <w:bCs/>
          <w:sz w:val="28"/>
          <w:szCs w:val="28"/>
          <w:lang w:eastAsia="en-US"/>
        </w:rPr>
        <w:t>:</w:t>
      </w:r>
    </w:p>
    <w:p w14:paraId="67DDBCED" w14:textId="77777777" w:rsidR="00B5415D" w:rsidRDefault="00CB79BA" w:rsidP="00C7047E">
      <w:pPr>
        <w:pStyle w:val="ae"/>
        <w:widowControl w:val="0"/>
        <w:numPr>
          <w:ilvl w:val="0"/>
          <w:numId w:val="2"/>
        </w:numPr>
        <w:tabs>
          <w:tab w:val="left" w:pos="993"/>
        </w:tabs>
        <w:suppressAutoHyphen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владения основным комплексом фактологического материала по истории восточных славян указанного периода;</w:t>
      </w:r>
    </w:p>
    <w:p w14:paraId="40A5B3C1" w14:textId="77777777" w:rsidR="00B5415D" w:rsidRDefault="00CB79BA" w:rsidP="00C7047E">
      <w:pPr>
        <w:pStyle w:val="ae"/>
        <w:widowControl w:val="0"/>
        <w:numPr>
          <w:ilvl w:val="0"/>
          <w:numId w:val="2"/>
        </w:numPr>
        <w:tabs>
          <w:tab w:val="left" w:pos="993"/>
        </w:tabs>
        <w:suppressAutoHyphen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анализа документов по истории народов России и Украины;</w:t>
      </w:r>
    </w:p>
    <w:p w14:paraId="2FEDBCEB" w14:textId="77777777" w:rsidR="00B5415D" w:rsidRDefault="00CB79BA" w:rsidP="00C7047E">
      <w:pPr>
        <w:pStyle w:val="ae"/>
        <w:widowControl w:val="0"/>
        <w:numPr>
          <w:ilvl w:val="0"/>
          <w:numId w:val="2"/>
        </w:numPr>
        <w:tabs>
          <w:tab w:val="left" w:pos="993"/>
        </w:tabs>
        <w:suppressAutoHyphen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использования знаний по истории России и Украины в профессиональной деятельности;</w:t>
      </w:r>
    </w:p>
    <w:p w14:paraId="4E7559FD" w14:textId="77777777" w:rsidR="00B5415D" w:rsidRDefault="00CB79BA" w:rsidP="00C7047E">
      <w:pPr>
        <w:pStyle w:val="ae"/>
        <w:widowControl w:val="0"/>
        <w:numPr>
          <w:ilvl w:val="0"/>
          <w:numId w:val="2"/>
        </w:numPr>
        <w:tabs>
          <w:tab w:val="left" w:pos="993"/>
        </w:tabs>
        <w:suppressAutoHyphen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поиска, накопления и обработки исторического материала по истории восточных славян.</w:t>
      </w:r>
    </w:p>
    <w:p w14:paraId="070A17DB" w14:textId="77777777" w:rsidR="00B5415D" w:rsidRDefault="00CB79BA" w:rsidP="00C7047E">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учебной дисциплины «История восточных славян (1918 ‒ первая четверть XXI в.)» направлено на формирование у студентов</w:t>
      </w:r>
      <w:r>
        <w:rPr>
          <w:rFonts w:ascii="Times New Roman" w:eastAsia="Calibri" w:hAnsi="Times New Roman"/>
          <w:bCs/>
          <w:sz w:val="28"/>
          <w:szCs w:val="28"/>
          <w:lang w:eastAsia="en-US"/>
        </w:rPr>
        <w:t xml:space="preserve"> </w:t>
      </w:r>
      <w:r>
        <w:rPr>
          <w:rFonts w:ascii="Times New Roman" w:eastAsia="Calibri" w:hAnsi="Times New Roman"/>
          <w:b/>
          <w:bCs/>
          <w:sz w:val="28"/>
          <w:szCs w:val="28"/>
          <w:lang w:eastAsia="en-US"/>
        </w:rPr>
        <w:t>базовой профессиональной</w:t>
      </w:r>
      <w:r>
        <w:rPr>
          <w:rFonts w:ascii="Times New Roman" w:eastAsia="Calibri" w:hAnsi="Times New Roman"/>
          <w:sz w:val="28"/>
          <w:szCs w:val="28"/>
          <w:lang w:eastAsia="en-US"/>
        </w:rPr>
        <w:t xml:space="preserve"> </w:t>
      </w:r>
      <w:r>
        <w:rPr>
          <w:rFonts w:ascii="Times New Roman" w:eastAsia="Times New Roman" w:hAnsi="Times New Roman"/>
          <w:sz w:val="28"/>
          <w:szCs w:val="28"/>
          <w:lang w:eastAsia="ru-RU"/>
        </w:rPr>
        <w:t xml:space="preserve">компетенции: выделять основные периоды, тенденции и закономерности социальных, экономических, политических, культурных событий и процессов, проходивших на территории России и Украины. </w:t>
      </w:r>
    </w:p>
    <w:p w14:paraId="2941D0FA" w14:textId="77777777" w:rsidR="00B5415D" w:rsidRDefault="00CB79BA" w:rsidP="00C7047E">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изучение учебной дисциплины «История восточных славян (1918 ‒ первая четверть XXI в.)» отведено всего 240 часов, из них: аудиторных – 130 часов. Примерное распределение аудиторных часов по видам занятий: лекции – 58 часов, семинарские  занятия – 72 часа. </w:t>
      </w:r>
    </w:p>
    <w:p w14:paraId="5CFAC4EF" w14:textId="77777777" w:rsidR="00B5415D" w:rsidRDefault="00CB79BA" w:rsidP="00C7047E">
      <w:pPr>
        <w:widowControl w:val="0"/>
        <w:suppressAutoHyphens/>
        <w:autoSpaceDE w:val="0"/>
        <w:autoSpaceDN w:val="0"/>
        <w:adjustRightInd w:val="0"/>
        <w:spacing w:after="0" w:line="240" w:lineRule="auto"/>
        <w:ind w:firstLine="567"/>
        <w:jc w:val="both"/>
        <w:rPr>
          <w:rFonts w:ascii="Times New Roman" w:eastAsia="Times New Roman" w:hAnsi="Times New Roman"/>
          <w:bCs/>
          <w:spacing w:val="-4"/>
          <w:sz w:val="28"/>
          <w:szCs w:val="28"/>
          <w:lang w:eastAsia="ru-RU"/>
        </w:rPr>
      </w:pPr>
      <w:r>
        <w:rPr>
          <w:rFonts w:ascii="Times New Roman" w:eastAsia="Times New Roman" w:hAnsi="Times New Roman"/>
          <w:sz w:val="28"/>
          <w:szCs w:val="28"/>
          <w:lang w:eastAsia="ru-RU"/>
        </w:rPr>
        <w:t>Рекомендуемая форма промежуточной аттестации – экзамен</w:t>
      </w:r>
      <w:r>
        <w:rPr>
          <w:rFonts w:ascii="Times New Roman" w:eastAsia="Times New Roman" w:hAnsi="Times New Roman"/>
          <w:bCs/>
          <w:spacing w:val="-4"/>
          <w:sz w:val="28"/>
          <w:szCs w:val="28"/>
          <w:lang w:eastAsia="ru-RU"/>
        </w:rPr>
        <w:t xml:space="preserve">. </w:t>
      </w:r>
    </w:p>
    <w:p w14:paraId="1B61F4EB" w14:textId="77777777" w:rsidR="00B5415D" w:rsidRDefault="00CB79BA" w:rsidP="00C7047E">
      <w:pPr>
        <w:widowControl w:val="0"/>
        <w:suppressAutoHyphens/>
        <w:spacing w:after="0" w:line="240" w:lineRule="auto"/>
        <w:jc w:val="center"/>
        <w:rPr>
          <w:rFonts w:ascii="Times New Roman" w:eastAsia="Calibri" w:hAnsi="Times New Roman"/>
          <w:b/>
          <w:sz w:val="28"/>
          <w:szCs w:val="28"/>
          <w:lang w:eastAsia="en-US"/>
        </w:rPr>
      </w:pPr>
      <w:r>
        <w:rPr>
          <w:rFonts w:ascii="Times New Roman" w:eastAsia="Calibri" w:hAnsi="Times New Roman"/>
          <w:bCs/>
          <w:sz w:val="28"/>
          <w:szCs w:val="28"/>
          <w:lang w:eastAsia="en-US"/>
        </w:rPr>
        <w:br w:type="page"/>
      </w:r>
      <w:r>
        <w:rPr>
          <w:rFonts w:ascii="Times New Roman" w:eastAsia="Times New Roman" w:hAnsi="Times New Roman"/>
          <w:b/>
          <w:caps/>
          <w:sz w:val="28"/>
          <w:szCs w:val="28"/>
          <w:lang w:eastAsia="ru-RU"/>
        </w:rPr>
        <w:t>ПРИМЕРНЫЙ тематический план</w:t>
      </w:r>
    </w:p>
    <w:p w14:paraId="17FDAB06" w14:textId="77777777" w:rsidR="00B5415D" w:rsidRDefault="00B5415D" w:rsidP="00C7047E">
      <w:pPr>
        <w:widowControl w:val="0"/>
        <w:suppressAutoHyphens/>
        <w:spacing w:after="0" w:line="240" w:lineRule="auto"/>
        <w:jc w:val="center"/>
        <w:rPr>
          <w:rFonts w:ascii="Times New Roman" w:eastAsia="Calibri" w:hAnsi="Times New Roman"/>
          <w:bCs/>
          <w:sz w:val="28"/>
          <w:szCs w:val="28"/>
          <w:lang w:eastAsia="en-US"/>
        </w:rPr>
      </w:pPr>
    </w:p>
    <w:tbl>
      <w:tblPr>
        <w:tblW w:w="508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3"/>
        <w:gridCol w:w="6625"/>
        <w:gridCol w:w="977"/>
        <w:gridCol w:w="557"/>
        <w:gridCol w:w="696"/>
      </w:tblGrid>
      <w:tr w:rsidR="00B5415D" w14:paraId="3CF73E9D" w14:textId="77777777">
        <w:trPr>
          <w:cantSplit/>
          <w:trHeight w:val="198"/>
        </w:trPr>
        <w:tc>
          <w:tcPr>
            <w:tcW w:w="343" w:type="pct"/>
            <w:vMerge w:val="restart"/>
            <w:vAlign w:val="center"/>
          </w:tcPr>
          <w:p w14:paraId="7996BBE0" w14:textId="77777777" w:rsidR="00B5415D" w:rsidRDefault="00CB79BA" w:rsidP="00C7047E">
            <w:pPr>
              <w:widowControl w:val="0"/>
              <w:suppressAutoHyphens/>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w:t>
            </w:r>
          </w:p>
        </w:tc>
        <w:tc>
          <w:tcPr>
            <w:tcW w:w="3482" w:type="pct"/>
            <w:vMerge w:val="restart"/>
            <w:vAlign w:val="center"/>
          </w:tcPr>
          <w:p w14:paraId="26B27125" w14:textId="77777777" w:rsidR="00B5415D" w:rsidRDefault="00CB79BA" w:rsidP="00C7047E">
            <w:pPr>
              <w:widowControl w:val="0"/>
              <w:suppressAutoHyphens/>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Наименование раздела, темы</w:t>
            </w:r>
          </w:p>
        </w:tc>
        <w:tc>
          <w:tcPr>
            <w:tcW w:w="514" w:type="pct"/>
            <w:vMerge w:val="restart"/>
            <w:textDirection w:val="btLr"/>
            <w:vAlign w:val="center"/>
          </w:tcPr>
          <w:p w14:paraId="26AB5A28" w14:textId="77777777" w:rsidR="00B5415D" w:rsidRDefault="00CB79BA" w:rsidP="00C7047E">
            <w:pPr>
              <w:widowControl w:val="0"/>
              <w:suppressAutoHyphens/>
              <w:spacing w:after="0" w:line="240" w:lineRule="auto"/>
              <w:ind w:right="113"/>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Всего аудиторных часов</w:t>
            </w:r>
          </w:p>
        </w:tc>
        <w:tc>
          <w:tcPr>
            <w:tcW w:w="659" w:type="pct"/>
            <w:gridSpan w:val="2"/>
            <w:vAlign w:val="center"/>
          </w:tcPr>
          <w:p w14:paraId="16AE6F79" w14:textId="77777777" w:rsidR="00B5415D" w:rsidRDefault="00CB79BA" w:rsidP="00C7047E">
            <w:pPr>
              <w:widowControl w:val="0"/>
              <w:suppressAutoHyphens/>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из них</w:t>
            </w:r>
          </w:p>
        </w:tc>
      </w:tr>
      <w:tr w:rsidR="00B5415D" w14:paraId="39C5A902" w14:textId="77777777">
        <w:trPr>
          <w:cantSplit/>
          <w:trHeight w:val="1534"/>
        </w:trPr>
        <w:tc>
          <w:tcPr>
            <w:tcW w:w="343" w:type="pct"/>
            <w:vMerge/>
          </w:tcPr>
          <w:p w14:paraId="7429D5B6" w14:textId="77777777" w:rsidR="00B5415D" w:rsidRDefault="00B5415D" w:rsidP="00C7047E">
            <w:pPr>
              <w:widowControl w:val="0"/>
              <w:suppressAutoHyphens/>
              <w:spacing w:after="0" w:line="240" w:lineRule="auto"/>
              <w:jc w:val="center"/>
              <w:rPr>
                <w:rFonts w:ascii="Times New Roman" w:eastAsia="Times New Roman" w:hAnsi="Times New Roman"/>
                <w:spacing w:val="-4"/>
                <w:sz w:val="28"/>
                <w:szCs w:val="28"/>
                <w:lang w:eastAsia="ru-RU"/>
              </w:rPr>
            </w:pPr>
          </w:p>
        </w:tc>
        <w:tc>
          <w:tcPr>
            <w:tcW w:w="3482" w:type="pct"/>
            <w:vMerge/>
            <w:vAlign w:val="center"/>
          </w:tcPr>
          <w:p w14:paraId="03F8AEAB" w14:textId="77777777" w:rsidR="00B5415D" w:rsidRDefault="00B5415D" w:rsidP="00C7047E">
            <w:pPr>
              <w:widowControl w:val="0"/>
              <w:suppressAutoHyphens/>
              <w:spacing w:after="0" w:line="240" w:lineRule="auto"/>
              <w:rPr>
                <w:rFonts w:ascii="Times New Roman" w:eastAsia="Times New Roman" w:hAnsi="Times New Roman"/>
                <w:spacing w:val="-4"/>
                <w:sz w:val="28"/>
                <w:szCs w:val="28"/>
                <w:lang w:eastAsia="ru-RU"/>
              </w:rPr>
            </w:pPr>
          </w:p>
        </w:tc>
        <w:tc>
          <w:tcPr>
            <w:tcW w:w="514" w:type="pct"/>
            <w:vMerge/>
            <w:vAlign w:val="center"/>
          </w:tcPr>
          <w:p w14:paraId="765179DC" w14:textId="77777777" w:rsidR="00B5415D" w:rsidRDefault="00B5415D" w:rsidP="00C7047E">
            <w:pPr>
              <w:widowControl w:val="0"/>
              <w:suppressAutoHyphens/>
              <w:spacing w:after="0" w:line="240" w:lineRule="auto"/>
              <w:jc w:val="center"/>
              <w:rPr>
                <w:rFonts w:ascii="Times New Roman" w:eastAsia="Times New Roman" w:hAnsi="Times New Roman"/>
                <w:spacing w:val="-4"/>
                <w:sz w:val="28"/>
                <w:szCs w:val="28"/>
                <w:lang w:eastAsia="ru-RU"/>
              </w:rPr>
            </w:pPr>
          </w:p>
        </w:tc>
        <w:tc>
          <w:tcPr>
            <w:tcW w:w="293" w:type="pct"/>
            <w:textDirection w:val="btLr"/>
            <w:vAlign w:val="center"/>
          </w:tcPr>
          <w:p w14:paraId="2EBCDF6A" w14:textId="77777777" w:rsidR="00B5415D" w:rsidRDefault="00CB79BA" w:rsidP="00C7047E">
            <w:pPr>
              <w:widowControl w:val="0"/>
              <w:suppressAutoHyphens/>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лекции</w:t>
            </w:r>
          </w:p>
        </w:tc>
        <w:tc>
          <w:tcPr>
            <w:tcW w:w="365" w:type="pct"/>
            <w:textDirection w:val="btLr"/>
            <w:vAlign w:val="center"/>
          </w:tcPr>
          <w:p w14:paraId="1ED3ADF7" w14:textId="77777777" w:rsidR="00B5415D" w:rsidRDefault="00CB79BA" w:rsidP="00C7047E">
            <w:pPr>
              <w:widowControl w:val="0"/>
              <w:suppressAutoHyphens/>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семинарские</w:t>
            </w:r>
          </w:p>
        </w:tc>
      </w:tr>
      <w:tr w:rsidR="00B5415D" w14:paraId="0467E442" w14:textId="77777777">
        <w:trPr>
          <w:cantSplit/>
          <w:trHeight w:val="347"/>
        </w:trPr>
        <w:tc>
          <w:tcPr>
            <w:tcW w:w="3826" w:type="pct"/>
            <w:gridSpan w:val="2"/>
            <w:vAlign w:val="center"/>
          </w:tcPr>
          <w:p w14:paraId="6EF1881E" w14:textId="77777777" w:rsidR="00B5415D" w:rsidRDefault="00CB79BA" w:rsidP="00C7047E">
            <w:pPr>
              <w:pStyle w:val="ab"/>
              <w:widowControl w:val="0"/>
              <w:suppressAutoHyphens/>
              <w:ind w:firstLine="87"/>
              <w:jc w:val="left"/>
              <w:rPr>
                <w:b/>
                <w:bCs/>
                <w:szCs w:val="28"/>
                <w:lang w:eastAsia="zh-CN"/>
              </w:rPr>
            </w:pPr>
            <w:r>
              <w:rPr>
                <w:b/>
                <w:bCs/>
                <w:szCs w:val="28"/>
                <w:shd w:val="clear" w:color="auto" w:fill="FFFFFF"/>
              </w:rPr>
              <w:t>РАЗДЕЛ 1. РОССИЯ И УКРАИНА (1918-1945 гг.)</w:t>
            </w:r>
          </w:p>
        </w:tc>
        <w:tc>
          <w:tcPr>
            <w:tcW w:w="514" w:type="pct"/>
            <w:vAlign w:val="center"/>
          </w:tcPr>
          <w:p w14:paraId="42FFD14C"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70</w:t>
            </w:r>
          </w:p>
        </w:tc>
        <w:tc>
          <w:tcPr>
            <w:tcW w:w="293" w:type="pct"/>
            <w:vAlign w:val="center"/>
          </w:tcPr>
          <w:p w14:paraId="6B0D27C0"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30</w:t>
            </w:r>
          </w:p>
        </w:tc>
        <w:tc>
          <w:tcPr>
            <w:tcW w:w="365" w:type="pct"/>
            <w:vAlign w:val="center"/>
          </w:tcPr>
          <w:p w14:paraId="72BAD41A"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40</w:t>
            </w:r>
          </w:p>
        </w:tc>
      </w:tr>
      <w:tr w:rsidR="00B5415D" w14:paraId="5D9DF13E" w14:textId="77777777">
        <w:trPr>
          <w:cantSplit/>
          <w:trHeight w:val="347"/>
        </w:trPr>
        <w:tc>
          <w:tcPr>
            <w:tcW w:w="343" w:type="pct"/>
            <w:vAlign w:val="center"/>
          </w:tcPr>
          <w:p w14:paraId="20AC605D"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be-BY" w:eastAsia="ru-RU"/>
              </w:rPr>
            </w:pPr>
            <w:r>
              <w:rPr>
                <w:rFonts w:ascii="Times New Roman" w:eastAsia="Times New Roman" w:hAnsi="Times New Roman"/>
                <w:iCs/>
                <w:spacing w:val="-4"/>
                <w:sz w:val="28"/>
                <w:szCs w:val="28"/>
                <w:lang w:val="en-US" w:eastAsia="ru-RU"/>
              </w:rPr>
              <w:t>1</w:t>
            </w:r>
            <w:r>
              <w:rPr>
                <w:rFonts w:ascii="Times New Roman" w:eastAsia="Times New Roman" w:hAnsi="Times New Roman"/>
                <w:iCs/>
                <w:spacing w:val="-4"/>
                <w:sz w:val="28"/>
                <w:szCs w:val="28"/>
                <w:lang w:val="be-BY" w:eastAsia="ru-RU"/>
              </w:rPr>
              <w:t>.1</w:t>
            </w:r>
          </w:p>
        </w:tc>
        <w:tc>
          <w:tcPr>
            <w:tcW w:w="3482" w:type="pct"/>
            <w:vAlign w:val="center"/>
          </w:tcPr>
          <w:p w14:paraId="0FF9A5F5"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Первые мероприятия Советской власти</w:t>
            </w:r>
          </w:p>
        </w:tc>
        <w:tc>
          <w:tcPr>
            <w:tcW w:w="514" w:type="pct"/>
            <w:vAlign w:val="center"/>
          </w:tcPr>
          <w:p w14:paraId="77605721"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14:paraId="45FB96DB"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c>
          <w:tcPr>
            <w:tcW w:w="365" w:type="pct"/>
            <w:vAlign w:val="center"/>
          </w:tcPr>
          <w:p w14:paraId="5FD731CA"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14:paraId="7C38B428" w14:textId="77777777">
        <w:trPr>
          <w:cantSplit/>
          <w:trHeight w:val="347"/>
        </w:trPr>
        <w:tc>
          <w:tcPr>
            <w:tcW w:w="343" w:type="pct"/>
            <w:vAlign w:val="center"/>
          </w:tcPr>
          <w:p w14:paraId="0F3CAFB8" w14:textId="77777777" w:rsidR="00B5415D" w:rsidRDefault="00CB79BA" w:rsidP="00C7047E">
            <w:pPr>
              <w:widowControl w:val="0"/>
              <w:suppressAutoHyphens/>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1.2</w:t>
            </w:r>
          </w:p>
        </w:tc>
        <w:tc>
          <w:tcPr>
            <w:tcW w:w="3482" w:type="pct"/>
            <w:vAlign w:val="center"/>
          </w:tcPr>
          <w:p w14:paraId="262DD14E"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Россия и Украина в годы Гражданской войны (1917–1921 гг.)</w:t>
            </w:r>
          </w:p>
        </w:tc>
        <w:tc>
          <w:tcPr>
            <w:tcW w:w="514" w:type="pct"/>
            <w:vAlign w:val="center"/>
          </w:tcPr>
          <w:p w14:paraId="46C35E4C"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12</w:t>
            </w:r>
          </w:p>
        </w:tc>
        <w:tc>
          <w:tcPr>
            <w:tcW w:w="293" w:type="pct"/>
            <w:vAlign w:val="center"/>
          </w:tcPr>
          <w:p w14:paraId="500575F4"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8</w:t>
            </w:r>
          </w:p>
        </w:tc>
        <w:tc>
          <w:tcPr>
            <w:tcW w:w="365" w:type="pct"/>
            <w:vAlign w:val="center"/>
          </w:tcPr>
          <w:p w14:paraId="7C8B0481"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14:paraId="3221BAF7" w14:textId="77777777">
        <w:trPr>
          <w:cantSplit/>
          <w:trHeight w:val="347"/>
        </w:trPr>
        <w:tc>
          <w:tcPr>
            <w:tcW w:w="343" w:type="pct"/>
            <w:vAlign w:val="center"/>
          </w:tcPr>
          <w:p w14:paraId="266466EE" w14:textId="77777777" w:rsidR="00B5415D" w:rsidRDefault="00CB79BA" w:rsidP="00C7047E">
            <w:pPr>
              <w:widowControl w:val="0"/>
              <w:suppressAutoHyphens/>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1.3</w:t>
            </w:r>
          </w:p>
        </w:tc>
        <w:tc>
          <w:tcPr>
            <w:tcW w:w="3482" w:type="pct"/>
            <w:vAlign w:val="center"/>
          </w:tcPr>
          <w:p w14:paraId="74CD90CC"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Советское государство в годы НЭПа</w:t>
            </w:r>
          </w:p>
        </w:tc>
        <w:tc>
          <w:tcPr>
            <w:tcW w:w="514" w:type="pct"/>
            <w:vAlign w:val="center"/>
          </w:tcPr>
          <w:p w14:paraId="0D38E83C"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14:paraId="5B31FEAB"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c>
          <w:tcPr>
            <w:tcW w:w="365" w:type="pct"/>
            <w:vAlign w:val="center"/>
          </w:tcPr>
          <w:p w14:paraId="2803BACB"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14:paraId="70423AE4" w14:textId="77777777">
        <w:trPr>
          <w:cantSplit/>
          <w:trHeight w:val="347"/>
        </w:trPr>
        <w:tc>
          <w:tcPr>
            <w:tcW w:w="343" w:type="pct"/>
            <w:vAlign w:val="center"/>
          </w:tcPr>
          <w:p w14:paraId="530E5891" w14:textId="77777777" w:rsidR="00B5415D" w:rsidRDefault="00CB79BA" w:rsidP="00C7047E">
            <w:pPr>
              <w:widowControl w:val="0"/>
              <w:suppressAutoHyphens/>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1.4</w:t>
            </w:r>
          </w:p>
        </w:tc>
        <w:tc>
          <w:tcPr>
            <w:tcW w:w="3482" w:type="pct"/>
            <w:vAlign w:val="center"/>
          </w:tcPr>
          <w:p w14:paraId="68688D69"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Индустриализация и социалистическая реконструкция сельского хозяйства СССР</w:t>
            </w:r>
          </w:p>
        </w:tc>
        <w:tc>
          <w:tcPr>
            <w:tcW w:w="514" w:type="pct"/>
            <w:vAlign w:val="center"/>
          </w:tcPr>
          <w:p w14:paraId="0E05F414"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10</w:t>
            </w:r>
          </w:p>
        </w:tc>
        <w:tc>
          <w:tcPr>
            <w:tcW w:w="293" w:type="pct"/>
            <w:vAlign w:val="center"/>
          </w:tcPr>
          <w:p w14:paraId="15714B35"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c>
          <w:tcPr>
            <w:tcW w:w="365" w:type="pct"/>
            <w:vAlign w:val="center"/>
          </w:tcPr>
          <w:p w14:paraId="365EDC9D"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14:paraId="1AF013CB" w14:textId="77777777">
        <w:trPr>
          <w:cantSplit/>
          <w:trHeight w:val="347"/>
        </w:trPr>
        <w:tc>
          <w:tcPr>
            <w:tcW w:w="343" w:type="pct"/>
            <w:vAlign w:val="center"/>
          </w:tcPr>
          <w:p w14:paraId="37DA1E16" w14:textId="77777777" w:rsidR="00B5415D" w:rsidRDefault="00CB79BA" w:rsidP="00C7047E">
            <w:pPr>
              <w:widowControl w:val="0"/>
              <w:suppressAutoHyphens/>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1.5</w:t>
            </w:r>
          </w:p>
        </w:tc>
        <w:tc>
          <w:tcPr>
            <w:tcW w:w="3482" w:type="pct"/>
            <w:vAlign w:val="center"/>
          </w:tcPr>
          <w:p w14:paraId="45C10324"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Международное положение и внешняя политика СССР в 20</w:t>
            </w:r>
            <w:r>
              <w:rPr>
                <w:b/>
                <w:bCs/>
                <w:szCs w:val="28"/>
                <w:shd w:val="clear" w:color="auto" w:fill="FFFFFF"/>
              </w:rPr>
              <w:t>‒</w:t>
            </w:r>
            <w:r>
              <w:rPr>
                <w:szCs w:val="28"/>
                <w:shd w:val="clear" w:color="auto" w:fill="FFFFFF"/>
              </w:rPr>
              <w:t>30-х гг. ХХ в.</w:t>
            </w:r>
          </w:p>
        </w:tc>
        <w:tc>
          <w:tcPr>
            <w:tcW w:w="514" w:type="pct"/>
            <w:vAlign w:val="center"/>
          </w:tcPr>
          <w:p w14:paraId="18A24B0E"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w:t>
            </w:r>
          </w:p>
        </w:tc>
        <w:tc>
          <w:tcPr>
            <w:tcW w:w="293" w:type="pct"/>
            <w:vAlign w:val="center"/>
          </w:tcPr>
          <w:p w14:paraId="25261CCC"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w:t>
            </w:r>
          </w:p>
        </w:tc>
        <w:tc>
          <w:tcPr>
            <w:tcW w:w="365" w:type="pct"/>
            <w:vAlign w:val="center"/>
          </w:tcPr>
          <w:p w14:paraId="422B873D"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14:paraId="3D3FFF7D" w14:textId="77777777">
        <w:trPr>
          <w:cantSplit/>
          <w:trHeight w:val="347"/>
        </w:trPr>
        <w:tc>
          <w:tcPr>
            <w:tcW w:w="343" w:type="pct"/>
            <w:vAlign w:val="center"/>
          </w:tcPr>
          <w:p w14:paraId="0734040D" w14:textId="77777777" w:rsidR="00B5415D" w:rsidRDefault="00CB79BA" w:rsidP="00C7047E">
            <w:pPr>
              <w:widowControl w:val="0"/>
              <w:suppressAutoHyphens/>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1.6</w:t>
            </w:r>
          </w:p>
        </w:tc>
        <w:tc>
          <w:tcPr>
            <w:tcW w:w="3482" w:type="pct"/>
            <w:vAlign w:val="center"/>
          </w:tcPr>
          <w:p w14:paraId="718C2E20"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Общественно-политическая и культурная жизнь СССР в 20</w:t>
            </w:r>
            <w:r>
              <w:rPr>
                <w:b/>
                <w:bCs/>
                <w:szCs w:val="28"/>
                <w:shd w:val="clear" w:color="auto" w:fill="FFFFFF"/>
              </w:rPr>
              <w:t>‒</w:t>
            </w:r>
            <w:r>
              <w:rPr>
                <w:szCs w:val="28"/>
                <w:shd w:val="clear" w:color="auto" w:fill="FFFFFF"/>
              </w:rPr>
              <w:t>30-х гг. ХХ в.</w:t>
            </w:r>
          </w:p>
        </w:tc>
        <w:tc>
          <w:tcPr>
            <w:tcW w:w="514" w:type="pct"/>
            <w:vAlign w:val="center"/>
          </w:tcPr>
          <w:p w14:paraId="29D285CD"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14:paraId="0C63CCD6"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c>
          <w:tcPr>
            <w:tcW w:w="365" w:type="pct"/>
            <w:vAlign w:val="center"/>
          </w:tcPr>
          <w:p w14:paraId="6BB5EC88"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14:paraId="7301314B" w14:textId="77777777">
        <w:trPr>
          <w:cantSplit/>
          <w:trHeight w:val="347"/>
        </w:trPr>
        <w:tc>
          <w:tcPr>
            <w:tcW w:w="343" w:type="pct"/>
            <w:vAlign w:val="center"/>
          </w:tcPr>
          <w:p w14:paraId="5B392F68" w14:textId="77777777" w:rsidR="00B5415D" w:rsidRDefault="00CB79BA" w:rsidP="00C7047E">
            <w:pPr>
              <w:widowControl w:val="0"/>
              <w:suppressAutoHyphens/>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1.7</w:t>
            </w:r>
          </w:p>
        </w:tc>
        <w:tc>
          <w:tcPr>
            <w:tcW w:w="3482" w:type="pct"/>
            <w:vAlign w:val="center"/>
          </w:tcPr>
          <w:p w14:paraId="3BDC902F" w14:textId="77777777" w:rsidR="00B5415D" w:rsidRDefault="00CB79BA" w:rsidP="00C7047E">
            <w:pPr>
              <w:pStyle w:val="ab"/>
              <w:widowControl w:val="0"/>
              <w:suppressAutoHyphens/>
              <w:ind w:firstLine="0"/>
              <w:jc w:val="left"/>
              <w:rPr>
                <w:szCs w:val="28"/>
                <w:shd w:val="clear" w:color="auto" w:fill="FFFFFF"/>
              </w:rPr>
            </w:pPr>
            <w:r>
              <w:rPr>
                <w:szCs w:val="28"/>
                <w:shd w:val="clear" w:color="auto" w:fill="FFFFFF"/>
              </w:rPr>
              <w:t>СССР в годы Второй мировой и Великой Отечественной войн</w:t>
            </w:r>
          </w:p>
        </w:tc>
        <w:tc>
          <w:tcPr>
            <w:tcW w:w="514" w:type="pct"/>
            <w:vAlign w:val="center"/>
          </w:tcPr>
          <w:p w14:paraId="17942807"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20</w:t>
            </w:r>
          </w:p>
        </w:tc>
        <w:tc>
          <w:tcPr>
            <w:tcW w:w="293" w:type="pct"/>
            <w:vAlign w:val="center"/>
          </w:tcPr>
          <w:p w14:paraId="29D05CED"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8</w:t>
            </w:r>
          </w:p>
        </w:tc>
        <w:tc>
          <w:tcPr>
            <w:tcW w:w="365" w:type="pct"/>
            <w:vAlign w:val="center"/>
          </w:tcPr>
          <w:p w14:paraId="3989B568"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12</w:t>
            </w:r>
          </w:p>
        </w:tc>
      </w:tr>
      <w:tr w:rsidR="00B5415D" w14:paraId="2F216691" w14:textId="77777777">
        <w:trPr>
          <w:cantSplit/>
          <w:trHeight w:val="347"/>
        </w:trPr>
        <w:tc>
          <w:tcPr>
            <w:tcW w:w="3826" w:type="pct"/>
            <w:gridSpan w:val="2"/>
            <w:vAlign w:val="center"/>
          </w:tcPr>
          <w:p w14:paraId="0FCCF446" w14:textId="77777777" w:rsidR="00B5415D" w:rsidRDefault="00CB79BA" w:rsidP="00C7047E">
            <w:pPr>
              <w:pStyle w:val="ab"/>
              <w:widowControl w:val="0"/>
              <w:suppressAutoHyphens/>
              <w:ind w:firstLine="0"/>
              <w:jc w:val="left"/>
              <w:rPr>
                <w:b/>
                <w:bCs/>
                <w:szCs w:val="28"/>
                <w:lang w:eastAsia="zh-CN"/>
              </w:rPr>
            </w:pPr>
            <w:r>
              <w:rPr>
                <w:b/>
                <w:bCs/>
                <w:szCs w:val="28"/>
                <w:shd w:val="clear" w:color="auto" w:fill="FFFFFF"/>
              </w:rPr>
              <w:t xml:space="preserve">РАЗДЕЛ 2. РОССИЯ И УКРАИНА (1945 ‒ первая четверть </w:t>
            </w:r>
            <w:r>
              <w:rPr>
                <w:b/>
                <w:bCs/>
                <w:szCs w:val="28"/>
                <w:shd w:val="clear" w:color="auto" w:fill="FFFFFF"/>
                <w:lang w:val="en-US"/>
              </w:rPr>
              <w:t>XXI</w:t>
            </w:r>
            <w:r>
              <w:rPr>
                <w:b/>
                <w:bCs/>
                <w:szCs w:val="28"/>
                <w:shd w:val="clear" w:color="auto" w:fill="FFFFFF"/>
              </w:rPr>
              <w:t xml:space="preserve"> в.)</w:t>
            </w:r>
          </w:p>
        </w:tc>
        <w:tc>
          <w:tcPr>
            <w:tcW w:w="514" w:type="pct"/>
            <w:vAlign w:val="center"/>
          </w:tcPr>
          <w:p w14:paraId="44C3D5CE"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60</w:t>
            </w:r>
          </w:p>
        </w:tc>
        <w:tc>
          <w:tcPr>
            <w:tcW w:w="293" w:type="pct"/>
            <w:vAlign w:val="center"/>
          </w:tcPr>
          <w:p w14:paraId="27EE1867"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28</w:t>
            </w:r>
          </w:p>
        </w:tc>
        <w:tc>
          <w:tcPr>
            <w:tcW w:w="365" w:type="pct"/>
            <w:vAlign w:val="center"/>
          </w:tcPr>
          <w:p w14:paraId="742AF5B7"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32</w:t>
            </w:r>
          </w:p>
        </w:tc>
      </w:tr>
      <w:tr w:rsidR="00B5415D" w14:paraId="326C9FAA" w14:textId="77777777">
        <w:trPr>
          <w:cantSplit/>
          <w:trHeight w:val="90"/>
        </w:trPr>
        <w:tc>
          <w:tcPr>
            <w:tcW w:w="343" w:type="pct"/>
            <w:vAlign w:val="center"/>
          </w:tcPr>
          <w:p w14:paraId="2F689089"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2.1</w:t>
            </w:r>
          </w:p>
        </w:tc>
        <w:tc>
          <w:tcPr>
            <w:tcW w:w="3482" w:type="pct"/>
            <w:vAlign w:val="center"/>
          </w:tcPr>
          <w:p w14:paraId="597D92A9" w14:textId="77777777" w:rsidR="00B5415D" w:rsidRDefault="00CB79BA" w:rsidP="00C7047E">
            <w:pPr>
              <w:pStyle w:val="ab"/>
              <w:widowControl w:val="0"/>
              <w:suppressAutoHyphens/>
              <w:ind w:firstLine="0"/>
              <w:jc w:val="left"/>
              <w:rPr>
                <w:rFonts w:eastAsia="Times New Roman"/>
                <w:bCs/>
                <w:szCs w:val="28"/>
                <w:lang w:val="be-BY" w:eastAsia="ru-RU"/>
              </w:rPr>
            </w:pPr>
            <w:r>
              <w:rPr>
                <w:rFonts w:eastAsia="Times New Roman"/>
                <w:bCs/>
                <w:szCs w:val="28"/>
                <w:lang w:val="be-BY" w:eastAsia="ru-RU"/>
              </w:rPr>
              <w:t>Послевоенные годы в СССР (1945</w:t>
            </w:r>
            <w:r>
              <w:rPr>
                <w:b/>
                <w:bCs/>
                <w:szCs w:val="28"/>
                <w:shd w:val="clear" w:color="auto" w:fill="FFFFFF"/>
              </w:rPr>
              <w:t>‒</w:t>
            </w:r>
            <w:r>
              <w:rPr>
                <w:rFonts w:eastAsia="Times New Roman"/>
                <w:bCs/>
                <w:szCs w:val="28"/>
                <w:lang w:val="be-BY" w:eastAsia="ru-RU"/>
              </w:rPr>
              <w:t>1953 гг.)</w:t>
            </w:r>
          </w:p>
        </w:tc>
        <w:tc>
          <w:tcPr>
            <w:tcW w:w="514" w:type="pct"/>
            <w:vAlign w:val="center"/>
          </w:tcPr>
          <w:p w14:paraId="417054C1"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10</w:t>
            </w:r>
          </w:p>
        </w:tc>
        <w:tc>
          <w:tcPr>
            <w:tcW w:w="293" w:type="pct"/>
            <w:vAlign w:val="center"/>
          </w:tcPr>
          <w:p w14:paraId="0D705785"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6</w:t>
            </w:r>
          </w:p>
        </w:tc>
        <w:tc>
          <w:tcPr>
            <w:tcW w:w="365" w:type="pct"/>
            <w:vAlign w:val="center"/>
          </w:tcPr>
          <w:p w14:paraId="29DA2FE8"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14:paraId="1B91A049" w14:textId="77777777">
        <w:trPr>
          <w:cantSplit/>
          <w:trHeight w:val="90"/>
        </w:trPr>
        <w:tc>
          <w:tcPr>
            <w:tcW w:w="343" w:type="pct"/>
            <w:vAlign w:val="center"/>
          </w:tcPr>
          <w:p w14:paraId="0C360212"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2.2</w:t>
            </w:r>
          </w:p>
        </w:tc>
        <w:tc>
          <w:tcPr>
            <w:tcW w:w="3482" w:type="pct"/>
            <w:vAlign w:val="center"/>
          </w:tcPr>
          <w:p w14:paraId="0EFA20B1" w14:textId="77777777" w:rsidR="00B5415D" w:rsidRDefault="00CB79BA" w:rsidP="00C7047E">
            <w:pPr>
              <w:pStyle w:val="ab"/>
              <w:widowControl w:val="0"/>
              <w:suppressAutoHyphens/>
              <w:ind w:firstLine="0"/>
              <w:jc w:val="left"/>
              <w:rPr>
                <w:rFonts w:eastAsia="Times New Roman"/>
                <w:bCs/>
                <w:szCs w:val="28"/>
                <w:lang w:eastAsia="ru-RU"/>
              </w:rPr>
            </w:pPr>
            <w:r>
              <w:rPr>
                <w:rFonts w:eastAsia="Times New Roman"/>
                <w:bCs/>
                <w:szCs w:val="28"/>
                <w:lang w:val="be-BY" w:eastAsia="ru-RU"/>
              </w:rPr>
              <w:t>Россия и Украина в условиях</w:t>
            </w:r>
            <w:r>
              <w:rPr>
                <w:rFonts w:eastAsia="Times New Roman"/>
                <w:bCs/>
                <w:szCs w:val="28"/>
                <w:lang w:eastAsia="ru-RU"/>
              </w:rPr>
              <w:t xml:space="preserve"> либерализации политической и экономической жизни (середина </w:t>
            </w:r>
            <w:r>
              <w:rPr>
                <w:rFonts w:eastAsia="Times New Roman"/>
                <w:bCs/>
                <w:szCs w:val="28"/>
                <w:lang w:eastAsia="ru-RU"/>
              </w:rPr>
              <w:br/>
            </w:r>
            <w:r>
              <w:rPr>
                <w:rFonts w:eastAsia="Times New Roman"/>
                <w:bCs/>
                <w:szCs w:val="28"/>
                <w:lang w:val="be-BY" w:eastAsia="ru-RU"/>
              </w:rPr>
              <w:t xml:space="preserve">1950-х </w:t>
            </w:r>
            <w:r>
              <w:rPr>
                <w:b/>
                <w:bCs/>
                <w:szCs w:val="28"/>
                <w:shd w:val="clear" w:color="auto" w:fill="FFFFFF"/>
              </w:rPr>
              <w:t>‒</w:t>
            </w:r>
            <w:r>
              <w:rPr>
                <w:rFonts w:eastAsia="Times New Roman"/>
                <w:bCs/>
                <w:szCs w:val="28"/>
                <w:lang w:val="be-BY" w:eastAsia="ru-RU"/>
              </w:rPr>
              <w:t xml:space="preserve"> середина 1960-х гг.</w:t>
            </w:r>
            <w:r>
              <w:rPr>
                <w:rFonts w:eastAsia="Times New Roman"/>
                <w:bCs/>
                <w:szCs w:val="28"/>
                <w:lang w:eastAsia="ru-RU"/>
              </w:rPr>
              <w:t>)</w:t>
            </w:r>
          </w:p>
        </w:tc>
        <w:tc>
          <w:tcPr>
            <w:tcW w:w="514" w:type="pct"/>
            <w:vAlign w:val="center"/>
          </w:tcPr>
          <w:p w14:paraId="2CC4E9F6"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eastAsia="ru-RU"/>
              </w:rPr>
              <w:t>8</w:t>
            </w:r>
          </w:p>
        </w:tc>
        <w:tc>
          <w:tcPr>
            <w:tcW w:w="293" w:type="pct"/>
            <w:vAlign w:val="center"/>
          </w:tcPr>
          <w:p w14:paraId="19505D08"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14:paraId="3B0DCD81"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eastAsia="ru-RU"/>
              </w:rPr>
            </w:pPr>
            <w:r>
              <w:rPr>
                <w:rFonts w:ascii="Times New Roman" w:eastAsia="Times New Roman" w:hAnsi="Times New Roman"/>
                <w:bCs/>
                <w:spacing w:val="-4"/>
                <w:sz w:val="28"/>
                <w:szCs w:val="28"/>
                <w:lang w:eastAsia="ru-RU"/>
              </w:rPr>
              <w:t>4</w:t>
            </w:r>
          </w:p>
        </w:tc>
      </w:tr>
      <w:tr w:rsidR="00B5415D" w14:paraId="303ED1D5" w14:textId="77777777">
        <w:trPr>
          <w:cantSplit/>
          <w:trHeight w:val="90"/>
        </w:trPr>
        <w:tc>
          <w:tcPr>
            <w:tcW w:w="343" w:type="pct"/>
            <w:vAlign w:val="center"/>
          </w:tcPr>
          <w:p w14:paraId="3CBEE2DE"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eastAsia="ru-RU"/>
              </w:rPr>
            </w:pPr>
            <w:r>
              <w:rPr>
                <w:rFonts w:ascii="Times New Roman" w:eastAsia="Times New Roman" w:hAnsi="Times New Roman"/>
                <w:bCs/>
                <w:iCs/>
                <w:spacing w:val="-4"/>
                <w:sz w:val="28"/>
                <w:szCs w:val="28"/>
                <w:lang w:eastAsia="ru-RU"/>
              </w:rPr>
              <w:t>2.3</w:t>
            </w:r>
          </w:p>
        </w:tc>
        <w:tc>
          <w:tcPr>
            <w:tcW w:w="3482" w:type="pct"/>
            <w:vAlign w:val="center"/>
          </w:tcPr>
          <w:p w14:paraId="02122A08" w14:textId="77777777" w:rsidR="00B5415D" w:rsidRDefault="00CB79BA" w:rsidP="00C7047E">
            <w:pPr>
              <w:pStyle w:val="ab"/>
              <w:widowControl w:val="0"/>
              <w:suppressAutoHyphens/>
              <w:ind w:firstLine="0"/>
              <w:jc w:val="left"/>
              <w:rPr>
                <w:rFonts w:eastAsia="Times New Roman"/>
                <w:bCs/>
                <w:szCs w:val="28"/>
                <w:lang w:val="be-BY" w:eastAsia="ru-RU"/>
              </w:rPr>
            </w:pPr>
            <w:r>
              <w:rPr>
                <w:rFonts w:eastAsia="Times New Roman"/>
                <w:bCs/>
                <w:szCs w:val="28"/>
                <w:lang w:val="be-BY" w:eastAsia="ru-RU"/>
              </w:rPr>
              <w:t xml:space="preserve">Россия и Украина в середине 1960-х </w:t>
            </w:r>
            <w:r>
              <w:rPr>
                <w:b/>
                <w:bCs/>
                <w:szCs w:val="28"/>
                <w:shd w:val="clear" w:color="auto" w:fill="FFFFFF"/>
              </w:rPr>
              <w:t>‒</w:t>
            </w:r>
            <w:r>
              <w:rPr>
                <w:rFonts w:eastAsia="Times New Roman"/>
                <w:bCs/>
                <w:szCs w:val="28"/>
                <w:lang w:val="be-BY" w:eastAsia="ru-RU"/>
              </w:rPr>
              <w:t xml:space="preserve"> первой половине 1980-х гг.</w:t>
            </w:r>
          </w:p>
        </w:tc>
        <w:tc>
          <w:tcPr>
            <w:tcW w:w="514" w:type="pct"/>
            <w:vAlign w:val="center"/>
          </w:tcPr>
          <w:p w14:paraId="0DE31E0C"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eastAsia="ru-RU"/>
              </w:rPr>
              <w:t>8</w:t>
            </w:r>
          </w:p>
        </w:tc>
        <w:tc>
          <w:tcPr>
            <w:tcW w:w="293" w:type="pct"/>
            <w:vAlign w:val="center"/>
          </w:tcPr>
          <w:p w14:paraId="5D045B1F"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14:paraId="0B289DEA"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eastAsia="ru-RU"/>
              </w:rPr>
            </w:pPr>
            <w:r>
              <w:rPr>
                <w:rFonts w:ascii="Times New Roman" w:eastAsia="Times New Roman" w:hAnsi="Times New Roman"/>
                <w:bCs/>
                <w:spacing w:val="-4"/>
                <w:sz w:val="28"/>
                <w:szCs w:val="28"/>
                <w:lang w:eastAsia="ru-RU"/>
              </w:rPr>
              <w:t>4</w:t>
            </w:r>
          </w:p>
        </w:tc>
      </w:tr>
      <w:tr w:rsidR="00B5415D" w14:paraId="6055B284" w14:textId="77777777">
        <w:trPr>
          <w:cantSplit/>
          <w:trHeight w:val="90"/>
        </w:trPr>
        <w:tc>
          <w:tcPr>
            <w:tcW w:w="343" w:type="pct"/>
            <w:vAlign w:val="center"/>
          </w:tcPr>
          <w:p w14:paraId="75049837"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eastAsia="ru-RU"/>
              </w:rPr>
            </w:pPr>
            <w:r>
              <w:rPr>
                <w:rFonts w:ascii="Times New Roman" w:eastAsia="Times New Roman" w:hAnsi="Times New Roman"/>
                <w:bCs/>
                <w:iCs/>
                <w:spacing w:val="-4"/>
                <w:sz w:val="28"/>
                <w:szCs w:val="28"/>
                <w:lang w:eastAsia="ru-RU"/>
              </w:rPr>
              <w:t>2.4</w:t>
            </w:r>
          </w:p>
        </w:tc>
        <w:tc>
          <w:tcPr>
            <w:tcW w:w="3482" w:type="pct"/>
            <w:vAlign w:val="center"/>
          </w:tcPr>
          <w:p w14:paraId="4C506CE4" w14:textId="77777777" w:rsidR="00B5415D" w:rsidRDefault="00CB79BA" w:rsidP="00C7047E">
            <w:pPr>
              <w:pStyle w:val="ab"/>
              <w:widowControl w:val="0"/>
              <w:suppressAutoHyphens/>
              <w:ind w:firstLine="0"/>
              <w:jc w:val="left"/>
              <w:rPr>
                <w:rFonts w:eastAsia="Times New Roman"/>
                <w:bCs/>
                <w:szCs w:val="28"/>
                <w:lang w:eastAsia="ru-RU"/>
              </w:rPr>
            </w:pPr>
            <w:r>
              <w:rPr>
                <w:rFonts w:eastAsia="Times New Roman"/>
                <w:bCs/>
                <w:szCs w:val="28"/>
                <w:lang w:val="be-BY" w:eastAsia="ru-RU"/>
              </w:rPr>
              <w:t>Россия и Украина в годы перестройки (1985</w:t>
            </w:r>
            <w:r>
              <w:rPr>
                <w:b/>
                <w:bCs/>
                <w:szCs w:val="28"/>
                <w:shd w:val="clear" w:color="auto" w:fill="FFFFFF"/>
              </w:rPr>
              <w:t>‒</w:t>
            </w:r>
            <w:r>
              <w:rPr>
                <w:rFonts w:eastAsia="Times New Roman"/>
                <w:bCs/>
                <w:szCs w:val="28"/>
                <w:lang w:val="be-BY" w:eastAsia="ru-RU"/>
              </w:rPr>
              <w:t>1991 гг.</w:t>
            </w:r>
            <w:r>
              <w:rPr>
                <w:rFonts w:eastAsia="Times New Roman"/>
                <w:bCs/>
                <w:szCs w:val="28"/>
                <w:lang w:eastAsia="ru-RU"/>
              </w:rPr>
              <w:t>)</w:t>
            </w:r>
          </w:p>
        </w:tc>
        <w:tc>
          <w:tcPr>
            <w:tcW w:w="514" w:type="pct"/>
            <w:vAlign w:val="center"/>
          </w:tcPr>
          <w:p w14:paraId="446E4ADC"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10</w:t>
            </w:r>
          </w:p>
        </w:tc>
        <w:tc>
          <w:tcPr>
            <w:tcW w:w="293" w:type="pct"/>
            <w:vAlign w:val="center"/>
          </w:tcPr>
          <w:p w14:paraId="563AA034"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14:paraId="2220D345"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14:paraId="75B710D3" w14:textId="77777777">
        <w:trPr>
          <w:cantSplit/>
          <w:trHeight w:val="90"/>
        </w:trPr>
        <w:tc>
          <w:tcPr>
            <w:tcW w:w="343" w:type="pct"/>
            <w:vAlign w:val="center"/>
          </w:tcPr>
          <w:p w14:paraId="52AE517C"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2.5</w:t>
            </w:r>
          </w:p>
        </w:tc>
        <w:tc>
          <w:tcPr>
            <w:tcW w:w="3482" w:type="pct"/>
            <w:vAlign w:val="center"/>
          </w:tcPr>
          <w:p w14:paraId="0478F298" w14:textId="77777777" w:rsidR="00B5415D" w:rsidRDefault="00CB79BA" w:rsidP="00C7047E">
            <w:pPr>
              <w:pStyle w:val="ab"/>
              <w:widowControl w:val="0"/>
              <w:suppressAutoHyphens/>
              <w:ind w:firstLine="0"/>
              <w:jc w:val="left"/>
              <w:rPr>
                <w:rFonts w:eastAsia="Times New Roman"/>
                <w:bCs/>
                <w:szCs w:val="28"/>
                <w:lang w:eastAsia="ru-RU"/>
              </w:rPr>
            </w:pPr>
            <w:r>
              <w:rPr>
                <w:rFonts w:eastAsia="Times New Roman"/>
                <w:bCs/>
                <w:szCs w:val="28"/>
                <w:lang w:val="be-BY" w:eastAsia="ru-RU"/>
              </w:rPr>
              <w:t>Развитие Российской Федерации в начале 1990-х гг</w:t>
            </w:r>
            <w:r>
              <w:rPr>
                <w:rFonts w:eastAsia="Times New Roman"/>
                <w:bCs/>
                <w:szCs w:val="28"/>
                <w:lang w:eastAsia="ru-RU"/>
              </w:rPr>
              <w:t>.</w:t>
            </w:r>
          </w:p>
        </w:tc>
        <w:tc>
          <w:tcPr>
            <w:tcW w:w="514" w:type="pct"/>
            <w:vAlign w:val="center"/>
          </w:tcPr>
          <w:p w14:paraId="2EFF5DF4"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w:t>
            </w:r>
          </w:p>
        </w:tc>
        <w:tc>
          <w:tcPr>
            <w:tcW w:w="293" w:type="pct"/>
            <w:vAlign w:val="center"/>
          </w:tcPr>
          <w:p w14:paraId="15C41DFA"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5" w:type="pct"/>
            <w:vAlign w:val="center"/>
          </w:tcPr>
          <w:p w14:paraId="1FBECC79"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r>
      <w:tr w:rsidR="00B5415D" w14:paraId="2B1D242C" w14:textId="77777777">
        <w:trPr>
          <w:cantSplit/>
          <w:trHeight w:val="90"/>
        </w:trPr>
        <w:tc>
          <w:tcPr>
            <w:tcW w:w="343" w:type="pct"/>
            <w:shd w:val="clear" w:color="auto" w:fill="auto"/>
            <w:vAlign w:val="center"/>
          </w:tcPr>
          <w:p w14:paraId="0B0D6AD0"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2.6</w:t>
            </w:r>
          </w:p>
        </w:tc>
        <w:tc>
          <w:tcPr>
            <w:tcW w:w="3482" w:type="pct"/>
            <w:shd w:val="clear" w:color="auto" w:fill="auto"/>
            <w:vAlign w:val="center"/>
          </w:tcPr>
          <w:p w14:paraId="1CC7604B" w14:textId="77777777" w:rsidR="00B5415D" w:rsidRDefault="00CB79BA" w:rsidP="00C7047E">
            <w:pPr>
              <w:pStyle w:val="ab"/>
              <w:widowControl w:val="0"/>
              <w:suppressAutoHyphens/>
              <w:ind w:firstLine="0"/>
              <w:jc w:val="left"/>
              <w:rPr>
                <w:rFonts w:eastAsia="Times New Roman"/>
                <w:bCs/>
                <w:szCs w:val="28"/>
                <w:lang w:val="be-BY" w:eastAsia="ru-RU"/>
              </w:rPr>
            </w:pPr>
            <w:r>
              <w:rPr>
                <w:rFonts w:eastAsia="Times New Roman"/>
                <w:bCs/>
                <w:szCs w:val="28"/>
                <w:lang w:val="be-BY" w:eastAsia="ru-RU"/>
              </w:rPr>
              <w:t>Развитие</w:t>
            </w:r>
            <w:r>
              <w:rPr>
                <w:rFonts w:eastAsia="Times New Roman"/>
                <w:bCs/>
                <w:szCs w:val="28"/>
                <w:lang w:eastAsia="ru-RU"/>
              </w:rPr>
              <w:t xml:space="preserve"> Украины </w:t>
            </w:r>
            <w:r>
              <w:rPr>
                <w:rFonts w:eastAsia="Times New Roman"/>
                <w:bCs/>
                <w:szCs w:val="28"/>
                <w:lang w:val="be-BY" w:eastAsia="ru-RU"/>
              </w:rPr>
              <w:t>в начале 1990-х гг</w:t>
            </w:r>
            <w:r>
              <w:rPr>
                <w:rFonts w:eastAsia="Times New Roman"/>
                <w:bCs/>
                <w:szCs w:val="28"/>
                <w:lang w:eastAsia="ru-RU"/>
              </w:rPr>
              <w:t>.</w:t>
            </w:r>
          </w:p>
        </w:tc>
        <w:tc>
          <w:tcPr>
            <w:tcW w:w="514" w:type="pct"/>
            <w:shd w:val="clear" w:color="auto" w:fill="auto"/>
            <w:vAlign w:val="center"/>
          </w:tcPr>
          <w:p w14:paraId="27C5CF9A"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w:t>
            </w:r>
          </w:p>
        </w:tc>
        <w:tc>
          <w:tcPr>
            <w:tcW w:w="293" w:type="pct"/>
            <w:shd w:val="clear" w:color="auto" w:fill="auto"/>
            <w:vAlign w:val="center"/>
          </w:tcPr>
          <w:p w14:paraId="6AB9FCD1"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5" w:type="pct"/>
            <w:shd w:val="clear" w:color="auto" w:fill="auto"/>
            <w:vAlign w:val="center"/>
          </w:tcPr>
          <w:p w14:paraId="7C24CEC4"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r>
      <w:tr w:rsidR="00B5415D" w14:paraId="6FDB5EC8" w14:textId="77777777">
        <w:trPr>
          <w:cantSplit/>
          <w:trHeight w:val="90"/>
        </w:trPr>
        <w:tc>
          <w:tcPr>
            <w:tcW w:w="343" w:type="pct"/>
            <w:vAlign w:val="center"/>
          </w:tcPr>
          <w:p w14:paraId="18018647"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2.7</w:t>
            </w:r>
          </w:p>
        </w:tc>
        <w:tc>
          <w:tcPr>
            <w:tcW w:w="3482" w:type="pct"/>
            <w:vAlign w:val="center"/>
          </w:tcPr>
          <w:p w14:paraId="0D89008D" w14:textId="77777777" w:rsidR="00B5415D" w:rsidRDefault="00CB79BA" w:rsidP="00C7047E">
            <w:pPr>
              <w:pStyle w:val="ab"/>
              <w:widowControl w:val="0"/>
              <w:suppressAutoHyphens/>
              <w:ind w:firstLine="0"/>
              <w:jc w:val="left"/>
              <w:rPr>
                <w:rFonts w:eastAsia="Times New Roman"/>
                <w:bCs/>
                <w:szCs w:val="28"/>
                <w:lang w:eastAsia="ru-RU"/>
              </w:rPr>
            </w:pPr>
            <w:r>
              <w:rPr>
                <w:rFonts w:eastAsia="Times New Roman"/>
                <w:bCs/>
                <w:szCs w:val="28"/>
                <w:lang w:val="be-BY" w:eastAsia="ru-RU"/>
              </w:rPr>
              <w:t>Российская</w:t>
            </w:r>
            <w:r>
              <w:rPr>
                <w:rFonts w:eastAsia="Times New Roman"/>
                <w:bCs/>
                <w:szCs w:val="28"/>
                <w:lang w:eastAsia="ru-RU"/>
              </w:rPr>
              <w:t xml:space="preserve"> Федерация на современном этапе: политическое и социально-экономическое развитие, внешняя политика</w:t>
            </w:r>
          </w:p>
        </w:tc>
        <w:tc>
          <w:tcPr>
            <w:tcW w:w="514" w:type="pct"/>
            <w:vAlign w:val="center"/>
          </w:tcPr>
          <w:p w14:paraId="5BE6E1E2"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14:paraId="437491F0"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14:paraId="6A0F812C"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14:paraId="4ECFC2FD" w14:textId="77777777">
        <w:trPr>
          <w:cantSplit/>
          <w:trHeight w:val="90"/>
        </w:trPr>
        <w:tc>
          <w:tcPr>
            <w:tcW w:w="343" w:type="pct"/>
            <w:vAlign w:val="center"/>
          </w:tcPr>
          <w:p w14:paraId="4DD00AC7" w14:textId="77777777" w:rsidR="00B5415D" w:rsidRDefault="00CB79BA" w:rsidP="00C7047E">
            <w:pPr>
              <w:widowControl w:val="0"/>
              <w:suppressAutoHyphens/>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2.8</w:t>
            </w:r>
          </w:p>
        </w:tc>
        <w:tc>
          <w:tcPr>
            <w:tcW w:w="3482" w:type="pct"/>
            <w:vAlign w:val="center"/>
          </w:tcPr>
          <w:p w14:paraId="413A5254" w14:textId="77777777" w:rsidR="00B5415D" w:rsidRDefault="00CB79BA" w:rsidP="00C7047E">
            <w:pPr>
              <w:pStyle w:val="ab"/>
              <w:widowControl w:val="0"/>
              <w:suppressAutoHyphens/>
              <w:ind w:firstLine="0"/>
              <w:jc w:val="left"/>
              <w:rPr>
                <w:rFonts w:eastAsia="Times New Roman"/>
                <w:bCs/>
                <w:szCs w:val="28"/>
                <w:lang w:eastAsia="ru-RU"/>
              </w:rPr>
            </w:pPr>
            <w:r>
              <w:rPr>
                <w:rFonts w:eastAsia="Times New Roman"/>
                <w:bCs/>
                <w:szCs w:val="28"/>
                <w:lang w:val="be-BY" w:eastAsia="ru-RU"/>
              </w:rPr>
              <w:t>Украина</w:t>
            </w:r>
            <w:r>
              <w:rPr>
                <w:rFonts w:eastAsia="Times New Roman"/>
                <w:bCs/>
                <w:szCs w:val="28"/>
                <w:lang w:eastAsia="ru-RU"/>
              </w:rPr>
              <w:t xml:space="preserve"> на современном этапе: политическое и социально-экономическое развитие, внешняя политика</w:t>
            </w:r>
          </w:p>
        </w:tc>
        <w:tc>
          <w:tcPr>
            <w:tcW w:w="514" w:type="pct"/>
            <w:vAlign w:val="center"/>
          </w:tcPr>
          <w:p w14:paraId="757538C7"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14:paraId="2D102973" w14:textId="77777777" w:rsidR="00B5415D" w:rsidRDefault="00CB79BA" w:rsidP="00C7047E">
            <w:pPr>
              <w:widowControl w:val="0"/>
              <w:suppressAutoHyphen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5" w:type="pct"/>
            <w:vAlign w:val="center"/>
          </w:tcPr>
          <w:p w14:paraId="6012DDB1" w14:textId="77777777" w:rsidR="00B5415D" w:rsidRDefault="00CB79BA" w:rsidP="00C7047E">
            <w:pPr>
              <w:widowControl w:val="0"/>
              <w:suppressAutoHyphens/>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14:paraId="0632C20E" w14:textId="77777777">
        <w:trPr>
          <w:cantSplit/>
          <w:trHeight w:val="198"/>
        </w:trPr>
        <w:tc>
          <w:tcPr>
            <w:tcW w:w="343" w:type="pct"/>
            <w:vAlign w:val="center"/>
          </w:tcPr>
          <w:p w14:paraId="13784F23" w14:textId="77777777" w:rsidR="00B5415D" w:rsidRDefault="00B5415D" w:rsidP="00C7047E">
            <w:pPr>
              <w:widowControl w:val="0"/>
              <w:suppressAutoHyphens/>
              <w:spacing w:after="0" w:line="240" w:lineRule="auto"/>
              <w:jc w:val="center"/>
              <w:rPr>
                <w:rFonts w:ascii="Times New Roman" w:eastAsia="Times New Roman" w:hAnsi="Times New Roman"/>
                <w:bCs/>
                <w:spacing w:val="-4"/>
                <w:sz w:val="28"/>
                <w:szCs w:val="28"/>
                <w:lang w:eastAsia="ru-RU"/>
              </w:rPr>
            </w:pPr>
          </w:p>
        </w:tc>
        <w:tc>
          <w:tcPr>
            <w:tcW w:w="3482" w:type="pct"/>
            <w:vAlign w:val="center"/>
          </w:tcPr>
          <w:p w14:paraId="0980A26C" w14:textId="77777777" w:rsidR="00B5415D" w:rsidRDefault="00CB79BA" w:rsidP="00C7047E">
            <w:pPr>
              <w:widowControl w:val="0"/>
              <w:suppressAutoHyphens/>
              <w:spacing w:after="0" w:line="240" w:lineRule="auto"/>
              <w:jc w:val="right"/>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eastAsia="ru-RU"/>
              </w:rPr>
              <w:t>ИТОГО:</w:t>
            </w:r>
          </w:p>
        </w:tc>
        <w:tc>
          <w:tcPr>
            <w:tcW w:w="514" w:type="pct"/>
            <w:vAlign w:val="center"/>
          </w:tcPr>
          <w:p w14:paraId="26E3BF42"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130</w:t>
            </w:r>
          </w:p>
        </w:tc>
        <w:tc>
          <w:tcPr>
            <w:tcW w:w="293" w:type="pct"/>
            <w:vAlign w:val="center"/>
          </w:tcPr>
          <w:p w14:paraId="0A2D1F65"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58</w:t>
            </w:r>
          </w:p>
        </w:tc>
        <w:tc>
          <w:tcPr>
            <w:tcW w:w="365" w:type="pct"/>
            <w:vAlign w:val="center"/>
          </w:tcPr>
          <w:p w14:paraId="001A260F" w14:textId="77777777" w:rsidR="00B5415D" w:rsidRDefault="00CB79BA" w:rsidP="00C7047E">
            <w:pPr>
              <w:widowControl w:val="0"/>
              <w:suppressAutoHyphens/>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72</w:t>
            </w:r>
          </w:p>
        </w:tc>
      </w:tr>
    </w:tbl>
    <w:p w14:paraId="644B33D4" w14:textId="77777777" w:rsidR="00B5415D" w:rsidRDefault="00B5415D" w:rsidP="00C7047E">
      <w:pPr>
        <w:widowControl w:val="0"/>
        <w:suppressAutoHyphens/>
        <w:spacing w:after="0" w:line="240" w:lineRule="auto"/>
        <w:jc w:val="center"/>
        <w:rPr>
          <w:rFonts w:ascii="Times New Roman" w:eastAsia="Times New Roman" w:hAnsi="Times New Roman"/>
          <w:bCs/>
          <w:caps/>
          <w:sz w:val="28"/>
          <w:szCs w:val="28"/>
          <w:lang w:eastAsia="ru-RU"/>
        </w:rPr>
      </w:pPr>
    </w:p>
    <w:p w14:paraId="341042B0" w14:textId="77777777" w:rsidR="00B5415D" w:rsidRDefault="00CB79BA" w:rsidP="00C7047E">
      <w:pPr>
        <w:widowControl w:val="0"/>
        <w:suppressAutoHyphens/>
        <w:spacing w:after="0" w:line="240" w:lineRule="auto"/>
        <w:jc w:val="center"/>
        <w:rPr>
          <w:rFonts w:ascii="Times New Roman" w:eastAsia="Calibri" w:hAnsi="Times New Roman"/>
          <w:b/>
          <w:smallCaps/>
          <w:sz w:val="28"/>
          <w:szCs w:val="28"/>
          <w:lang w:eastAsia="en-US"/>
        </w:rPr>
      </w:pPr>
      <w:r>
        <w:rPr>
          <w:rFonts w:ascii="Times New Roman" w:eastAsia="Times New Roman" w:hAnsi="Times New Roman"/>
          <w:bCs/>
          <w:caps/>
          <w:sz w:val="28"/>
          <w:szCs w:val="28"/>
          <w:lang w:eastAsia="ru-RU"/>
        </w:rPr>
        <w:br w:type="page"/>
      </w:r>
      <w:r>
        <w:rPr>
          <w:rFonts w:ascii="Times New Roman" w:eastAsia="Calibri" w:hAnsi="Times New Roman"/>
          <w:b/>
          <w:caps/>
          <w:sz w:val="28"/>
          <w:szCs w:val="28"/>
          <w:lang w:eastAsia="en-US"/>
        </w:rPr>
        <w:t>СОДЕРЖАНИЕ УЧЕБНОГО МАТЕРИАЛА</w:t>
      </w:r>
      <w:r>
        <w:rPr>
          <w:rFonts w:ascii="Times New Roman" w:eastAsia="Calibri" w:hAnsi="Times New Roman"/>
          <w:b/>
          <w:smallCaps/>
          <w:sz w:val="28"/>
          <w:szCs w:val="28"/>
          <w:lang w:eastAsia="en-US"/>
        </w:rPr>
        <w:t xml:space="preserve"> </w:t>
      </w:r>
    </w:p>
    <w:p w14:paraId="6EDB387F" w14:textId="77777777" w:rsidR="00B5415D" w:rsidRDefault="00B5415D" w:rsidP="00C7047E">
      <w:pPr>
        <w:widowControl w:val="0"/>
        <w:suppressAutoHyphens/>
        <w:spacing w:after="0" w:line="240" w:lineRule="auto"/>
        <w:rPr>
          <w:rFonts w:ascii="Times New Roman" w:eastAsia="Times New Roman" w:hAnsi="Times New Roman"/>
          <w:bCs/>
          <w:smallCaps/>
          <w:sz w:val="28"/>
          <w:szCs w:val="28"/>
          <w:lang w:eastAsia="ru-RU"/>
        </w:rPr>
      </w:pPr>
    </w:p>
    <w:p w14:paraId="6B1342D1" w14:textId="77777777" w:rsidR="00B5415D" w:rsidRDefault="00CB79BA" w:rsidP="00C7047E">
      <w:pPr>
        <w:widowControl w:val="0"/>
        <w:suppressAutoHyphens/>
        <w:spacing w:after="0" w:line="240" w:lineRule="auto"/>
        <w:jc w:val="center"/>
        <w:rPr>
          <w:rFonts w:ascii="Times New Roman" w:eastAsia="Times New Roman" w:hAnsi="Times New Roman"/>
          <w:b/>
          <w:smallCaps/>
          <w:sz w:val="28"/>
          <w:szCs w:val="28"/>
          <w:lang w:eastAsia="ru-RU"/>
        </w:rPr>
      </w:pPr>
      <w:r>
        <w:rPr>
          <w:rFonts w:ascii="Times New Roman" w:eastAsia="Times New Roman" w:hAnsi="Times New Roman"/>
          <w:b/>
          <w:smallCaps/>
          <w:sz w:val="28"/>
          <w:szCs w:val="28"/>
          <w:lang w:eastAsia="ru-RU"/>
        </w:rPr>
        <w:t>РАЗДЕЛ 1. РОССИЯ И УКРАИНА (1918</w:t>
      </w:r>
      <w:r>
        <w:rPr>
          <w:rFonts w:ascii="Times New Roman" w:hAnsi="Times New Roman"/>
          <w:b/>
          <w:bCs/>
          <w:sz w:val="28"/>
          <w:szCs w:val="28"/>
        </w:rPr>
        <w:t>‒</w:t>
      </w:r>
      <w:r>
        <w:rPr>
          <w:rFonts w:ascii="Times New Roman" w:eastAsia="Times New Roman" w:hAnsi="Times New Roman"/>
          <w:b/>
          <w:smallCaps/>
          <w:sz w:val="28"/>
          <w:szCs w:val="28"/>
          <w:lang w:eastAsia="ru-RU"/>
        </w:rPr>
        <w:t>1945 гг.)</w:t>
      </w:r>
    </w:p>
    <w:p w14:paraId="5CF72E4E" w14:textId="77777777" w:rsidR="00B5415D" w:rsidRDefault="00B5415D" w:rsidP="00C7047E">
      <w:pPr>
        <w:widowControl w:val="0"/>
        <w:suppressAutoHyphens/>
        <w:spacing w:after="0" w:line="240" w:lineRule="auto"/>
        <w:ind w:firstLineChars="200" w:firstLine="560"/>
        <w:rPr>
          <w:rFonts w:ascii="Times New Roman" w:eastAsia="Times New Roman" w:hAnsi="Times New Roman"/>
          <w:bCs/>
          <w:smallCaps/>
          <w:sz w:val="28"/>
          <w:szCs w:val="28"/>
          <w:lang w:eastAsia="ru-RU"/>
        </w:rPr>
      </w:pPr>
    </w:p>
    <w:p w14:paraId="11B85336"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 xml:space="preserve">Тема 1.1. </w:t>
      </w:r>
      <w:r>
        <w:rPr>
          <w:rFonts w:ascii="Times New Roman" w:hAnsi="Times New Roman"/>
          <w:b/>
          <w:sz w:val="28"/>
          <w:szCs w:val="28"/>
        </w:rPr>
        <w:t>Первые мероприятия Советской власти.</w:t>
      </w:r>
    </w:p>
    <w:p w14:paraId="675CEF2B"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Созыв и роспуск Учредительного собрания. Создание Всероссийской чрезвычайной комиссии (В</w:t>
      </w:r>
      <w:r>
        <w:rPr>
          <w:rFonts w:ascii="Times New Roman" w:hAnsi="Times New Roman"/>
          <w:iCs/>
          <w:sz w:val="28"/>
          <w:szCs w:val="28"/>
        </w:rPr>
        <w:t>ЧК)</w:t>
      </w:r>
      <w:r>
        <w:rPr>
          <w:rFonts w:ascii="Times New Roman" w:hAnsi="Times New Roman"/>
          <w:sz w:val="28"/>
          <w:szCs w:val="28"/>
        </w:rPr>
        <w:t>, народной милиции, народных судов и революционных трибуналов. Рабочий контроль над производством и распределением. Создание Высшего совет</w:t>
      </w:r>
      <w:r w:rsidR="00B30B0E">
        <w:rPr>
          <w:rFonts w:ascii="Times New Roman" w:hAnsi="Times New Roman"/>
          <w:sz w:val="28"/>
          <w:szCs w:val="28"/>
        </w:rPr>
        <w:t>а</w:t>
      </w:r>
      <w:r>
        <w:rPr>
          <w:rFonts w:ascii="Times New Roman" w:hAnsi="Times New Roman"/>
          <w:sz w:val="28"/>
          <w:szCs w:val="28"/>
        </w:rPr>
        <w:t xml:space="preserve"> народного хозяйства (</w:t>
      </w:r>
      <w:r>
        <w:rPr>
          <w:rFonts w:ascii="Times New Roman" w:hAnsi="Times New Roman"/>
          <w:iCs/>
          <w:sz w:val="28"/>
          <w:szCs w:val="28"/>
        </w:rPr>
        <w:t>ВСНХ)</w:t>
      </w:r>
      <w:r>
        <w:rPr>
          <w:rFonts w:ascii="Times New Roman" w:hAnsi="Times New Roman"/>
          <w:sz w:val="28"/>
          <w:szCs w:val="28"/>
        </w:rPr>
        <w:t xml:space="preserve"> и его функции. Национализация промышленности, банков, внешней торговли и торгового флота. Преобразования в аграрной сфере. </w:t>
      </w:r>
    </w:p>
    <w:p w14:paraId="7350396E" w14:textId="77777777" w:rsidR="00B5415D" w:rsidRDefault="00CB79BA" w:rsidP="00C7047E">
      <w:pPr>
        <w:widowControl w:val="0"/>
        <w:suppressAutoHyphens/>
        <w:autoSpaceDE w:val="0"/>
        <w:autoSpaceDN w:val="0"/>
        <w:adjustRightInd w:val="0"/>
        <w:spacing w:after="0" w:line="240" w:lineRule="auto"/>
        <w:ind w:firstLine="709"/>
        <w:contextualSpacing/>
        <w:jc w:val="both"/>
        <w:rPr>
          <w:rFonts w:ascii="Times New Roman" w:hAnsi="Times New Roman"/>
          <w:sz w:val="28"/>
          <w:szCs w:val="28"/>
          <w:lang w:eastAsia="en-US"/>
        </w:rPr>
      </w:pPr>
      <w:r>
        <w:rPr>
          <w:rStyle w:val="a5"/>
          <w:rFonts w:ascii="Times New Roman" w:hAnsi="Times New Roman"/>
          <w:b w:val="0"/>
          <w:sz w:val="28"/>
          <w:szCs w:val="28"/>
        </w:rPr>
        <w:t xml:space="preserve">III Всероссийский съезд Советов рабочих и солдатских депутатов. </w:t>
      </w:r>
      <w:r>
        <w:rPr>
          <w:rFonts w:ascii="Times New Roman" w:hAnsi="Times New Roman"/>
          <w:sz w:val="28"/>
          <w:szCs w:val="28"/>
          <w:lang w:eastAsia="en-US"/>
        </w:rPr>
        <w:t xml:space="preserve">Причины принятия, особенности первой российской конституции. Центральные органы власти и управления РСФСР: </w:t>
      </w:r>
      <w:r>
        <w:rPr>
          <w:rFonts w:ascii="Times New Roman" w:hAnsi="Times New Roman"/>
          <w:sz w:val="28"/>
          <w:szCs w:val="28"/>
        </w:rPr>
        <w:t xml:space="preserve">Всероссийский съезд советов рабочих, солдатских и крестьянских депутатов, Всероссийский центральный исполнительный комитет (ВЦИК), Совет народных комиссаров (СНК). </w:t>
      </w:r>
      <w:r>
        <w:rPr>
          <w:rFonts w:ascii="Times New Roman" w:hAnsi="Times New Roman"/>
          <w:sz w:val="28"/>
          <w:szCs w:val="28"/>
          <w:lang w:eastAsia="en-US"/>
        </w:rPr>
        <w:t>Местные органы власти и управления РСФСР.</w:t>
      </w:r>
    </w:p>
    <w:p w14:paraId="67B837FB"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Создание и деятельность Украинской Центральной Рады. Провозглашение Украинской Народной Республики. </w:t>
      </w:r>
      <w:r>
        <w:rPr>
          <w:rFonts w:ascii="Times New Roman" w:hAnsi="Times New Roman"/>
          <w:sz w:val="28"/>
          <w:szCs w:val="28"/>
          <w:lang w:val="en-US"/>
        </w:rPr>
        <w:t>I</w:t>
      </w:r>
      <w:r>
        <w:rPr>
          <w:rFonts w:ascii="Times New Roman" w:hAnsi="Times New Roman"/>
          <w:sz w:val="28"/>
          <w:szCs w:val="28"/>
        </w:rPr>
        <w:t xml:space="preserve"> Всеукраинский съезд крестьянских, рабочих и солдатских депутатов. Украинская держава гетмана Скоропадского. Директория. Провозглашение Украинской народной республики Советов (УНРС) и Украинской Советской Социалистической Республики (УССР). Российско-украинские отношения.</w:t>
      </w:r>
    </w:p>
    <w:p w14:paraId="21487E50"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Отмена сословий и сословных привилегий. Установление равноправия граждан. </w:t>
      </w:r>
      <w:r>
        <w:rPr>
          <w:rFonts w:ascii="Times New Roman" w:hAnsi="Times New Roman"/>
          <w:iCs/>
          <w:sz w:val="28"/>
          <w:szCs w:val="28"/>
        </w:rPr>
        <w:t xml:space="preserve">Отлучение </w:t>
      </w:r>
      <w:r>
        <w:rPr>
          <w:rFonts w:ascii="Times New Roman" w:hAnsi="Times New Roman"/>
          <w:sz w:val="28"/>
          <w:szCs w:val="28"/>
        </w:rPr>
        <w:t xml:space="preserve"> церкви от государства и школы от церкви. Законодательство о браке и семье. Первые декреты о труде. Начало социалистических преобразований в области культуры. Деятельность </w:t>
      </w:r>
      <w:r>
        <w:rPr>
          <w:rFonts w:ascii="Times New Roman" w:hAnsi="Times New Roman"/>
          <w:iCs/>
          <w:sz w:val="28"/>
          <w:szCs w:val="28"/>
        </w:rPr>
        <w:t>Наркомата</w:t>
      </w:r>
      <w:r>
        <w:rPr>
          <w:rFonts w:ascii="Times New Roman" w:hAnsi="Times New Roman"/>
          <w:sz w:val="28"/>
          <w:szCs w:val="28"/>
        </w:rPr>
        <w:t xml:space="preserve"> по реорганизации народного образования. Взаимоотношения советской власти и интеллигенции.</w:t>
      </w:r>
    </w:p>
    <w:p w14:paraId="75228CA4" w14:textId="77777777" w:rsidR="00B5415D" w:rsidRPr="00C33AD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pacing w:val="-6"/>
          <w:sz w:val="28"/>
          <w:szCs w:val="28"/>
        </w:rPr>
      </w:pPr>
      <w:r w:rsidRPr="00C33ADD">
        <w:rPr>
          <w:rFonts w:ascii="Times New Roman" w:eastAsia="Times New Roman" w:hAnsi="Times New Roman"/>
          <w:b/>
          <w:spacing w:val="-6"/>
          <w:sz w:val="28"/>
          <w:szCs w:val="28"/>
          <w:lang w:eastAsia="ru-RU"/>
        </w:rPr>
        <w:t>Тема 1.2. Россия и Украина в годы Гражданской войны (1917–1921</w:t>
      </w:r>
      <w:r w:rsidRPr="00C33ADD">
        <w:rPr>
          <w:rFonts w:ascii="Times New Roman" w:eastAsia="Times New Roman" w:hAnsi="Times New Roman"/>
          <w:b/>
          <w:spacing w:val="-6"/>
          <w:sz w:val="28"/>
          <w:szCs w:val="28"/>
          <w:lang w:val="en-US" w:eastAsia="ru-RU"/>
        </w:rPr>
        <w:t> </w:t>
      </w:r>
      <w:r w:rsidRPr="00C33ADD">
        <w:rPr>
          <w:rFonts w:ascii="Times New Roman" w:eastAsia="Times New Roman" w:hAnsi="Times New Roman"/>
          <w:b/>
          <w:spacing w:val="-6"/>
          <w:sz w:val="28"/>
          <w:szCs w:val="28"/>
          <w:lang w:eastAsia="ru-RU"/>
        </w:rPr>
        <w:t>гг.).</w:t>
      </w:r>
    </w:p>
    <w:p w14:paraId="497A57A7"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Периодизация Гражданской войны. Предпосылки и причины. Состав противоборствовавших сил и их характеристика. Создание Красной армии на добровольной основе. Военспецы и комиссары. Создание массовой регулярной Красной армии. Формирование вооруженных сил Украины.</w:t>
      </w:r>
    </w:p>
    <w:p w14:paraId="7581870B"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Антисоветский мятеж чехословацкого корпуса. Формирование фронтов, военные действия в мае-ноябре 1918 г. Начало масштабной интервенции, «белый потоп», военные действия в ноябре 1918 – марте 1919 г. Наступление Красной армии на всех фронтах, поражение «белых» армий генералов Юденича, Деникина, адмирала Колчака (март 1919 – март 1920 г.). Разгром «белого» движения, изгнание интервентов, завершение Гражданской войны весной-летом 1920 г. Военные действия на территории Украины.</w:t>
      </w:r>
    </w:p>
    <w:p w14:paraId="0526A7FC"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Образование Совета обороны. Реввоенсовет. Милитаризация хозяйства. Политика «военного коммунизма» и ее сущность. Национально-государственное строительство. Создание военно-политического союза советских республик.</w:t>
      </w:r>
    </w:p>
    <w:p w14:paraId="3707331B" w14:textId="77777777" w:rsidR="00B5415D" w:rsidRDefault="00CB79BA" w:rsidP="00C7047E">
      <w:pPr>
        <w:pStyle w:val="14p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both"/>
        <w:rPr>
          <w:rFonts w:eastAsia="Calibri"/>
          <w:color w:val="auto"/>
          <w:lang w:eastAsia="en-US"/>
        </w:rPr>
      </w:pPr>
      <w:r>
        <w:rPr>
          <w:rFonts w:eastAsia="Calibri"/>
          <w:color w:val="auto"/>
          <w:lang w:eastAsia="en-US"/>
        </w:rPr>
        <w:t>Брест-Литовский мирный договор. Преобразование Советской республики в единый «военный лагерь». Красный и белый террор. «Махновщина» как явление и борьба с ней.</w:t>
      </w:r>
    </w:p>
    <w:p w14:paraId="2A40745E"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Военно-стратегическое положение Советской страны весной 1920 г. Советско-польская война. Разгром </w:t>
      </w:r>
      <w:r>
        <w:rPr>
          <w:rFonts w:ascii="Times New Roman" w:hAnsi="Times New Roman"/>
          <w:iCs/>
          <w:sz w:val="28"/>
          <w:szCs w:val="28"/>
        </w:rPr>
        <w:t>войск барона Врангеля</w:t>
      </w:r>
      <w:r>
        <w:rPr>
          <w:rFonts w:ascii="Times New Roman" w:hAnsi="Times New Roman"/>
          <w:sz w:val="28"/>
          <w:szCs w:val="28"/>
        </w:rPr>
        <w:t xml:space="preserve">. Изгнание интервентов с Дальнего Востока. Причины победы советской власти в Гражданской войне. </w:t>
      </w:r>
    </w:p>
    <w:p w14:paraId="05BD00A9"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1.3.</w:t>
      </w:r>
      <w:r>
        <w:rPr>
          <w:rFonts w:ascii="Times New Roman" w:hAnsi="Times New Roman"/>
          <w:b/>
          <w:sz w:val="28"/>
          <w:szCs w:val="28"/>
        </w:rPr>
        <w:t xml:space="preserve"> Советское государство в годы НЭП</w:t>
      </w:r>
      <w:r>
        <w:rPr>
          <w:rFonts w:ascii="Times New Roman" w:hAnsi="Times New Roman"/>
          <w:b/>
          <w:sz w:val="28"/>
          <w:szCs w:val="28"/>
          <w:lang w:val="be-BY"/>
        </w:rPr>
        <w:t>а</w:t>
      </w:r>
      <w:r>
        <w:rPr>
          <w:rFonts w:ascii="Times New Roman" w:hAnsi="Times New Roman"/>
          <w:b/>
          <w:sz w:val="28"/>
          <w:szCs w:val="28"/>
        </w:rPr>
        <w:t>.</w:t>
      </w:r>
    </w:p>
    <w:p w14:paraId="3ECF03F3"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Периодизация, предпосылки перехода к новой экономической политике (НЭП). Внутрипартийная дискуссия о необходимости НЭПа. Необходимость смены политики «военного коммунизма». Сущность и содержание мероприятий НЭП</w:t>
      </w:r>
      <w:r w:rsidR="00B30B0E">
        <w:rPr>
          <w:rFonts w:ascii="Times New Roman" w:hAnsi="Times New Roman"/>
          <w:sz w:val="28"/>
          <w:szCs w:val="28"/>
        </w:rPr>
        <w:t>а</w:t>
      </w:r>
      <w:r>
        <w:rPr>
          <w:rFonts w:ascii="Times New Roman" w:hAnsi="Times New Roman"/>
          <w:sz w:val="28"/>
          <w:szCs w:val="28"/>
        </w:rPr>
        <w:t xml:space="preserve">. Изменения в управлении народным хозяйством. Особенности проведения НЭПа в Украине. Успехи и противоречия </w:t>
      </w:r>
      <w:r>
        <w:rPr>
          <w:rFonts w:ascii="Times New Roman" w:hAnsi="Times New Roman"/>
          <w:iCs/>
          <w:sz w:val="28"/>
          <w:szCs w:val="28"/>
        </w:rPr>
        <w:t>НЭПа</w:t>
      </w:r>
      <w:r>
        <w:rPr>
          <w:rFonts w:ascii="Times New Roman" w:hAnsi="Times New Roman"/>
          <w:sz w:val="28"/>
          <w:szCs w:val="28"/>
        </w:rPr>
        <w:t>.</w:t>
      </w:r>
    </w:p>
    <w:p w14:paraId="26D74FBB"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Положение советской страны после окончания Гражданской войны. Экономический и политический кризис начала 20-</w:t>
      </w:r>
      <w:r>
        <w:rPr>
          <w:rFonts w:ascii="Times New Roman" w:hAnsi="Times New Roman"/>
          <w:iCs/>
          <w:sz w:val="28"/>
          <w:szCs w:val="28"/>
        </w:rPr>
        <w:t>х</w:t>
      </w:r>
      <w:r>
        <w:rPr>
          <w:rFonts w:ascii="Times New Roman" w:hAnsi="Times New Roman"/>
          <w:sz w:val="28"/>
          <w:szCs w:val="28"/>
        </w:rPr>
        <w:t> гг.</w:t>
      </w:r>
      <w:r>
        <w:rPr>
          <w:rFonts w:ascii="Times New Roman" w:hAnsi="Times New Roman"/>
          <w:sz w:val="28"/>
          <w:szCs w:val="28"/>
          <w:lang w:val="be-BY"/>
        </w:rPr>
        <w:t xml:space="preserve"> </w:t>
      </w:r>
      <w:r>
        <w:rPr>
          <w:rFonts w:ascii="Times New Roman" w:hAnsi="Times New Roman"/>
          <w:sz w:val="28"/>
          <w:szCs w:val="28"/>
        </w:rPr>
        <w:t>Тамбовское восстание. Кронштадтский мятеж. X съезд Российской коммунистической партии (большевиков) и причины перехода к НЭП</w:t>
      </w:r>
      <w:r w:rsidR="00B30B0E">
        <w:rPr>
          <w:rFonts w:ascii="Times New Roman" w:hAnsi="Times New Roman"/>
          <w:sz w:val="28"/>
          <w:szCs w:val="28"/>
        </w:rPr>
        <w:t>у</w:t>
      </w:r>
      <w:r>
        <w:rPr>
          <w:rFonts w:ascii="Times New Roman" w:hAnsi="Times New Roman"/>
          <w:sz w:val="28"/>
          <w:szCs w:val="28"/>
        </w:rPr>
        <w:t xml:space="preserve">. Образование Госплана. Кризисы НЭПа. Итоги НЭПа и курс на его сворачивание. </w:t>
      </w:r>
    </w:p>
    <w:p w14:paraId="2D1A733B"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 xml:space="preserve">Внутрипартийная дискуссия по вопросу объединения советских республик. Союзный договор и Декларация образования СССР. </w:t>
      </w:r>
      <w:r>
        <w:rPr>
          <w:rFonts w:ascii="Times New Roman" w:hAnsi="Times New Roman"/>
          <w:sz w:val="28"/>
          <w:szCs w:val="28"/>
        </w:rPr>
        <w:t xml:space="preserve">Предпосылки объединения. Ленинский и сталинский проекты создания союзного государства. I съезд Советов СССР и его решения. Государственное строительство и национально-территориальное разграничение. </w:t>
      </w:r>
      <w:r>
        <w:rPr>
          <w:rFonts w:ascii="Times New Roman" w:hAnsi="Times New Roman"/>
          <w:sz w:val="28"/>
          <w:szCs w:val="28"/>
          <w:lang w:eastAsia="en-US"/>
        </w:rPr>
        <w:t xml:space="preserve">Разработка и принятие Конституции 1924 г. </w:t>
      </w:r>
      <w:r>
        <w:rPr>
          <w:rFonts w:ascii="Times New Roman" w:hAnsi="Times New Roman"/>
          <w:sz w:val="28"/>
          <w:szCs w:val="28"/>
        </w:rPr>
        <w:t>Историческое значение образования СССР.</w:t>
      </w:r>
      <w:r>
        <w:rPr>
          <w:rFonts w:ascii="Times New Roman" w:hAnsi="Times New Roman"/>
          <w:sz w:val="28"/>
          <w:szCs w:val="28"/>
          <w:lang w:eastAsia="en-US"/>
        </w:rPr>
        <w:t xml:space="preserve"> Конституция СССР 1936 г.</w:t>
      </w:r>
    </w:p>
    <w:p w14:paraId="6AC35E0C"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Ленинский анализ послереволюционного развития страны. «Письмо к съезду». Угроза раскола партии. Характеристика В. И. Лениным видных партийных деятелей. Формирование группировок в среде партийных лидеров РСФСР и Украины. Внутрипартийная борьба. Путь во власть И. В. Сталина.</w:t>
      </w:r>
    </w:p>
    <w:p w14:paraId="63FBD45D"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1.4.</w:t>
      </w:r>
      <w:r>
        <w:rPr>
          <w:rFonts w:ascii="Times New Roman" w:hAnsi="Times New Roman"/>
          <w:b/>
          <w:sz w:val="28"/>
          <w:szCs w:val="28"/>
        </w:rPr>
        <w:t xml:space="preserve"> Индустриализация и социалистическая реконструкция сельского хозяйства СССР.</w:t>
      </w:r>
    </w:p>
    <w:p w14:paraId="4F0EE41A"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Курс на индустриализацию. </w:t>
      </w:r>
      <w:r>
        <w:rPr>
          <w:rFonts w:ascii="Times New Roman" w:hAnsi="Times New Roman"/>
          <w:sz w:val="28"/>
          <w:szCs w:val="28"/>
          <w:lang w:eastAsia="en-US"/>
        </w:rPr>
        <w:t xml:space="preserve">Внутрипартийная дискуссия о путях и методах индустриализации. Проекты пятилетнего плана </w:t>
      </w:r>
      <w:r w:rsidR="00B30B0E">
        <w:rPr>
          <w:rFonts w:ascii="Times New Roman" w:hAnsi="Times New Roman"/>
          <w:sz w:val="28"/>
          <w:szCs w:val="28"/>
        </w:rPr>
        <w:t>ВСНХ</w:t>
      </w:r>
      <w:r>
        <w:rPr>
          <w:rFonts w:ascii="Times New Roman" w:hAnsi="Times New Roman"/>
          <w:sz w:val="28"/>
          <w:szCs w:val="28"/>
          <w:lang w:eastAsia="en-US"/>
        </w:rPr>
        <w:t xml:space="preserve"> и Госплана. Проблема источников финансирования индустриализации. </w:t>
      </w:r>
      <w:r>
        <w:rPr>
          <w:rFonts w:ascii="Times New Roman" w:hAnsi="Times New Roman"/>
          <w:sz w:val="28"/>
          <w:szCs w:val="28"/>
        </w:rPr>
        <w:t xml:space="preserve">Утверждение первого пятилетнего плана и итоги его реализации. </w:t>
      </w:r>
    </w:p>
    <w:p w14:paraId="09519E01"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Специализация республик СССР. Создание промышленной базы на Урале, Средней Азии. Ускорение индустриального развития в Украине. Стахановское движение. Энтузиазм рабочего класса. Развертывание социалистического соревнования. Итоги индустриализации.</w:t>
      </w:r>
    </w:p>
    <w:p w14:paraId="1B2736B3"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 xml:space="preserve">Причины проведения коллективизации. Внутрипартийная дискуссия о путях и методах преобразования сельского хозяйства. Решения </w:t>
      </w:r>
      <w:r>
        <w:rPr>
          <w:rFonts w:ascii="Times New Roman" w:hAnsi="Times New Roman"/>
          <w:sz w:val="28"/>
          <w:szCs w:val="28"/>
          <w:lang w:val="en-US" w:eastAsia="en-US"/>
        </w:rPr>
        <w:t>XV</w:t>
      </w:r>
      <w:r>
        <w:rPr>
          <w:rFonts w:ascii="Times New Roman" w:hAnsi="Times New Roman"/>
          <w:sz w:val="28"/>
          <w:szCs w:val="28"/>
          <w:lang w:eastAsia="en-US"/>
        </w:rPr>
        <w:t xml:space="preserve"> съезда Всесоюзной коммунистической партии (большевиков). Курс на коллективизацию и увеличение ее темпов. Методы проведения коллективизации. </w:t>
      </w:r>
      <w:r>
        <w:rPr>
          <w:rFonts w:ascii="Times New Roman" w:hAnsi="Times New Roman"/>
          <w:sz w:val="28"/>
          <w:szCs w:val="28"/>
        </w:rPr>
        <w:t>«Год большого перелома» 1929 г. Переход к сплошной коллективизации и методы ее проведения. Постановление Центрального комитета Коммунистической партии Советского Союза от 30 января 1930 г. «Головокружение от успехов». Проблема кулачества. Массовые  репрессии по отношению к крестьянству.</w:t>
      </w:r>
    </w:p>
    <w:p w14:paraId="4A6A3C8E"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Улучшение технической оснащенности сельскохозяйственного производства. Роль «двадцатипятитысячников» и машинно-тракторных станций </w:t>
      </w:r>
      <w:r>
        <w:rPr>
          <w:rFonts w:ascii="Times New Roman" w:hAnsi="Times New Roman"/>
          <w:sz w:val="28"/>
          <w:szCs w:val="28"/>
          <w:lang w:eastAsia="en-US"/>
        </w:rPr>
        <w:t xml:space="preserve">в реформировании сельского хозяйства. </w:t>
      </w:r>
      <w:r>
        <w:rPr>
          <w:rFonts w:ascii="Times New Roman" w:hAnsi="Times New Roman"/>
          <w:sz w:val="28"/>
          <w:szCs w:val="28"/>
        </w:rPr>
        <w:t xml:space="preserve">II съезд колхозников-ударников. </w:t>
      </w:r>
      <w:r>
        <w:rPr>
          <w:rFonts w:ascii="Times New Roman" w:hAnsi="Times New Roman"/>
          <w:sz w:val="28"/>
          <w:szCs w:val="28"/>
          <w:lang w:eastAsia="en-US"/>
        </w:rPr>
        <w:t xml:space="preserve">Проведение коллективизации в Украине. </w:t>
      </w:r>
      <w:r>
        <w:rPr>
          <w:rFonts w:ascii="Times New Roman" w:hAnsi="Times New Roman"/>
          <w:sz w:val="28"/>
          <w:szCs w:val="28"/>
        </w:rPr>
        <w:t>Голод 1932–1933 гг. Итоги коллективизации.</w:t>
      </w:r>
    </w:p>
    <w:p w14:paraId="68A1F105"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1.5.</w:t>
      </w:r>
      <w:r>
        <w:rPr>
          <w:rFonts w:ascii="Times New Roman" w:hAnsi="Times New Roman"/>
          <w:b/>
          <w:sz w:val="28"/>
          <w:szCs w:val="28"/>
        </w:rPr>
        <w:t xml:space="preserve"> Международное положение и внешняя политика СССР в 20–30-х гг. ХХ в.</w:t>
      </w:r>
    </w:p>
    <w:p w14:paraId="27A83A10"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Насущные задачи внешней политики Советского государства. Прорыв международной изоляции. Генуэзская конференция. Г. В. Чечерин. 1924 г. – год дипломатического признания СССР. Конфликт на Китайско-Восточной железной дороге (КВЖД). Образование и деятельность Коминтерна.</w:t>
      </w:r>
    </w:p>
    <w:p w14:paraId="7BC84B34"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sidRPr="0090303A">
        <w:rPr>
          <w:rFonts w:ascii="Times New Roman" w:hAnsi="Times New Roman"/>
          <w:iCs/>
          <w:spacing w:val="-4"/>
          <w:sz w:val="28"/>
          <w:szCs w:val="28"/>
        </w:rPr>
        <w:t>Вступление</w:t>
      </w:r>
      <w:r w:rsidRPr="0090303A">
        <w:rPr>
          <w:rFonts w:ascii="Times New Roman" w:hAnsi="Times New Roman"/>
          <w:spacing w:val="-4"/>
          <w:sz w:val="28"/>
          <w:szCs w:val="28"/>
        </w:rPr>
        <w:t xml:space="preserve"> СССР в Лигу Наций. Деятельность советской дипломатии по организации коллективной безопасности. СССР и война в Испании. Борьба </w:t>
      </w:r>
      <w:r w:rsidRPr="0090303A">
        <w:rPr>
          <w:rFonts w:ascii="Times New Roman" w:hAnsi="Times New Roman"/>
          <w:spacing w:val="-6"/>
          <w:sz w:val="28"/>
          <w:szCs w:val="28"/>
        </w:rPr>
        <w:t>СССР против японской агрессии на Дальнем Востоке. Реакция СССР на «Мюнхенский</w:t>
      </w:r>
      <w:r>
        <w:rPr>
          <w:rFonts w:ascii="Times New Roman" w:hAnsi="Times New Roman"/>
          <w:sz w:val="28"/>
          <w:szCs w:val="28"/>
        </w:rPr>
        <w:t xml:space="preserve"> сговор». Советско-англо-французские переговоры  весной и </w:t>
      </w:r>
      <w:r w:rsidRPr="0090303A">
        <w:rPr>
          <w:rFonts w:ascii="Times New Roman" w:hAnsi="Times New Roman"/>
          <w:spacing w:val="-4"/>
          <w:sz w:val="28"/>
          <w:szCs w:val="28"/>
        </w:rPr>
        <w:t>летом 1939 г. Советско-германские отношения. Пакт Молотова-Риббентропа от 23 августа 1939 г. Война СССР с Финляндией. Исключение СССР из Лиги Наций.</w:t>
      </w:r>
      <w:r>
        <w:rPr>
          <w:rFonts w:ascii="Times New Roman" w:hAnsi="Times New Roman"/>
          <w:sz w:val="28"/>
          <w:szCs w:val="28"/>
        </w:rPr>
        <w:t xml:space="preserve"> </w:t>
      </w:r>
    </w:p>
    <w:p w14:paraId="4DFA1076"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 xml:space="preserve">Тема 1.6. </w:t>
      </w:r>
      <w:r>
        <w:rPr>
          <w:rFonts w:ascii="Times New Roman" w:hAnsi="Times New Roman"/>
          <w:b/>
          <w:sz w:val="28"/>
          <w:szCs w:val="28"/>
        </w:rPr>
        <w:t>Общественно-политическая и культурная жизнь СССР в 20-30-е гг. ХХ в.</w:t>
      </w:r>
    </w:p>
    <w:p w14:paraId="0D566167"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Бюрократизация и централизация системы государственного управления. Ограничение власти Советов. XVII съезд партии. Убийство </w:t>
      </w:r>
      <w:r>
        <w:rPr>
          <w:rFonts w:ascii="Times New Roman" w:hAnsi="Times New Roman"/>
          <w:iCs/>
          <w:sz w:val="28"/>
          <w:szCs w:val="28"/>
        </w:rPr>
        <w:t>С</w:t>
      </w:r>
      <w:r>
        <w:rPr>
          <w:rFonts w:ascii="Times New Roman" w:hAnsi="Times New Roman"/>
          <w:sz w:val="28"/>
          <w:szCs w:val="28"/>
        </w:rPr>
        <w:t>. </w:t>
      </w:r>
      <w:r>
        <w:rPr>
          <w:rFonts w:ascii="Times New Roman" w:hAnsi="Times New Roman"/>
          <w:iCs/>
          <w:sz w:val="28"/>
          <w:szCs w:val="28"/>
        </w:rPr>
        <w:t>М</w:t>
      </w:r>
      <w:r>
        <w:rPr>
          <w:rFonts w:ascii="Times New Roman" w:hAnsi="Times New Roman"/>
          <w:sz w:val="28"/>
          <w:szCs w:val="28"/>
        </w:rPr>
        <w:t>. Кирова. Создание Главного управления исправительно-трудовых лагерей (ГУЛАГ). Переход от командно-административной системы управления к авторитарному режиму и его трансформация в тоталитарный. Культ личности И. </w:t>
      </w:r>
      <w:r>
        <w:rPr>
          <w:rFonts w:ascii="Times New Roman" w:hAnsi="Times New Roman"/>
          <w:iCs/>
          <w:sz w:val="28"/>
          <w:szCs w:val="28"/>
        </w:rPr>
        <w:t>В</w:t>
      </w:r>
      <w:r>
        <w:rPr>
          <w:rFonts w:ascii="Times New Roman" w:hAnsi="Times New Roman"/>
          <w:sz w:val="28"/>
          <w:szCs w:val="28"/>
        </w:rPr>
        <w:t>. Сталина.</w:t>
      </w:r>
    </w:p>
    <w:p w14:paraId="45E35A6D" w14:textId="633CC2B5"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Особенности культурной революции в союзных республиках. Ликвидация массовой неграмотности. Переход к всеобщему обязательному начальному образованию.</w:t>
      </w:r>
      <w:r w:rsidR="00C27D90">
        <w:rPr>
          <w:rFonts w:ascii="Times New Roman" w:hAnsi="Times New Roman"/>
          <w:sz w:val="28"/>
          <w:szCs w:val="28"/>
        </w:rPr>
        <w:t xml:space="preserve"> </w:t>
      </w:r>
      <w:r>
        <w:rPr>
          <w:rFonts w:ascii="Times New Roman" w:hAnsi="Times New Roman"/>
          <w:sz w:val="28"/>
          <w:szCs w:val="28"/>
        </w:rPr>
        <w:t>Совершенствование содержания народного образования. Развитие высшей и средней специальной школы. Формирование кадров советской интеллигенции. Развитие литературы и искусства, науки и техники. Кино и театр. Радио и печать. Положение церкви в стране.</w:t>
      </w:r>
    </w:p>
    <w:p w14:paraId="3E10CF4E" w14:textId="77777777" w:rsidR="00B5415D" w:rsidRPr="00BA6839"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
          <w:spacing w:val="-6"/>
          <w:sz w:val="28"/>
          <w:szCs w:val="28"/>
        </w:rPr>
      </w:pPr>
      <w:r w:rsidRPr="00BA6839">
        <w:rPr>
          <w:rFonts w:ascii="Times New Roman" w:eastAsia="Times New Roman" w:hAnsi="Times New Roman"/>
          <w:b/>
          <w:spacing w:val="-6"/>
          <w:sz w:val="28"/>
          <w:szCs w:val="28"/>
          <w:lang w:eastAsia="ru-RU"/>
        </w:rPr>
        <w:t>Тема 1.7.</w:t>
      </w:r>
      <w:r w:rsidRPr="00BA6839">
        <w:rPr>
          <w:rFonts w:ascii="Times New Roman" w:hAnsi="Times New Roman"/>
          <w:b/>
          <w:spacing w:val="-6"/>
          <w:sz w:val="28"/>
          <w:szCs w:val="28"/>
        </w:rPr>
        <w:t xml:space="preserve"> СССР в годы Второй мировой и Великой Отечественной войн.</w:t>
      </w:r>
    </w:p>
    <w:p w14:paraId="25EDB6A8"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Начало Второй мировой войны. Разгром Польши. Поход Красной армии в Западную Украину. Воссоединение украинских земель. Украина в планах гитлеровской Германии.</w:t>
      </w:r>
    </w:p>
    <w:p w14:paraId="2B852446"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Периодизация Великой Отечественной войны. Нападение Германии на СССР. Отпор врагу в начальный период войны. Причины неудач Рабоче-крестьянской Красной армии (РККА). Потери начального этапа войны. Оборонительные бои летом и осенью 1941 </w:t>
      </w:r>
      <w:r>
        <w:rPr>
          <w:rFonts w:ascii="Times New Roman" w:hAnsi="Times New Roman"/>
          <w:iCs/>
          <w:sz w:val="28"/>
          <w:szCs w:val="28"/>
        </w:rPr>
        <w:t>г</w:t>
      </w:r>
      <w:r>
        <w:rPr>
          <w:rFonts w:ascii="Times New Roman" w:hAnsi="Times New Roman"/>
          <w:sz w:val="28"/>
          <w:szCs w:val="28"/>
        </w:rPr>
        <w:t xml:space="preserve">. Формирование Государственного Комитета Обороны и Ставки Верховного Главнокомандования. Создание антигитлеровской коалиции. Оборона Москвы. Контрнаступление советских </w:t>
      </w:r>
      <w:r>
        <w:rPr>
          <w:rFonts w:ascii="Times New Roman" w:hAnsi="Times New Roman"/>
          <w:iCs/>
          <w:sz w:val="28"/>
          <w:szCs w:val="28"/>
        </w:rPr>
        <w:t>войск</w:t>
      </w:r>
      <w:r>
        <w:rPr>
          <w:rFonts w:ascii="Times New Roman" w:hAnsi="Times New Roman"/>
          <w:sz w:val="28"/>
          <w:szCs w:val="28"/>
        </w:rPr>
        <w:t xml:space="preserve">. Провал плана «Блицкриг». </w:t>
      </w:r>
    </w:p>
    <w:p w14:paraId="2DCD51B8"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hAnsi="Times New Roman"/>
          <w:b/>
          <w:sz w:val="28"/>
          <w:szCs w:val="28"/>
          <w:lang w:eastAsia="en-US"/>
        </w:rPr>
      </w:pPr>
      <w:r>
        <w:rPr>
          <w:rFonts w:ascii="Times New Roman" w:hAnsi="Times New Roman"/>
          <w:sz w:val="28"/>
          <w:szCs w:val="28"/>
          <w:lang w:eastAsia="en-US"/>
        </w:rPr>
        <w:t>Оборонительные бои на Восточном фронте летом и осенью 1942 </w:t>
      </w:r>
      <w:r>
        <w:rPr>
          <w:rFonts w:ascii="Times New Roman" w:hAnsi="Times New Roman"/>
          <w:iCs/>
          <w:sz w:val="28"/>
          <w:szCs w:val="28"/>
          <w:lang w:eastAsia="en-US"/>
        </w:rPr>
        <w:t>г</w:t>
      </w:r>
      <w:r>
        <w:rPr>
          <w:rFonts w:ascii="Times New Roman" w:hAnsi="Times New Roman"/>
          <w:sz w:val="28"/>
          <w:szCs w:val="28"/>
          <w:lang w:eastAsia="en-US"/>
        </w:rPr>
        <w:t xml:space="preserve">. Организация и формы антифашистской борьбы на </w:t>
      </w:r>
      <w:r>
        <w:rPr>
          <w:rFonts w:ascii="Times New Roman" w:hAnsi="Times New Roman"/>
          <w:iCs/>
          <w:sz w:val="28"/>
          <w:szCs w:val="28"/>
          <w:lang w:eastAsia="en-US"/>
        </w:rPr>
        <w:t xml:space="preserve">оккупированной </w:t>
      </w:r>
      <w:r>
        <w:rPr>
          <w:rFonts w:ascii="Times New Roman" w:hAnsi="Times New Roman"/>
          <w:sz w:val="28"/>
          <w:szCs w:val="28"/>
          <w:lang w:eastAsia="en-US"/>
        </w:rPr>
        <w:t>территории СССР.</w:t>
      </w:r>
    </w:p>
    <w:p w14:paraId="38C4D3D7"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iCs/>
          <w:sz w:val="28"/>
          <w:szCs w:val="28"/>
        </w:rPr>
        <w:t>Наступление</w:t>
      </w:r>
      <w:r>
        <w:rPr>
          <w:rFonts w:ascii="Times New Roman" w:hAnsi="Times New Roman"/>
          <w:sz w:val="28"/>
          <w:szCs w:val="28"/>
        </w:rPr>
        <w:t xml:space="preserve"> немецких </w:t>
      </w:r>
      <w:r>
        <w:rPr>
          <w:rFonts w:ascii="Times New Roman" w:hAnsi="Times New Roman"/>
          <w:iCs/>
          <w:sz w:val="28"/>
          <w:szCs w:val="28"/>
        </w:rPr>
        <w:t>войск</w:t>
      </w:r>
      <w:r>
        <w:rPr>
          <w:rFonts w:ascii="Times New Roman" w:hAnsi="Times New Roman"/>
          <w:sz w:val="28"/>
          <w:szCs w:val="28"/>
        </w:rPr>
        <w:t xml:space="preserve"> на Крым, Кавказ и Каспий. Приказ 227 «Ни шагу назад». </w:t>
      </w:r>
      <w:r>
        <w:rPr>
          <w:rFonts w:ascii="Times New Roman" w:hAnsi="Times New Roman"/>
          <w:iCs/>
          <w:sz w:val="28"/>
          <w:szCs w:val="28"/>
        </w:rPr>
        <w:t>Развертывание</w:t>
      </w:r>
      <w:r>
        <w:rPr>
          <w:rFonts w:ascii="Times New Roman" w:hAnsi="Times New Roman"/>
          <w:sz w:val="28"/>
          <w:szCs w:val="28"/>
        </w:rPr>
        <w:t xml:space="preserve"> партизанского движения. Программа «ленд-лиз» и ее значение. Переговоры в рамках антигитлеровской коалиции об открытии «второго фронта».</w:t>
      </w:r>
    </w:p>
    <w:p w14:paraId="71FFAA55"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Сталинградская битва. Освобождение Северного Кавказа. Прорыв блокады Ленинграда. Битва на Курской дуге. Общее стратегическое </w:t>
      </w:r>
      <w:r>
        <w:rPr>
          <w:rFonts w:ascii="Times New Roman" w:hAnsi="Times New Roman"/>
          <w:iCs/>
          <w:sz w:val="28"/>
          <w:szCs w:val="28"/>
        </w:rPr>
        <w:t>наступление</w:t>
      </w:r>
      <w:r>
        <w:rPr>
          <w:rFonts w:ascii="Times New Roman" w:hAnsi="Times New Roman"/>
          <w:sz w:val="28"/>
          <w:szCs w:val="28"/>
        </w:rPr>
        <w:t xml:space="preserve"> Красной Армии. Тегеранская конференция. Проблема открытия второго фронта в Европе.</w:t>
      </w:r>
    </w:p>
    <w:p w14:paraId="783666CD"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iCs/>
          <w:sz w:val="28"/>
          <w:szCs w:val="28"/>
        </w:rPr>
      </w:pPr>
      <w:r>
        <w:rPr>
          <w:rFonts w:ascii="Times New Roman" w:hAnsi="Times New Roman"/>
          <w:iCs/>
          <w:sz w:val="28"/>
          <w:szCs w:val="28"/>
        </w:rPr>
        <w:t xml:space="preserve">Оборонительные бои 1941 г. и захват территории Украины немецко-фашистскими войсками. Оккупационный режим. Политика геноцида. Холокост. Боевая деятельность партизан и подпольщиков. Коллаборационизм. Организация украинских националистов и Украинская повстанческая армия в 1941–1945 гг. Освобождение Украины. </w:t>
      </w:r>
    </w:p>
    <w:p w14:paraId="5A12C447"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iCs/>
          <w:sz w:val="28"/>
          <w:szCs w:val="28"/>
        </w:rPr>
      </w:pPr>
      <w:r>
        <w:rPr>
          <w:rFonts w:ascii="Times New Roman" w:hAnsi="Times New Roman"/>
          <w:sz w:val="28"/>
          <w:szCs w:val="28"/>
        </w:rPr>
        <w:t>Эвакуация промышленности и ее перестройка на военный строй. Создание тяжелой промышленности на Урале. Помощь советских республик в обеспечении потребностей фронтов в продовольствии и снаряжении. Организация жизни советских граждан в условиях эвакуации.</w:t>
      </w:r>
    </w:p>
    <w:p w14:paraId="1D00B0BC"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Освобождение Правобережной Украины и Крыма. Прорыв и снятие блокады Ленинграда. Операция «Багратион». Полное изгнание немецко-фашистских захватчиков из территории СССР. Открытие второго фронта.</w:t>
      </w:r>
    </w:p>
    <w:p w14:paraId="3E88E713" w14:textId="77777777" w:rsidR="00B5415D" w:rsidRDefault="00CB79BA" w:rsidP="00C70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eastAsia="Times New Roman" w:hAnsi="Times New Roman"/>
          <w:bCs/>
          <w:smallCaps/>
          <w:sz w:val="28"/>
          <w:szCs w:val="28"/>
          <w:lang w:eastAsia="ru-RU"/>
        </w:rPr>
      </w:pPr>
      <w:r>
        <w:rPr>
          <w:rFonts w:ascii="Times New Roman" w:hAnsi="Times New Roman"/>
          <w:sz w:val="28"/>
          <w:szCs w:val="28"/>
        </w:rPr>
        <w:t>Освобождение стран Юго-восточной и Центральной Европы. Ялтинская конференция. Штурм Берлина. Капитуляция Германии. Потсдамская конференция. Разгром милитаристской Японии. Всемирно-историческое значение победы СССР в Великой Отечественной и антигитлеровской коалиции во Второй мировой войнах.</w:t>
      </w:r>
    </w:p>
    <w:p w14:paraId="2515A862" w14:textId="77777777" w:rsidR="00B5415D" w:rsidRDefault="00B5415D" w:rsidP="00C7047E">
      <w:pPr>
        <w:widowControl w:val="0"/>
        <w:suppressAutoHyphens/>
        <w:spacing w:after="0" w:line="240" w:lineRule="auto"/>
        <w:rPr>
          <w:rFonts w:ascii="Times New Roman" w:eastAsia="Times New Roman" w:hAnsi="Times New Roman"/>
          <w:bCs/>
          <w:smallCaps/>
          <w:sz w:val="28"/>
          <w:szCs w:val="28"/>
          <w:lang w:eastAsia="ru-RU"/>
        </w:rPr>
      </w:pPr>
    </w:p>
    <w:p w14:paraId="4AE98155" w14:textId="77777777" w:rsidR="00B5415D" w:rsidRDefault="00CB79BA" w:rsidP="00C7047E">
      <w:pPr>
        <w:widowControl w:val="0"/>
        <w:suppressAutoHyphens/>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РАЗДЕЛ 2.</w:t>
      </w:r>
      <w:r>
        <w:rPr>
          <w:rFonts w:ascii="Times New Roman" w:hAnsi="Times New Roman"/>
          <w:sz w:val="28"/>
          <w:szCs w:val="28"/>
        </w:rPr>
        <w:t xml:space="preserve"> </w:t>
      </w:r>
      <w:r>
        <w:rPr>
          <w:rFonts w:ascii="Times New Roman" w:hAnsi="Times New Roman"/>
          <w:b/>
          <w:bCs/>
          <w:sz w:val="28"/>
          <w:szCs w:val="28"/>
        </w:rPr>
        <w:t xml:space="preserve">РОССИЯ И УКРАИНА (1945 ‒ первая четверть </w:t>
      </w:r>
      <w:r>
        <w:rPr>
          <w:rFonts w:ascii="Times New Roman" w:hAnsi="Times New Roman"/>
          <w:b/>
          <w:bCs/>
          <w:sz w:val="28"/>
          <w:szCs w:val="28"/>
          <w:lang w:val="en-US"/>
        </w:rPr>
        <w:t>XXI</w:t>
      </w:r>
      <w:r>
        <w:rPr>
          <w:rFonts w:ascii="Times New Roman" w:hAnsi="Times New Roman"/>
          <w:b/>
          <w:bCs/>
          <w:sz w:val="28"/>
          <w:szCs w:val="28"/>
        </w:rPr>
        <w:t> в.)</w:t>
      </w:r>
    </w:p>
    <w:p w14:paraId="7B136986" w14:textId="77777777" w:rsidR="00B5415D" w:rsidRDefault="00B5415D" w:rsidP="00C7047E">
      <w:pPr>
        <w:widowControl w:val="0"/>
        <w:suppressAutoHyphens/>
        <w:spacing w:after="0" w:line="240" w:lineRule="auto"/>
        <w:jc w:val="center"/>
        <w:rPr>
          <w:rFonts w:ascii="Times New Roman" w:eastAsia="Calibri" w:hAnsi="Times New Roman"/>
          <w:b/>
          <w:sz w:val="28"/>
          <w:szCs w:val="28"/>
          <w:lang w:eastAsia="en-US"/>
        </w:rPr>
      </w:pPr>
    </w:p>
    <w:p w14:paraId="32C43D1B"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Тема 2.1. Послевоенные годы в СССР (1945‒1953 гг.)</w:t>
      </w:r>
    </w:p>
    <w:p w14:paraId="2D68FF5D"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Влияние войны на советское общество. Демографическая ситуация. Политика в отношении репатриированных граждан и бывших военнопленных. Изменения в системе партийно-государственного управления. Усиление репрессий. Преследование военачальников, руководителей военной промышленности. «Ленинградское дело», «дело врачей». Роспуск Еврейского антифашистского комитета. Национальная политика. ХІХ съезд </w:t>
      </w:r>
      <w:r>
        <w:rPr>
          <w:rFonts w:ascii="Times New Roman" w:hAnsi="Times New Roman"/>
          <w:sz w:val="28"/>
          <w:szCs w:val="28"/>
          <w:lang w:eastAsia="en-US"/>
        </w:rPr>
        <w:t>Всесоюзной коммунистической партии (большевиков)</w:t>
      </w:r>
      <w:r>
        <w:rPr>
          <w:rFonts w:ascii="Times New Roman" w:eastAsia="Times New Roman" w:hAnsi="Times New Roman"/>
          <w:bCs/>
          <w:sz w:val="28"/>
          <w:szCs w:val="28"/>
          <w:lang w:eastAsia="ru-RU"/>
        </w:rPr>
        <w:t xml:space="preserve">. Смерть И. В. Сталина. Борьба за власть в высшем политическом руководстве. Политический крах Л. П. Берии. Г. М. Маленков. Н. С. Хрущев. </w:t>
      </w:r>
    </w:p>
    <w:p w14:paraId="3019625C"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Состояние народного хозяйства СССР после войны. Перевод экономики на мирные рельсы. Разработка и принятие четвертого Пятилетнего плана. Восстановление старых и строительство новых предприятий. Достижения довоенного уровня промышленного производства.</w:t>
      </w:r>
    </w:p>
    <w:p w14:paraId="58DF3983"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Проблемы послевоенной деревни. Коллективизация в западных областях Беларуси и Украины, Молдавии, республиках Прибалтики. Голод 1946‒1947 гг. Экономическое положение колхозов. Отношение государства к колхозам. Сопротивление советской политике на территории Западной Украины. Принудительный труд в системе ГУЛАГа.</w:t>
      </w:r>
    </w:p>
    <w:p w14:paraId="06AE4B7B"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Уровень жизни народа. Денежная реформа 1947 г. Отмена карточной системы. Политика снижения цен. Уровень денежной оплаты труда рабочих и колхозников.</w:t>
      </w:r>
    </w:p>
    <w:p w14:paraId="67926EF2"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Идеология, наука, культура. Постановления Центрального комитета </w:t>
      </w:r>
      <w:hyperlink r:id="rId9" w:tooltip="Коммунистическая партия Советского Союза" w:history="1">
        <w:r>
          <w:rPr>
            <w:rFonts w:ascii="Times New Roman" w:eastAsia="Times New Roman" w:hAnsi="Times New Roman"/>
            <w:bCs/>
            <w:sz w:val="28"/>
            <w:szCs w:val="28"/>
            <w:lang w:eastAsia="ru-RU"/>
          </w:rPr>
          <w:t>Коммунистической партии Советского Союза</w:t>
        </w:r>
      </w:hyperlink>
      <w:r>
        <w:rPr>
          <w:rFonts w:ascii="Times New Roman" w:eastAsia="Times New Roman" w:hAnsi="Times New Roman"/>
          <w:bCs/>
          <w:sz w:val="28"/>
          <w:szCs w:val="28"/>
          <w:lang w:eastAsia="ru-RU"/>
        </w:rPr>
        <w:t xml:space="preserve"> по вопросам литературы и искусства. А. А. Ахматова, М. М. Зощенко. Борьба с «космополитизмом». Организация научных дискуссий (философия, языкознание, биология, химия, экономическая теория). Т. Д. Лысенко и «лысенковщина». </w:t>
      </w:r>
    </w:p>
    <w:p w14:paraId="77B71BC4"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Возрастание авторитета СССР на международной арене и его роль в решении международных вопросов. Проблема мирного регулирования с бывшими союзниками Германии. «Холодная война». Ликвидация атомной монополии США. План Маршалла. Создание Североатлантического союза.</w:t>
      </w:r>
    </w:p>
    <w:p w14:paraId="46B136F2"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val="be-BY" w:eastAsia="ru-RU"/>
        </w:rPr>
      </w:pPr>
      <w:r>
        <w:rPr>
          <w:rFonts w:ascii="Times New Roman" w:eastAsia="Times New Roman" w:hAnsi="Times New Roman"/>
          <w:bCs/>
          <w:sz w:val="28"/>
          <w:szCs w:val="28"/>
          <w:lang w:eastAsia="ru-RU"/>
        </w:rPr>
        <w:t>СССР и Восточная Европа. Создание Коминформбюро и Совета Экономической Взаимопомощи. Позиция СССР в связи с конфликтом на Корейском полуострове. Создание мировой социалистической системы. Установление дипломатических отношений с Федеративной Республикой Германия. Создание Организации Варшавского договора.</w:t>
      </w:r>
    </w:p>
    <w:p w14:paraId="1795CECA" w14:textId="77777777" w:rsidR="00B5415D" w:rsidRPr="00BA6839"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pacing w:val="-2"/>
          <w:sz w:val="28"/>
          <w:szCs w:val="28"/>
          <w:lang w:eastAsia="ru-RU"/>
        </w:rPr>
      </w:pPr>
      <w:r w:rsidRPr="00BA6839">
        <w:rPr>
          <w:rFonts w:ascii="Times New Roman" w:eastAsia="Times New Roman" w:hAnsi="Times New Roman"/>
          <w:b/>
          <w:spacing w:val="-2"/>
          <w:sz w:val="28"/>
          <w:szCs w:val="28"/>
          <w:lang w:val="be-BY" w:eastAsia="ru-RU"/>
        </w:rPr>
        <w:t>Тема</w:t>
      </w:r>
      <w:r w:rsidRPr="00BA6839">
        <w:rPr>
          <w:rFonts w:ascii="Times New Roman" w:eastAsia="Times New Roman" w:hAnsi="Times New Roman"/>
          <w:b/>
          <w:spacing w:val="-2"/>
          <w:sz w:val="28"/>
          <w:szCs w:val="28"/>
          <w:lang w:eastAsia="ru-RU"/>
        </w:rPr>
        <w:t xml:space="preserve"> 2.2. </w:t>
      </w:r>
      <w:r w:rsidRPr="00BA6839">
        <w:rPr>
          <w:rFonts w:ascii="Times New Roman" w:eastAsia="Times New Roman" w:hAnsi="Times New Roman"/>
          <w:b/>
          <w:spacing w:val="-2"/>
          <w:sz w:val="28"/>
          <w:szCs w:val="28"/>
          <w:lang w:val="be-BY" w:eastAsia="ru-RU"/>
        </w:rPr>
        <w:t>Россия и Украина в условиях</w:t>
      </w:r>
      <w:r w:rsidRPr="00BA6839">
        <w:rPr>
          <w:rFonts w:ascii="Times New Roman" w:eastAsia="Times New Roman" w:hAnsi="Times New Roman"/>
          <w:b/>
          <w:spacing w:val="-2"/>
          <w:sz w:val="28"/>
          <w:szCs w:val="28"/>
          <w:lang w:eastAsia="ru-RU"/>
        </w:rPr>
        <w:t xml:space="preserve"> либерализации политической и экономической жизни (середина </w:t>
      </w:r>
      <w:r w:rsidRPr="00BA6839">
        <w:rPr>
          <w:rFonts w:ascii="Times New Roman" w:eastAsia="Times New Roman" w:hAnsi="Times New Roman"/>
          <w:b/>
          <w:spacing w:val="-2"/>
          <w:sz w:val="28"/>
          <w:szCs w:val="28"/>
          <w:lang w:val="be-BY" w:eastAsia="ru-RU"/>
        </w:rPr>
        <w:t xml:space="preserve">1950-х </w:t>
      </w:r>
      <w:r w:rsidRPr="00BA6839">
        <w:rPr>
          <w:rFonts w:ascii="Times New Roman" w:eastAsia="Times New Roman" w:hAnsi="Times New Roman"/>
          <w:b/>
          <w:spacing w:val="-2"/>
          <w:sz w:val="28"/>
          <w:szCs w:val="28"/>
          <w:lang w:eastAsia="ru-RU"/>
        </w:rPr>
        <w:t>‒</w:t>
      </w:r>
      <w:r w:rsidRPr="00BA6839">
        <w:rPr>
          <w:rFonts w:ascii="Times New Roman" w:eastAsia="Times New Roman" w:hAnsi="Times New Roman"/>
          <w:b/>
          <w:spacing w:val="-2"/>
          <w:sz w:val="28"/>
          <w:szCs w:val="28"/>
          <w:lang w:val="be-BY" w:eastAsia="ru-RU"/>
        </w:rPr>
        <w:t xml:space="preserve"> середина 1960-х гг.</w:t>
      </w:r>
      <w:r w:rsidRPr="00BA6839">
        <w:rPr>
          <w:rFonts w:ascii="Times New Roman" w:eastAsia="Times New Roman" w:hAnsi="Times New Roman"/>
          <w:b/>
          <w:spacing w:val="-2"/>
          <w:sz w:val="28"/>
          <w:szCs w:val="28"/>
          <w:lang w:eastAsia="ru-RU"/>
        </w:rPr>
        <w:t>)</w:t>
      </w:r>
    </w:p>
    <w:p w14:paraId="692ACBEF"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Изменения в политическом руководстве страны. ХХ съезд Коммунистической партии Советского Союза (КПСС). Осуждение культа личности Сталина. Постановление ЦК КПСС «О преодолении культа личности и его последствий». Противоречивость десталинизации. Реабилитация репрессированных. Июньский пленум ЦК КПСС 1957 г. Укрепление позиций Н. С. Хрущева. </w:t>
      </w:r>
      <w:r>
        <w:rPr>
          <w:rFonts w:ascii="Times New Roman" w:eastAsia="Times New Roman" w:hAnsi="Times New Roman"/>
          <w:bCs/>
          <w:sz w:val="28"/>
          <w:szCs w:val="28"/>
          <w:lang w:val="en-US" w:eastAsia="ru-RU"/>
        </w:rPr>
        <w:t>XXI</w:t>
      </w:r>
      <w:r>
        <w:rPr>
          <w:rFonts w:ascii="Times New Roman" w:eastAsia="Times New Roman" w:hAnsi="Times New Roman"/>
          <w:bCs/>
          <w:sz w:val="28"/>
          <w:szCs w:val="28"/>
          <w:lang w:eastAsia="ru-RU"/>
        </w:rPr>
        <w:t xml:space="preserve"> и ХХІІ съезд КПСС. Новая Программа и Устав КПСС.</w:t>
      </w:r>
    </w:p>
    <w:p w14:paraId="29DE84A4"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Экономический курс Г. М. Маленкова. Реорганизация управления промышленностью. Положение в сельском хозяйстве. Освоение целинных и залежных земель. Реорганизация машинно-тракторных станций (МТС). «Кукурузная эпопея». Шестой и седьмой пятилетние планы. Нарастание трудностей в аграрном секторе. Решение жилищной проблемы. Закон «О государственных пенсиях». Денежная реформа 1961 г. События в Новочеркасске (1962), Кривом Роге (1963). Кризис политики М. С. Хрущева. </w:t>
      </w:r>
    </w:p>
    <w:p w14:paraId="589341DF"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«Оттепель» в культурной жизни: тенденции и противоречия. А. Т. Твардовский, А. И. Солженицын, Б. Л. Пастернак. Журнал «Новый мир», альманах «Литературная Москва». Поколение шестидесятников. Научно-технические достижения. Удачи в ракетостроении и освоении космоса. Первый космонавт Ю. А. Гагарин. Создание новых научных центров.</w:t>
      </w:r>
    </w:p>
    <w:p w14:paraId="2452EDFE"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Новый курс советской внешней политики: от конфронтации к диалогу. Проблема разоружения. Московский договор о запрете ядерных испытаний в атмосфере, космосе и под водой. Берлинский кризис 1961 г. Карибский кризис 1962 г. СССР и страны «третьего мира».</w:t>
      </w:r>
    </w:p>
    <w:p w14:paraId="1C80E4EB"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Административно-территориальные изменения в УССР. Вхождение Крымской области в состав УССР. Социально-экономическое положение УССР во второй половине 1950-х ‒ 1960-е гг. Указ Президиума Верховного Совета СССР «О снятии ограничений по спецпоселению с крымских татар, балкарцев, турок ‒ граждан СССР, курдов, хемшилов и членов их семей, выселенных в период Великой Отечественной войны» (апрель 1956 г.). Партийно-государственное руководство УССР: Л. Г. Мельников, А. И. Кириченко, Н.</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Подгорный, П. Е. Шелест. </w:t>
      </w:r>
    </w:p>
    <w:p w14:paraId="17DAD554"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Культура и духовная жизнь в Украине. Достижения науки. Русификация. «Оттепель» в украинской литературе и искусстве. Клубы творческой молодежи. Зарождение диссидентства. Украинский рабоче-крестьянский союз. Л. Г.</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Лукьяненко. Судебные процессы над инакомыслящими. Ликвидация Украинской греко-католической церкви.</w:t>
      </w:r>
    </w:p>
    <w:p w14:paraId="4136B5B5" w14:textId="77777777" w:rsidR="00B5415D" w:rsidRPr="00BA6839"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BA6839">
        <w:rPr>
          <w:rFonts w:ascii="Times New Roman" w:eastAsia="Times New Roman" w:hAnsi="Times New Roman"/>
          <w:b/>
          <w:sz w:val="28"/>
          <w:szCs w:val="28"/>
          <w:lang w:eastAsia="ru-RU"/>
        </w:rPr>
        <w:t>Тема 2.3. Россия и Украина в середине 1960-х ‒ первой половине 1980-х гг.</w:t>
      </w:r>
    </w:p>
    <w:p w14:paraId="6AE5B173"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Смена политического руководства СССР. Л. И.</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Брежнев. </w:t>
      </w:r>
      <w:r>
        <w:rPr>
          <w:rFonts w:ascii="Times New Roman" w:eastAsia="Times New Roman" w:hAnsi="Times New Roman"/>
          <w:bCs/>
          <w:sz w:val="28"/>
          <w:szCs w:val="28"/>
          <w:lang w:val="en-US" w:eastAsia="ru-RU"/>
        </w:rPr>
        <w:t>XXIII</w:t>
      </w:r>
      <w:r>
        <w:rPr>
          <w:rFonts w:ascii="Times New Roman" w:eastAsia="Times New Roman" w:hAnsi="Times New Roman"/>
          <w:bCs/>
          <w:sz w:val="28"/>
          <w:szCs w:val="28"/>
          <w:lang w:eastAsia="ru-RU"/>
        </w:rPr>
        <w:t xml:space="preserve"> съезд КПСС. Сворачивание процессов десталинизации общественной жизни. Концепция «развитого социализма». Конституция СССР 1977 г. Конституции РСФСР и УССР (1978). Партийно-политическое руководство СССР (Ю.</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Андропов, К. У. Черненко) и УССР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Щербицкий). Политико-правовой статус России и Украины в составе СССР. </w:t>
      </w:r>
    </w:p>
    <w:p w14:paraId="08D57AAC"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Тенденции и противоречия социально-экономического развития. Косыгинская реформа промышленности 1965 г. «Теневая» экономика. Аграрная программа мартовского Пленума ЦК КПСС (1965). Продовольственная программа 1982 г. Кризис административно-командных методов руководства народным хозяйством. Нарастание застойных явлений в хозяйстве. </w:t>
      </w:r>
    </w:p>
    <w:p w14:paraId="00CFCF90"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направления социальной политики. Уровень жизни народа. Повседневная жизнь. Диссидентское движение. А.</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Синявский, Ю.</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М.</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Даниэль, И. А. Бродский. Московская и Украинская Хельсинкские группы. Самиздат. Официальная художественная культура и альтернативное искусство. Творчество «деревинской прозы» (Ф. А. Абрамов, В. П. Астафьев,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И. Белов, В. Г. Распутин, Б. А. Можаев,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М.</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Шукшин). Журнал «</w:t>
      </w:r>
      <w:r>
        <w:rPr>
          <w:rFonts w:ascii="Times New Roman" w:hAnsi="Times New Roman"/>
          <w:sz w:val="28"/>
          <w:szCs w:val="28"/>
          <w:lang w:val="be-BY" w:eastAsia="ru-RU"/>
        </w:rPr>
        <w:t>Наш современник</w:t>
      </w:r>
      <w:r>
        <w:rPr>
          <w:rFonts w:ascii="Times New Roman" w:hAnsi="Times New Roman"/>
          <w:sz w:val="28"/>
          <w:szCs w:val="28"/>
          <w:lang w:eastAsia="ru-RU"/>
        </w:rPr>
        <w:t xml:space="preserve">». </w:t>
      </w:r>
      <w:r>
        <w:rPr>
          <w:rFonts w:ascii="Times New Roman" w:eastAsia="Times New Roman" w:hAnsi="Times New Roman"/>
          <w:bCs/>
          <w:sz w:val="28"/>
          <w:szCs w:val="28"/>
          <w:lang w:eastAsia="ru-RU"/>
        </w:rPr>
        <w:t>Советский театр и кинематограф. Достижения советского спорта. Научные и технические приоритеты. Советская космическая программа.</w:t>
      </w:r>
    </w:p>
    <w:p w14:paraId="3F5A67D5"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Основные направления внешнеполитической деятельности СССР. «Разрядка» международной напряженности. Достижение военно-стратегического паритета с США. Совещание по безопасности и сотрудничеству в Европе. Торгово-экономические связи СССР со странами Западной Европы и США. СССР и страны социализма. «Пражская весна». Отношения с Китаем. Деятельность Совета экономической взаимопомощи. Введение советских войск в Афганистан. </w:t>
      </w:r>
    </w:p>
    <w:p w14:paraId="0A4E29C7"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2.4. Россия и Украина в годы перестройки (1985‒1991 гг.)</w:t>
      </w:r>
    </w:p>
    <w:p w14:paraId="73A57C99"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Необходимость перестройки. М. С. Горбачев. Гласность и плюрализм. Либерализация и демократизация политического строя страны. ХІХ партийная конференция и ее решения. Съезды народных депутатов. Создание института президентства. Возникновение политических партий и общественных организаций. Многопартийность. </w:t>
      </w:r>
    </w:p>
    <w:p w14:paraId="2EA9FA76"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Проблемы в экономической и социальной жизни. </w:t>
      </w:r>
      <w:r>
        <w:rPr>
          <w:rFonts w:ascii="Times New Roman" w:eastAsia="Times New Roman" w:hAnsi="Times New Roman"/>
          <w:bCs/>
          <w:sz w:val="28"/>
          <w:szCs w:val="28"/>
          <w:lang w:val="en-US" w:eastAsia="ru-RU"/>
        </w:rPr>
        <w:t>XXVII</w:t>
      </w:r>
      <w:r>
        <w:rPr>
          <w:rFonts w:ascii="Times New Roman" w:eastAsia="Times New Roman" w:hAnsi="Times New Roman"/>
          <w:bCs/>
          <w:sz w:val="28"/>
          <w:szCs w:val="28"/>
          <w:lang w:eastAsia="ru-RU"/>
        </w:rPr>
        <w:t xml:space="preserve"> съезд КПСС об ускорении социально-экономического развития страны. Закон о кооперации. Ухудшение экономического положения. Возникновение забастовочного движения. Обострение продовольственной проблемы. Денежная реформа 1991</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г. Катастрофа на Чернобыльской АЭС (1986).</w:t>
      </w:r>
    </w:p>
    <w:p w14:paraId="49FA4487"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Характерные черты культурной жизни. Реабилитационный процесс. Произведения А. Солженицына, М. Булгакова, А. Рыбакова,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Дудинцева, Д.</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Гранина, А.</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Платонова, Б. Пастернака. Публикации произведений писателей-эмигрантов. Журналы и газеты демократической ориентации.</w:t>
      </w:r>
    </w:p>
    <w:p w14:paraId="2123C9B5"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Возрождение Русской православной церкви. Празднование 1000-летия Крещения Руси (1988). Канонизация православных святых. Активизация религиозной жизни в Украине. Возобновление деятельности Украинской греко-католической церкви. Украинская автокефальная православная церковь.</w:t>
      </w:r>
    </w:p>
    <w:p w14:paraId="74FDF659"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«Новое политическое мышление» М. С. Горбачева в международной политике. Признание приоритета общечеловеческих ценностей в борьбе за предотвращение ядерной угрозы. Советско-американские отношения. Проблемы разоружения. Распад социалистической системы. «Бархатные революции». Роспуск Совета экономической взаимопомощи и Организации Варшавского договора. </w:t>
      </w:r>
    </w:p>
    <w:p w14:paraId="4DE0AD1E"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Нарастание сепаратистских настроений в союзных республиках. «Парад суверенитетов». Декларация о государственном суверенитете РСФСР. Попытка заключения нового Союзного договора. Августовский политических кризис 1991 г. Беловежские соглашения. Распад СССР и образование Содружества Независимых Государств (СНГ).</w:t>
      </w:r>
    </w:p>
    <w:p w14:paraId="3F5E2A3F"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Изменения в политической жизни Украины в годы перестройки. Рост социальной и национальной активности украинского общества. Выборы в Верховную Раду УССР и органы местного самоуправления (март 1990 г.). Нарастание кризисных тенденций в экономике УССР. Закон «Об экономической самостоятельности УССР». Декларация о государственном суверенитете 16 июля 1990 г. Акт Верховной Рады УССР о провозглашении независимости Украины (1991). </w:t>
      </w:r>
    </w:p>
    <w:p w14:paraId="1A877E44"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2.5. Развитие Российской Федерации в начале 1990-х гг.</w:t>
      </w:r>
    </w:p>
    <w:p w14:paraId="5B03C633"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Становление российской государственности. Президент Б. Н. Ельцин. Кризис власти 1992–1993 гг. и его последствия. Противоречия между исполнительной и законодательной властями. Роспуск Верховного Совета. Конституция 1993 г. и ее значение. Президентские выборы 1996 г. Результаты политического развития России в 1990-е гг.</w:t>
      </w:r>
    </w:p>
    <w:p w14:paraId="3AD78804"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Социально-экономический кризис 1992 г. Е. Т. Гайдар. «Шоковая терапия». Радикальные реформы по ценообразованию, либерализации торговли, приватизации. Рост социальной напряженности. Финансовый кризис 1998 г. и его последствия. </w:t>
      </w:r>
    </w:p>
    <w:p w14:paraId="7989D419"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Изменения геополитической ситуации в мире после распада СССР. Региональный сепаратизм и проблемы федерализма. «Чеченский фактор» в развитии национально-государственных отношений. Россия и страны СНГ. Взаимоотношения с США и странами Запада. Россия и НАТО. Азиатское направление внешней политики. </w:t>
      </w:r>
    </w:p>
    <w:p w14:paraId="379AAA56"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2.6. Развитие Украины в начале 1990-х гг.</w:t>
      </w:r>
    </w:p>
    <w:p w14:paraId="43856468"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Приобретение независимости. Государственное строительство в Украине. Формирование и становление основных институтов власти. Парламентские и президентские выборы. Основные принципы Конституции Украины 1996 г. Л. М. Кравчук. Л.</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Кучма.</w:t>
      </w:r>
    </w:p>
    <w:p w14:paraId="6F69C857"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Обострение экономической ситуации в Украине в начале 1990-х гг. Денационализация, приватизация, либерализация цен, финансовая система. Реформы аграрного сектора. Экономический кризис. Теневая экономика. </w:t>
      </w:r>
    </w:p>
    <w:p w14:paraId="48379449"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Межнациональные отношения. Принятие «Декларации прав национальностей Украины» (1991) и закона «О национальных меньшинствах в Украине» (1992). Национальные вопросы в Автономной Республике Крым.</w:t>
      </w:r>
    </w:p>
    <w:p w14:paraId="174096E7"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принципы внешней политики. Уровень взаимоотношений с СНГ. Российско-украинские экономические и политические противоречия. Договор «О дружбе, сотрудничестве и партнерстве между Российской Федерацией и Украиной» (1997).</w:t>
      </w:r>
    </w:p>
    <w:p w14:paraId="23E9E25A"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2.7. Российская Федерация на современном этапе: политическое и социально-экономическое развитие, внешняя политика.</w:t>
      </w:r>
    </w:p>
    <w:p w14:paraId="5E9D66A4"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Президентские выборы 2000, 2004, 2008, 2012, 2018, 2024 гг. В. В. Путин. Д. А. Медведев. Административно-территориальное построение страны. Полномочные представители Президента РФ в федеральных округах. Утверждение государственной символики. Реформирование политической системы. Политические партии современной России. Выборы в Государственную думу.</w:t>
      </w:r>
    </w:p>
    <w:p w14:paraId="57779A83"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Изменение роли государства в регулировании экономических процессов в начале </w:t>
      </w:r>
      <w:r>
        <w:rPr>
          <w:rFonts w:ascii="Times New Roman" w:eastAsia="Times New Roman" w:hAnsi="Times New Roman"/>
          <w:bCs/>
          <w:sz w:val="28"/>
          <w:szCs w:val="28"/>
          <w:lang w:val="en-US" w:eastAsia="ru-RU"/>
        </w:rPr>
        <w:t>XXI</w:t>
      </w:r>
      <w:r>
        <w:rPr>
          <w:rFonts w:ascii="Times New Roman" w:eastAsia="Times New Roman" w:hAnsi="Times New Roman"/>
          <w:bCs/>
          <w:sz w:val="28"/>
          <w:szCs w:val="28"/>
          <w:lang w:eastAsia="ru-RU"/>
        </w:rPr>
        <w:t xml:space="preserve"> в. Мировой экономический кризис 2008 г. и его влияние на экономику России. Социальная политика. Изменения в структуре, занятости и численности населения. </w:t>
      </w:r>
    </w:p>
    <w:p w14:paraId="226F73E0"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Приоритеты внешней политики. Борьба с терроризмом. Урегулирование региональных конфликтов. Сотрудничество в рамках СНГ. Единое экономическое пространство (ЕЭП). Евразийский экономический союз (ЕАЭС). Шанхайская организация сотрудничества (ШОС). Участие в деятельности Организации Объединенных Наций</w:t>
      </w:r>
      <w:r w:rsidR="00B30B0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(ООН). Развитие контактов со странами Европы. Отношения России с США. Пути и формы интеграции России и Беларуси.</w:t>
      </w:r>
    </w:p>
    <w:p w14:paraId="28BD1B83" w14:textId="77777777" w:rsidR="00B5415D" w:rsidRDefault="00CB79BA" w:rsidP="00C7047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2.8. Украина на современном этапе: политическое и социально-экономическое развитие, внешняя политика.</w:t>
      </w:r>
    </w:p>
    <w:p w14:paraId="79D540D6" w14:textId="77777777" w:rsidR="00B5415D" w:rsidRDefault="00CB79BA" w:rsidP="00C7047E">
      <w:pPr>
        <w:widowControl w:val="0"/>
        <w:suppressAutoHyphens/>
        <w:autoSpaceDE w:val="0"/>
        <w:autoSpaceDN w:val="0"/>
        <w:adjustRightInd w:val="0"/>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«Оранжевая революция» 2004 г. и ее последствия. В. А. Ющенко.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Ф.</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Янукович. П. А. Порошенко. В. А. Зеленский. Кабинет министров. Поправки к конституции 2004 г. Украина ‒ парламентско-президентская республика. Кризис власти 2014 г. Президентские выборы 2019 г. </w:t>
      </w:r>
    </w:p>
    <w:p w14:paraId="05254031" w14:textId="77777777" w:rsidR="00B5415D" w:rsidRDefault="00CB79BA" w:rsidP="00C7047E">
      <w:pPr>
        <w:widowControl w:val="0"/>
        <w:suppressAutoHyphens/>
        <w:autoSpaceDE w:val="0"/>
        <w:autoSpaceDN w:val="0"/>
        <w:adjustRightInd w:val="0"/>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Экономическое развитие Украины в 2000–2010-е гг. Основные принципы внешней политики. Расширение международных связей. Шаги к интеграции украинской экономики в европейское и мировое экономическое пространство. Отношения Украины с НАТО и Европейским союзом. Украина и страны СНГ.</w:t>
      </w:r>
    </w:p>
    <w:p w14:paraId="011C4164" w14:textId="77777777" w:rsidR="00B5415D" w:rsidRDefault="00B5415D" w:rsidP="00C7047E">
      <w:pPr>
        <w:widowControl w:val="0"/>
        <w:suppressAutoHyphens/>
        <w:spacing w:after="0" w:line="240" w:lineRule="auto"/>
        <w:ind w:firstLine="567"/>
        <w:jc w:val="center"/>
        <w:rPr>
          <w:rFonts w:ascii="Times New Roman" w:eastAsia="Times New Roman" w:hAnsi="Times New Roman"/>
          <w:b/>
          <w:smallCaps/>
          <w:spacing w:val="-10"/>
          <w:sz w:val="28"/>
          <w:szCs w:val="28"/>
          <w:lang w:eastAsia="ru-RU"/>
        </w:rPr>
      </w:pPr>
    </w:p>
    <w:p w14:paraId="34054589" w14:textId="77777777" w:rsidR="00B5415D" w:rsidRDefault="00CB79BA" w:rsidP="00C7047E">
      <w:pPr>
        <w:widowControl w:val="0"/>
        <w:suppressAutoHyphens/>
        <w:spacing w:after="0" w:line="240" w:lineRule="auto"/>
        <w:rPr>
          <w:rFonts w:ascii="Times New Roman" w:eastAsia="Times New Roman" w:hAnsi="Times New Roman"/>
          <w:b/>
          <w:smallCaps/>
          <w:spacing w:val="-10"/>
          <w:sz w:val="28"/>
          <w:szCs w:val="28"/>
          <w:lang w:eastAsia="ru-RU"/>
        </w:rPr>
      </w:pPr>
      <w:r>
        <w:rPr>
          <w:rFonts w:ascii="Times New Roman" w:eastAsia="Times New Roman" w:hAnsi="Times New Roman"/>
          <w:b/>
          <w:smallCaps/>
          <w:spacing w:val="-10"/>
          <w:sz w:val="28"/>
          <w:szCs w:val="28"/>
          <w:lang w:eastAsia="ru-RU"/>
        </w:rPr>
        <w:br w:type="page"/>
      </w:r>
    </w:p>
    <w:p w14:paraId="4949790E" w14:textId="77777777" w:rsidR="00B5415D" w:rsidRDefault="00CB79BA" w:rsidP="00C7047E">
      <w:pPr>
        <w:widowControl w:val="0"/>
        <w:suppressAutoHyphens/>
        <w:spacing w:after="0" w:line="240" w:lineRule="auto"/>
        <w:ind w:firstLine="567"/>
        <w:jc w:val="center"/>
        <w:rPr>
          <w:rFonts w:ascii="Times New Roman" w:eastAsia="Times New Roman" w:hAnsi="Times New Roman"/>
          <w:b/>
          <w:caps/>
          <w:spacing w:val="-10"/>
          <w:sz w:val="28"/>
          <w:szCs w:val="28"/>
          <w:lang w:eastAsia="ru-RU"/>
        </w:rPr>
      </w:pPr>
      <w:r>
        <w:rPr>
          <w:rFonts w:ascii="Times New Roman" w:eastAsia="Times New Roman" w:hAnsi="Times New Roman"/>
          <w:b/>
          <w:smallCaps/>
          <w:spacing w:val="-10"/>
          <w:sz w:val="28"/>
          <w:szCs w:val="28"/>
          <w:lang w:eastAsia="ru-RU"/>
        </w:rPr>
        <w:t>ИНФОРМАЦИОННО-МЕТОДИЧЕСКАЯ ЧАСТЬ</w:t>
      </w:r>
    </w:p>
    <w:p w14:paraId="22B5DCBA" w14:textId="77777777" w:rsidR="00B5415D" w:rsidRDefault="00B5415D" w:rsidP="00C7047E">
      <w:pPr>
        <w:widowControl w:val="0"/>
        <w:shd w:val="clear" w:color="auto" w:fill="FFFFFF"/>
        <w:suppressAutoHyphens/>
        <w:autoSpaceDE w:val="0"/>
        <w:autoSpaceDN w:val="0"/>
        <w:adjustRightInd w:val="0"/>
        <w:spacing w:after="0" w:line="240" w:lineRule="auto"/>
        <w:jc w:val="center"/>
        <w:outlineLvl w:val="1"/>
        <w:rPr>
          <w:rFonts w:ascii="Times New Roman" w:eastAsia="Times New Roman" w:hAnsi="Times New Roman"/>
          <w:b/>
          <w:caps/>
          <w:spacing w:val="-10"/>
          <w:sz w:val="28"/>
          <w:szCs w:val="28"/>
          <w:lang w:eastAsia="ru-RU"/>
        </w:rPr>
      </w:pPr>
    </w:p>
    <w:p w14:paraId="35E18411" w14:textId="77777777" w:rsidR="00B5415D" w:rsidRDefault="00CB79BA" w:rsidP="00C7047E">
      <w:pPr>
        <w:widowControl w:val="0"/>
        <w:tabs>
          <w:tab w:val="left" w:pos="480"/>
          <w:tab w:val="left" w:pos="3179"/>
        </w:tabs>
        <w:suppressAutoHyphen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Основная литература</w:t>
      </w:r>
    </w:p>
    <w:p w14:paraId="2794585E" w14:textId="77777777" w:rsidR="00B5415D" w:rsidRDefault="00CB79BA" w:rsidP="00C7047E">
      <w:pPr>
        <w:widowControl w:val="0"/>
        <w:numPr>
          <w:ilvl w:val="0"/>
          <w:numId w:val="3"/>
        </w:numPr>
        <w:suppressAutoHyphens/>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Геноцид белорусского народа = Genocide of the Belarusian people : информ.-аналит. материалы и док. / Генерал. прокуратура Респ. Беларусь ; под общ. ред. А.</w:t>
      </w:r>
      <w:r w:rsidR="00B30B0E">
        <w:rPr>
          <w:rFonts w:ascii="Times New Roman" w:hAnsi="Times New Roman"/>
          <w:sz w:val="28"/>
          <w:szCs w:val="28"/>
          <w:lang w:eastAsia="ru-RU"/>
        </w:rPr>
        <w:t> </w:t>
      </w:r>
      <w:r>
        <w:rPr>
          <w:rFonts w:ascii="Times New Roman" w:hAnsi="Times New Roman"/>
          <w:sz w:val="28"/>
          <w:szCs w:val="28"/>
          <w:lang w:eastAsia="ru-RU"/>
        </w:rPr>
        <w:t>И.</w:t>
      </w:r>
      <w:r w:rsidR="00B30B0E">
        <w:rPr>
          <w:rFonts w:ascii="Times New Roman" w:hAnsi="Times New Roman"/>
          <w:sz w:val="28"/>
          <w:szCs w:val="28"/>
          <w:lang w:eastAsia="ru-RU"/>
        </w:rPr>
        <w:t> </w:t>
      </w:r>
      <w:r>
        <w:rPr>
          <w:rFonts w:ascii="Times New Roman" w:hAnsi="Times New Roman"/>
          <w:sz w:val="28"/>
          <w:szCs w:val="28"/>
          <w:lang w:eastAsia="ru-RU"/>
        </w:rPr>
        <w:t>Шведа. – Минск : Беларусь, 2022. – 175 с.</w:t>
      </w:r>
    </w:p>
    <w:p w14:paraId="010EDFF9" w14:textId="77777777" w:rsidR="00A61B5A" w:rsidRDefault="00A61B5A" w:rsidP="00C7047E">
      <w:pPr>
        <w:widowControl w:val="0"/>
        <w:numPr>
          <w:ilvl w:val="0"/>
          <w:numId w:val="3"/>
        </w:numPr>
        <w:suppressAutoHyphens/>
        <w:spacing w:after="0" w:line="240" w:lineRule="auto"/>
        <w:ind w:firstLine="426"/>
        <w:jc w:val="both"/>
        <w:rPr>
          <w:rFonts w:ascii="Times New Roman" w:hAnsi="Times New Roman"/>
          <w:sz w:val="28"/>
          <w:szCs w:val="28"/>
          <w:lang w:val="be-BY" w:eastAsia="ru-RU"/>
        </w:rPr>
      </w:pPr>
      <w:r>
        <w:rPr>
          <w:rFonts w:ascii="Times New Roman" w:eastAsia="Times New Roman" w:hAnsi="Times New Roman"/>
          <w:bCs/>
          <w:sz w:val="28"/>
          <w:szCs w:val="28"/>
          <w:lang w:val="be-BY" w:eastAsia="ar-SA"/>
        </w:rPr>
        <w:t xml:space="preserve">История России и Украины (XX – начало XXI в.) </w:t>
      </w:r>
      <w:r>
        <w:rPr>
          <w:rFonts w:ascii="Times New Roman" w:eastAsia="Times New Roman" w:hAnsi="Times New Roman"/>
          <w:bCs/>
          <w:sz w:val="28"/>
          <w:szCs w:val="28"/>
          <w:lang w:eastAsia="ar-SA"/>
        </w:rPr>
        <w:t xml:space="preserve">: пособие /  под ред. В. И. Меньковского, О. А. Яновского, В. В. Сергеенковой. </w:t>
      </w:r>
      <w:r>
        <w:rPr>
          <w:rFonts w:ascii="Times New Roman" w:eastAsia="Times New Roman" w:hAnsi="Times New Roman"/>
          <w:bCs/>
          <w:sz w:val="28"/>
          <w:szCs w:val="28"/>
          <w:lang w:val="be-BY" w:eastAsia="ar-SA"/>
        </w:rPr>
        <w:t>– Минск</w:t>
      </w:r>
      <w:r>
        <w:rPr>
          <w:rFonts w:ascii="Times New Roman" w:eastAsia="Times New Roman" w:hAnsi="Times New Roman"/>
          <w:bCs/>
          <w:sz w:val="28"/>
          <w:szCs w:val="28"/>
          <w:lang w:eastAsia="ar-SA"/>
        </w:rPr>
        <w:t xml:space="preserve"> </w:t>
      </w:r>
      <w:r>
        <w:rPr>
          <w:rFonts w:ascii="Times New Roman" w:eastAsia="Times New Roman" w:hAnsi="Times New Roman"/>
          <w:bCs/>
          <w:sz w:val="28"/>
          <w:szCs w:val="28"/>
          <w:lang w:val="be-BY" w:eastAsia="ar-SA"/>
        </w:rPr>
        <w:t>: БГУ, 2020. – 287 с.</w:t>
      </w:r>
    </w:p>
    <w:p w14:paraId="32B3146C" w14:textId="77777777" w:rsidR="00B5415D" w:rsidRDefault="00A61B5A" w:rsidP="00C7047E">
      <w:pPr>
        <w:widowControl w:val="0"/>
        <w:numPr>
          <w:ilvl w:val="0"/>
          <w:numId w:val="3"/>
        </w:numPr>
        <w:suppressAutoHyphens/>
        <w:spacing w:after="0" w:line="240" w:lineRule="auto"/>
        <w:ind w:firstLine="426"/>
        <w:jc w:val="both"/>
        <w:rPr>
          <w:rFonts w:ascii="Times New Roman" w:hAnsi="Times New Roman"/>
          <w:sz w:val="28"/>
          <w:szCs w:val="28"/>
          <w:lang w:eastAsia="ru-RU"/>
        </w:rPr>
      </w:pPr>
      <w:r>
        <w:rPr>
          <w:rFonts w:ascii="Times New Roman" w:hAnsi="Times New Roman"/>
          <w:sz w:val="28"/>
          <w:szCs w:val="28"/>
          <w:lang w:val="be-BY" w:eastAsia="ru-RU"/>
        </w:rPr>
        <w:t>Лугаўцова, С.</w:t>
      </w:r>
      <w:r>
        <w:rPr>
          <w:rFonts w:ascii="Times New Roman" w:hAnsi="Times New Roman"/>
          <w:sz w:val="28"/>
          <w:szCs w:val="28"/>
          <w:lang w:eastAsia="ru-RU"/>
        </w:rPr>
        <w:t> </w:t>
      </w:r>
      <w:r>
        <w:rPr>
          <w:rFonts w:ascii="Times New Roman" w:hAnsi="Times New Roman"/>
          <w:sz w:val="28"/>
          <w:szCs w:val="28"/>
          <w:lang w:val="be-BY" w:eastAsia="ru-RU"/>
        </w:rPr>
        <w:t xml:space="preserve">Л. </w:t>
      </w:r>
      <w:r w:rsidR="00CB79BA">
        <w:rPr>
          <w:rFonts w:ascii="Times New Roman" w:hAnsi="Times New Roman"/>
          <w:sz w:val="28"/>
          <w:szCs w:val="28"/>
          <w:lang w:val="be-BY" w:eastAsia="ru-RU"/>
        </w:rPr>
        <w:t xml:space="preserve">Гісторыя Украіны ад старажытных часоў да пачатку </w:t>
      </w:r>
      <w:r w:rsidR="00CB79BA">
        <w:rPr>
          <w:rFonts w:ascii="Times New Roman" w:hAnsi="Times New Roman"/>
          <w:sz w:val="28"/>
          <w:szCs w:val="28"/>
          <w:lang w:val="en-US" w:eastAsia="ru-RU"/>
        </w:rPr>
        <w:t>XX</w:t>
      </w:r>
      <w:r w:rsidR="00CB79BA">
        <w:rPr>
          <w:rFonts w:ascii="Times New Roman" w:hAnsi="Times New Roman"/>
          <w:sz w:val="28"/>
          <w:szCs w:val="28"/>
          <w:lang w:val="be-BY" w:eastAsia="ru-RU"/>
        </w:rPr>
        <w:t xml:space="preserve"> ст.</w:t>
      </w:r>
      <w:r w:rsidR="00CB79BA" w:rsidRPr="00A61B5A">
        <w:rPr>
          <w:rFonts w:ascii="Times New Roman" w:hAnsi="Times New Roman"/>
          <w:sz w:val="28"/>
          <w:szCs w:val="28"/>
          <w:lang w:val="be-BY" w:eastAsia="ru-RU"/>
        </w:rPr>
        <w:t xml:space="preserve"> </w:t>
      </w:r>
      <w:r w:rsidR="00CB79BA">
        <w:rPr>
          <w:rFonts w:ascii="Times New Roman" w:hAnsi="Times New Roman"/>
          <w:sz w:val="28"/>
          <w:szCs w:val="28"/>
          <w:lang w:val="be-BY" w:eastAsia="ru-RU"/>
        </w:rPr>
        <w:t>: дапаможнік / С.</w:t>
      </w:r>
      <w:r w:rsidR="00B30B0E">
        <w:rPr>
          <w:rFonts w:ascii="Times New Roman" w:hAnsi="Times New Roman"/>
          <w:sz w:val="28"/>
          <w:szCs w:val="28"/>
          <w:lang w:eastAsia="ru-RU"/>
        </w:rPr>
        <w:t> </w:t>
      </w:r>
      <w:r w:rsidR="00CB79BA">
        <w:rPr>
          <w:rFonts w:ascii="Times New Roman" w:hAnsi="Times New Roman"/>
          <w:sz w:val="28"/>
          <w:szCs w:val="28"/>
          <w:lang w:val="be-BY" w:eastAsia="ru-RU"/>
        </w:rPr>
        <w:t>Л.</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Лугаўцова, В.</w:t>
      </w:r>
      <w:r w:rsidR="00B30B0E">
        <w:rPr>
          <w:rFonts w:ascii="Times New Roman" w:hAnsi="Times New Roman"/>
          <w:sz w:val="28"/>
          <w:szCs w:val="28"/>
          <w:lang w:eastAsia="ru-RU"/>
        </w:rPr>
        <w:t> </w:t>
      </w:r>
      <w:r w:rsidR="00CB79BA">
        <w:rPr>
          <w:rFonts w:ascii="Times New Roman" w:hAnsi="Times New Roman"/>
          <w:sz w:val="28"/>
          <w:szCs w:val="28"/>
          <w:lang w:val="be-BY" w:eastAsia="ru-RU"/>
        </w:rPr>
        <w:t>А.</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Кахновіч, С.</w:t>
      </w:r>
      <w:r w:rsidR="00B30B0E">
        <w:rPr>
          <w:rFonts w:ascii="Times New Roman" w:hAnsi="Times New Roman"/>
          <w:sz w:val="28"/>
          <w:szCs w:val="28"/>
          <w:lang w:eastAsia="ru-RU"/>
        </w:rPr>
        <w:t> </w:t>
      </w:r>
      <w:r w:rsidR="00CB79BA">
        <w:rPr>
          <w:rFonts w:ascii="Times New Roman" w:hAnsi="Times New Roman"/>
          <w:sz w:val="28"/>
          <w:szCs w:val="28"/>
          <w:lang w:val="be-BY" w:eastAsia="ru-RU"/>
        </w:rPr>
        <w:t>М.</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Цемушаў</w:t>
      </w:r>
      <w:r w:rsidR="00CB79BA" w:rsidRPr="00A61B5A">
        <w:rPr>
          <w:rFonts w:ascii="Times New Roman" w:hAnsi="Times New Roman"/>
          <w:sz w:val="28"/>
          <w:szCs w:val="28"/>
          <w:lang w:val="be-BY" w:eastAsia="ru-RU"/>
        </w:rPr>
        <w:t xml:space="preserve"> </w:t>
      </w:r>
      <w:r w:rsidR="00CB79BA">
        <w:rPr>
          <w:rFonts w:ascii="Times New Roman" w:hAnsi="Times New Roman"/>
          <w:sz w:val="28"/>
          <w:szCs w:val="28"/>
          <w:lang w:val="be-BY" w:eastAsia="ru-RU"/>
        </w:rPr>
        <w:t>; пад навук. рэд. А.</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А.</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Яноўскага. – Мінск: БДУ, 2019. – 240 с.</w:t>
      </w:r>
    </w:p>
    <w:p w14:paraId="1B233939" w14:textId="77777777" w:rsidR="00B5415D" w:rsidRDefault="00A61B5A" w:rsidP="00C7047E">
      <w:pPr>
        <w:widowControl w:val="0"/>
        <w:numPr>
          <w:ilvl w:val="0"/>
          <w:numId w:val="3"/>
        </w:numPr>
        <w:suppressAutoHyphens/>
        <w:spacing w:after="0" w:line="240" w:lineRule="auto"/>
        <w:ind w:firstLine="426"/>
        <w:jc w:val="both"/>
        <w:rPr>
          <w:rFonts w:ascii="Times New Roman" w:hAnsi="Times New Roman"/>
          <w:sz w:val="28"/>
          <w:szCs w:val="28"/>
          <w:lang w:eastAsia="ru-RU"/>
        </w:rPr>
      </w:pPr>
      <w:r>
        <w:rPr>
          <w:rFonts w:ascii="Times New Roman" w:hAnsi="Times New Roman"/>
          <w:sz w:val="28"/>
          <w:szCs w:val="28"/>
          <w:lang w:val="be-BY" w:eastAsia="ru-RU"/>
        </w:rPr>
        <w:t xml:space="preserve">Шубин, А. В. </w:t>
      </w:r>
      <w:r w:rsidR="00CB79BA">
        <w:rPr>
          <w:rFonts w:ascii="Times New Roman" w:hAnsi="Times New Roman"/>
          <w:sz w:val="28"/>
          <w:szCs w:val="28"/>
          <w:lang w:val="be-BY" w:eastAsia="ru-RU"/>
        </w:rPr>
        <w:t>История Украины</w:t>
      </w:r>
      <w:r w:rsidR="00CB79BA" w:rsidRPr="00B30B0E">
        <w:rPr>
          <w:rFonts w:ascii="Times New Roman" w:hAnsi="Times New Roman"/>
          <w:sz w:val="28"/>
          <w:szCs w:val="28"/>
          <w:lang w:eastAsia="ru-RU"/>
        </w:rPr>
        <w:t xml:space="preserve"> / И.</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Н.</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 xml:space="preserve">Данилевский, </w:t>
      </w:r>
      <w:r w:rsidRPr="00B30B0E">
        <w:rPr>
          <w:rFonts w:ascii="Times New Roman" w:hAnsi="Times New Roman"/>
          <w:sz w:val="28"/>
          <w:szCs w:val="28"/>
          <w:lang w:eastAsia="ru-RU"/>
        </w:rPr>
        <w:t>В.</w:t>
      </w:r>
      <w:r>
        <w:rPr>
          <w:rFonts w:ascii="Times New Roman" w:hAnsi="Times New Roman"/>
          <w:sz w:val="28"/>
          <w:szCs w:val="28"/>
          <w:lang w:eastAsia="ru-RU"/>
        </w:rPr>
        <w:t> </w:t>
      </w:r>
      <w:r w:rsidRPr="00B30B0E">
        <w:rPr>
          <w:rFonts w:ascii="Times New Roman" w:hAnsi="Times New Roman"/>
          <w:sz w:val="28"/>
          <w:szCs w:val="28"/>
          <w:lang w:eastAsia="ru-RU"/>
        </w:rPr>
        <w:t>В.</w:t>
      </w:r>
      <w:r>
        <w:rPr>
          <w:rFonts w:ascii="Times New Roman" w:hAnsi="Times New Roman"/>
          <w:sz w:val="28"/>
          <w:szCs w:val="28"/>
          <w:lang w:eastAsia="ru-RU"/>
        </w:rPr>
        <w:t> </w:t>
      </w:r>
      <w:r w:rsidRPr="00B30B0E">
        <w:rPr>
          <w:rFonts w:ascii="Times New Roman" w:hAnsi="Times New Roman"/>
          <w:sz w:val="28"/>
          <w:szCs w:val="28"/>
          <w:lang w:eastAsia="ru-RU"/>
        </w:rPr>
        <w:t>Мироненко</w:t>
      </w:r>
      <w:r>
        <w:rPr>
          <w:rFonts w:ascii="Times New Roman" w:hAnsi="Times New Roman"/>
          <w:sz w:val="28"/>
          <w:szCs w:val="28"/>
          <w:lang w:eastAsia="ru-RU"/>
        </w:rPr>
        <w:t>,</w:t>
      </w:r>
      <w:r w:rsidRPr="00A61B5A">
        <w:rPr>
          <w:rFonts w:ascii="Times New Roman" w:hAnsi="Times New Roman"/>
          <w:sz w:val="28"/>
          <w:szCs w:val="28"/>
          <w:lang w:eastAsia="ru-RU"/>
        </w:rPr>
        <w:t xml:space="preserve"> </w:t>
      </w:r>
      <w:r w:rsidR="00CB79BA" w:rsidRPr="00B30B0E">
        <w:rPr>
          <w:rFonts w:ascii="Times New Roman" w:hAnsi="Times New Roman"/>
          <w:sz w:val="28"/>
          <w:szCs w:val="28"/>
          <w:lang w:eastAsia="ru-RU"/>
        </w:rPr>
        <w:t>Т.</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Г.</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 xml:space="preserve">Таирова-Яковлева, </w:t>
      </w:r>
      <w:r w:rsidRPr="00B30B0E">
        <w:rPr>
          <w:rFonts w:ascii="Times New Roman" w:hAnsi="Times New Roman"/>
          <w:sz w:val="28"/>
          <w:szCs w:val="28"/>
          <w:lang w:eastAsia="ru-RU"/>
        </w:rPr>
        <w:t>А.</w:t>
      </w:r>
      <w:r>
        <w:rPr>
          <w:rFonts w:ascii="Times New Roman" w:hAnsi="Times New Roman"/>
          <w:sz w:val="28"/>
          <w:szCs w:val="28"/>
          <w:lang w:val="en-US" w:eastAsia="ru-RU"/>
        </w:rPr>
        <w:t> </w:t>
      </w:r>
      <w:r w:rsidRPr="00B30B0E">
        <w:rPr>
          <w:rFonts w:ascii="Times New Roman" w:hAnsi="Times New Roman"/>
          <w:sz w:val="28"/>
          <w:szCs w:val="28"/>
          <w:lang w:eastAsia="ru-RU"/>
        </w:rPr>
        <w:t>В.</w:t>
      </w:r>
      <w:r>
        <w:rPr>
          <w:rFonts w:ascii="Times New Roman" w:hAnsi="Times New Roman"/>
          <w:sz w:val="28"/>
          <w:szCs w:val="28"/>
          <w:lang w:val="en-US" w:eastAsia="ru-RU"/>
        </w:rPr>
        <w:t> </w:t>
      </w:r>
      <w:r>
        <w:rPr>
          <w:rFonts w:ascii="Times New Roman" w:hAnsi="Times New Roman"/>
          <w:sz w:val="28"/>
          <w:szCs w:val="28"/>
          <w:lang w:eastAsia="ru-RU"/>
        </w:rPr>
        <w:t>Шубин</w:t>
      </w:r>
      <w:r w:rsidR="00CB79BA" w:rsidRPr="00B30B0E">
        <w:rPr>
          <w:rFonts w:ascii="Times New Roman" w:hAnsi="Times New Roman"/>
          <w:sz w:val="28"/>
          <w:szCs w:val="28"/>
          <w:lang w:eastAsia="ru-RU"/>
        </w:rPr>
        <w:t xml:space="preserve">. </w:t>
      </w:r>
      <w:r w:rsidR="00CB79BA">
        <w:rPr>
          <w:rFonts w:ascii="Times New Roman" w:hAnsi="Times New Roman"/>
          <w:sz w:val="28"/>
          <w:szCs w:val="28"/>
          <w:lang w:val="be-BY" w:eastAsia="ru-RU"/>
        </w:rPr>
        <w:t>– СПб.</w:t>
      </w:r>
      <w:r w:rsidR="00CB79BA" w:rsidRPr="00B30B0E">
        <w:rPr>
          <w:rFonts w:ascii="Times New Roman" w:hAnsi="Times New Roman"/>
          <w:sz w:val="28"/>
          <w:szCs w:val="28"/>
          <w:lang w:eastAsia="ru-RU"/>
        </w:rPr>
        <w:t xml:space="preserve"> </w:t>
      </w:r>
      <w:r w:rsidR="00CB79BA">
        <w:rPr>
          <w:rFonts w:ascii="Times New Roman" w:hAnsi="Times New Roman"/>
          <w:sz w:val="28"/>
          <w:szCs w:val="28"/>
          <w:lang w:val="be-BY" w:eastAsia="ru-RU"/>
        </w:rPr>
        <w:t>: Алетейя, 20</w:t>
      </w:r>
      <w:r w:rsidR="00CB79BA" w:rsidRPr="00B30B0E">
        <w:rPr>
          <w:rFonts w:ascii="Times New Roman" w:hAnsi="Times New Roman"/>
          <w:sz w:val="28"/>
          <w:szCs w:val="28"/>
          <w:lang w:eastAsia="ru-RU"/>
        </w:rPr>
        <w:t>20</w:t>
      </w:r>
      <w:r w:rsidR="00CB79BA">
        <w:rPr>
          <w:rFonts w:ascii="Times New Roman" w:hAnsi="Times New Roman"/>
          <w:sz w:val="28"/>
          <w:szCs w:val="28"/>
          <w:lang w:val="be-BY" w:eastAsia="ru-RU"/>
        </w:rPr>
        <w:t xml:space="preserve">. – 508 с. </w:t>
      </w:r>
    </w:p>
    <w:p w14:paraId="3156F159" w14:textId="77777777" w:rsidR="00B5415D" w:rsidRDefault="00B5415D" w:rsidP="00C7047E">
      <w:pPr>
        <w:widowControl w:val="0"/>
        <w:suppressAutoHyphens/>
        <w:autoSpaceDE w:val="0"/>
        <w:autoSpaceDN w:val="0"/>
        <w:adjustRightInd w:val="0"/>
        <w:spacing w:after="0" w:line="240" w:lineRule="auto"/>
        <w:jc w:val="both"/>
        <w:rPr>
          <w:rFonts w:ascii="Times New Roman" w:hAnsi="Times New Roman"/>
          <w:bCs/>
          <w:sz w:val="28"/>
          <w:szCs w:val="28"/>
          <w:lang w:val="be-BY" w:eastAsia="ru-RU"/>
        </w:rPr>
      </w:pPr>
    </w:p>
    <w:p w14:paraId="6F75B6E9" w14:textId="77777777" w:rsidR="00B5415D" w:rsidRDefault="00CB79BA" w:rsidP="00C7047E">
      <w:pPr>
        <w:widowControl w:val="0"/>
        <w:tabs>
          <w:tab w:val="left" w:pos="480"/>
        </w:tabs>
        <w:suppressAutoHyphen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Дополнительная литература</w:t>
      </w:r>
    </w:p>
    <w:p w14:paraId="11F70D75"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Аксютин, Ю.</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В. Хрущевская «оттепель» и общественные настроения в СССР в 1953–1964 гг. / Ю.</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Аксютин. – М. : Президент. центр Б. Н. Ельцина : РОССПЭН, 2010. – 622 с.</w:t>
      </w:r>
    </w:p>
    <w:p w14:paraId="4DCC06AA"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Бон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Т.</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М.</w:t>
      </w:r>
      <w:r>
        <w:rPr>
          <w:rFonts w:ascii="Times New Roman" w:eastAsia="Calibri" w:hAnsi="Times New Roman"/>
          <w:bCs/>
          <w:sz w:val="28"/>
          <w:szCs w:val="28"/>
          <w:lang w:val="be-BY" w:eastAsia="en-US"/>
        </w:rPr>
        <w:t xml:space="preserve"> «Минский феномен». Городское планирование и урбанизация в Советском Союзе</w:t>
      </w:r>
      <w:r>
        <w:rPr>
          <w:rFonts w:ascii="Times New Roman" w:eastAsia="Calibri" w:hAnsi="Times New Roman"/>
          <w:bCs/>
          <w:sz w:val="28"/>
          <w:szCs w:val="28"/>
          <w:lang w:eastAsia="en-US"/>
        </w:rPr>
        <w:t xml:space="preserve"> / Т.</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М.</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Бон.</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xml:space="preserve">: РОССПЭН, 2013. – 448 с. </w:t>
      </w:r>
    </w:p>
    <w:p w14:paraId="27287456"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Бранденбергер</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Д.</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Л.</w:t>
      </w:r>
      <w:r>
        <w:rPr>
          <w:rFonts w:ascii="Times New Roman" w:eastAsia="Calibri" w:hAnsi="Times New Roman"/>
          <w:bCs/>
          <w:sz w:val="28"/>
          <w:szCs w:val="28"/>
          <w:lang w:val="be-BY" w:eastAsia="en-US"/>
        </w:rPr>
        <w:t xml:space="preserve"> Кризис сталинского агитпропа. Пропаганда, политпросвещение и террор в СССР, 1927–1941</w:t>
      </w:r>
      <w:r>
        <w:rPr>
          <w:rFonts w:ascii="Times New Roman" w:eastAsia="Calibri" w:hAnsi="Times New Roman"/>
          <w:bCs/>
          <w:sz w:val="28"/>
          <w:szCs w:val="28"/>
          <w:lang w:eastAsia="en-US"/>
        </w:rPr>
        <w:t xml:space="preserve"> / Д.</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Л.</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Бранденбергер</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2017. – 367 с.</w:t>
      </w:r>
    </w:p>
    <w:p w14:paraId="5603D325"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Гогун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А.</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А. Сталинские коммандос. Украинские партизанские формирования, 1941–1944</w:t>
      </w:r>
      <w:r>
        <w:rPr>
          <w:rFonts w:ascii="Times New Roman" w:eastAsia="Calibri" w:hAnsi="Times New Roman"/>
          <w:bCs/>
          <w:sz w:val="28"/>
          <w:szCs w:val="28"/>
          <w:lang w:eastAsia="en-US"/>
        </w:rPr>
        <w:t xml:space="preserve"> /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Гогун.</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2012. – 554 с.</w:t>
      </w:r>
    </w:p>
    <w:p w14:paraId="6BC80C5A"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Гриценко</w:t>
      </w:r>
      <w:r w:rsidRPr="00B30B0E">
        <w:rPr>
          <w:rFonts w:ascii="Times New Roman" w:eastAsia="Calibri" w:hAnsi="Times New Roman"/>
          <w:bCs/>
          <w:sz w:val="28"/>
          <w:szCs w:val="28"/>
          <w:lang w:val="be-BY" w:eastAsia="en-US"/>
        </w:rPr>
        <w:t>,</w:t>
      </w:r>
      <w:r>
        <w:rPr>
          <w:rFonts w:ascii="Times New Roman" w:eastAsia="Calibri" w:hAnsi="Times New Roman"/>
          <w:bCs/>
          <w:sz w:val="28"/>
          <w:szCs w:val="28"/>
          <w:lang w:val="be-BY" w:eastAsia="en-US"/>
        </w:rPr>
        <w:t xml:space="preserve"> О.</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 Декомунізація в Україні як державна політика і як соціокультурне явище / О.</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Гриценко</w:t>
      </w:r>
      <w:r w:rsidRPr="00B30B0E">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Ін-т політ. і етнонаціон. досліджень ім. І.</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Ф.</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Кураса НАН України. – Київ</w:t>
      </w:r>
      <w:r w:rsidRPr="00A61B5A">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НАН України, 2019. – 320 с.</w:t>
      </w:r>
    </w:p>
    <w:p w14:paraId="748ED7B2"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Даниленко,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 Україна в 1985-1991 pp. : остання глава радянської історії /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Даниленко. – Kиїв : Інститут історії України, 2018. ‒ 278 с.</w:t>
      </w:r>
    </w:p>
    <w:p w14:paraId="26F5C35F"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Добренко, Е.</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 Поздний сталинизм: Эстетика политики в 2</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т. / Е. А. Добренко. – М. : Новое литературное обозрение, 2020. – 2 т.</w:t>
      </w:r>
    </w:p>
    <w:p w14:paraId="3D54E928"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eastAsia="en-US"/>
        </w:rPr>
        <w:t>Зевелев,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 xml:space="preserve">И. </w:t>
      </w:r>
      <w:r>
        <w:rPr>
          <w:rFonts w:ascii="Times New Roman" w:eastAsia="Calibri" w:hAnsi="Times New Roman"/>
          <w:bCs/>
          <w:sz w:val="28"/>
          <w:szCs w:val="28"/>
          <w:lang w:val="be-BY" w:eastAsia="en-US"/>
        </w:rPr>
        <w:t>Политические партии России: история и современность: учебник для ист. и гум. фак-в вузов / 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И.</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Зевелев [и др.].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2000. – 631 с.</w:t>
      </w:r>
    </w:p>
    <w:p w14:paraId="7D816E9B"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Зубок,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 Неудавшаяся империя: Советский Союз в холодной войне от Сталина до Горбачева /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Зубок. – М. : РОССПЭН : Президент. центр Б.</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Н.</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Ельцина, 2011. – 671 с.</w:t>
      </w:r>
    </w:p>
    <w:p w14:paraId="697D30A9"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Ильюхов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А.</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 xml:space="preserve">А. Как платили большевики: </w:t>
      </w:r>
      <w:r>
        <w:rPr>
          <w:rFonts w:ascii="Times New Roman" w:eastAsia="Calibri" w:hAnsi="Times New Roman"/>
          <w:bCs/>
          <w:sz w:val="28"/>
          <w:szCs w:val="28"/>
          <w:lang w:eastAsia="en-US"/>
        </w:rPr>
        <w:t>п</w:t>
      </w:r>
      <w:r>
        <w:rPr>
          <w:rFonts w:ascii="Times New Roman" w:eastAsia="Calibri" w:hAnsi="Times New Roman"/>
          <w:bCs/>
          <w:sz w:val="28"/>
          <w:szCs w:val="28"/>
          <w:lang w:val="be-BY" w:eastAsia="en-US"/>
        </w:rPr>
        <w:t>олитика советской власти в сфере оплаты труда в 1917–1941 гг.</w:t>
      </w:r>
      <w:r>
        <w:rPr>
          <w:rFonts w:ascii="Times New Roman" w:eastAsia="Calibri" w:hAnsi="Times New Roman"/>
          <w:bCs/>
          <w:sz w:val="28"/>
          <w:szCs w:val="28"/>
          <w:lang w:eastAsia="en-US"/>
        </w:rPr>
        <w:t xml:space="preserve"> /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Идьюхов.</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Фонд первого Президента России Б.</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Н.</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Ельцина, 2010. – 415 с.</w:t>
      </w:r>
    </w:p>
    <w:p w14:paraId="02C0A315"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История России в новейшее время, 1985–2009 гг. : учебник / А. Б. Безбородов [и др.] ; отв. ред. А. Б. Безбородов. – М. : Проспект, 2014. – 440 с.</w:t>
      </w:r>
    </w:p>
    <w:p w14:paraId="333D0E62"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Касьянов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Г.</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В. Украина и соседи: историческая политика. 1987–2018 / Г.</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Касьянов.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xml:space="preserve">: Новое литературное обозрение, 2019. – 632 с. </w:t>
      </w:r>
    </w:p>
    <w:p w14:paraId="485D9075"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eastAsia="en-US"/>
        </w:rPr>
        <w:t>Кривошеев, Г.</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 xml:space="preserve">Ф. </w:t>
      </w:r>
      <w:r>
        <w:rPr>
          <w:rFonts w:ascii="Times New Roman" w:eastAsia="Calibri" w:hAnsi="Times New Roman"/>
          <w:bCs/>
          <w:sz w:val="28"/>
          <w:szCs w:val="28"/>
          <w:lang w:val="be-BY" w:eastAsia="en-US"/>
        </w:rPr>
        <w:t>Великая Отечественная без грифа секретности. Книга потерь</w:t>
      </w:r>
      <w:r>
        <w:rPr>
          <w:rFonts w:ascii="Times New Roman" w:eastAsia="Calibri" w:hAnsi="Times New Roman"/>
          <w:bCs/>
          <w:sz w:val="28"/>
          <w:szCs w:val="28"/>
          <w:lang w:eastAsia="en-US"/>
        </w:rPr>
        <w:t xml:space="preserve"> / Г.</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Ф.</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Кривошеев.</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Вече, 20</w:t>
      </w:r>
      <w:r>
        <w:rPr>
          <w:rFonts w:ascii="Times New Roman" w:eastAsia="Calibri" w:hAnsi="Times New Roman"/>
          <w:bCs/>
          <w:sz w:val="28"/>
          <w:szCs w:val="28"/>
          <w:lang w:eastAsia="en-US"/>
        </w:rPr>
        <w:t>21</w:t>
      </w:r>
      <w:r>
        <w:rPr>
          <w:rFonts w:ascii="Times New Roman" w:eastAsia="Calibri" w:hAnsi="Times New Roman"/>
          <w:bCs/>
          <w:sz w:val="28"/>
          <w:szCs w:val="28"/>
          <w:lang w:val="be-BY" w:eastAsia="en-US"/>
        </w:rPr>
        <w:t>. – 384 с.</w:t>
      </w:r>
    </w:p>
    <w:p w14:paraId="487BB497"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Кларк</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К. Москва, четвертый Рим. Сталинизм, космополитизм и эволюция советской культуры (1931–1941)</w:t>
      </w:r>
      <w:r>
        <w:rPr>
          <w:rFonts w:ascii="Times New Roman" w:eastAsia="Calibri" w:hAnsi="Times New Roman"/>
          <w:bCs/>
          <w:sz w:val="28"/>
          <w:szCs w:val="28"/>
          <w:lang w:eastAsia="en-US"/>
        </w:rPr>
        <w:t xml:space="preserve"> / К.</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Кларк.</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Новое литературное обозрение, 2018. – 520 с.</w:t>
      </w:r>
    </w:p>
    <w:p w14:paraId="4CCBE7C3"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Костырченко, Г. Сталин против «космополитов». Власть и еврейская интеллигенция в СССР</w:t>
      </w:r>
      <w:r w:rsidR="00A61B5A">
        <w:rPr>
          <w:rFonts w:ascii="Times New Roman" w:eastAsia="Calibri" w:hAnsi="Times New Roman"/>
          <w:bCs/>
          <w:sz w:val="28"/>
          <w:szCs w:val="28"/>
          <w:lang w:val="be-BY" w:eastAsia="en-US"/>
        </w:rPr>
        <w:t xml:space="preserve"> / Г. Костырченко</w:t>
      </w:r>
      <w:r>
        <w:rPr>
          <w:rFonts w:ascii="Times New Roman" w:eastAsia="Calibri" w:hAnsi="Times New Roman"/>
          <w:bCs/>
          <w:sz w:val="28"/>
          <w:szCs w:val="28"/>
          <w:lang w:val="be-BY" w:eastAsia="en-US"/>
        </w:rPr>
        <w:t>. – М.: РОССПЭН, Фонд Первого Президента России Б.</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Н.</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Ельцина, 2010. – 415 с.</w:t>
      </w:r>
    </w:p>
    <w:p w14:paraId="4586F4B0"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Корольов</w:t>
      </w:r>
      <w:r w:rsidRPr="00B30B0E">
        <w:rPr>
          <w:rFonts w:ascii="Times New Roman" w:eastAsia="Calibri" w:hAnsi="Times New Roman"/>
          <w:bCs/>
          <w:sz w:val="28"/>
          <w:szCs w:val="28"/>
          <w:lang w:val="be-BY" w:eastAsia="en-US"/>
        </w:rPr>
        <w:t>,</w:t>
      </w:r>
      <w:r>
        <w:rPr>
          <w:rFonts w:ascii="Times New Roman" w:eastAsia="Calibri" w:hAnsi="Times New Roman"/>
          <w:bCs/>
          <w:sz w:val="28"/>
          <w:szCs w:val="28"/>
          <w:lang w:val="be-BY" w:eastAsia="en-US"/>
        </w:rPr>
        <w:t xml:space="preserve"> Г. Федеративні проекти в Центрально-Східній Європі: від ідеологічної утопії до реальної політики (1815–1921 pp.)</w:t>
      </w:r>
      <w:r w:rsidRPr="00B30B0E">
        <w:rPr>
          <w:rFonts w:ascii="Times New Roman" w:eastAsia="Calibri" w:hAnsi="Times New Roman"/>
          <w:bCs/>
          <w:sz w:val="28"/>
          <w:szCs w:val="28"/>
          <w:lang w:val="be-BY" w:eastAsia="en-US"/>
        </w:rPr>
        <w:t xml:space="preserve"> / Г.</w:t>
      </w:r>
      <w:r w:rsidR="00A61B5A">
        <w:rPr>
          <w:rFonts w:ascii="Times New Roman" w:eastAsia="Calibri" w:hAnsi="Times New Roman"/>
          <w:bCs/>
          <w:sz w:val="28"/>
          <w:szCs w:val="28"/>
          <w:lang w:val="be-BY" w:eastAsia="en-US"/>
        </w:rPr>
        <w:t> </w:t>
      </w:r>
      <w:r w:rsidRPr="00B30B0E">
        <w:rPr>
          <w:rFonts w:ascii="Times New Roman" w:eastAsia="Calibri" w:hAnsi="Times New Roman"/>
          <w:bCs/>
          <w:sz w:val="28"/>
          <w:szCs w:val="28"/>
          <w:lang w:val="be-BY" w:eastAsia="en-US"/>
        </w:rPr>
        <w:t>Корольов.</w:t>
      </w:r>
      <w:r>
        <w:rPr>
          <w:rFonts w:ascii="Times New Roman" w:eastAsia="Calibri" w:hAnsi="Times New Roman"/>
          <w:bCs/>
          <w:sz w:val="28"/>
          <w:szCs w:val="28"/>
          <w:lang w:val="be-BY" w:eastAsia="en-US"/>
        </w:rPr>
        <w:t xml:space="preserve"> – Київ</w:t>
      </w:r>
      <w:r w:rsidRPr="00B30B0E">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К.І.С., 2019. – 380 с.</w:t>
      </w:r>
    </w:p>
    <w:p w14:paraId="6565DD66"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Лившин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А.</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Я. Настроения и политические эмоции в Советской России 1917–1932 гг.</w:t>
      </w:r>
      <w:r>
        <w:rPr>
          <w:rFonts w:ascii="Times New Roman" w:eastAsia="Calibri" w:hAnsi="Times New Roman"/>
          <w:bCs/>
          <w:sz w:val="28"/>
          <w:szCs w:val="28"/>
          <w:lang w:eastAsia="en-US"/>
        </w:rPr>
        <w:t xml:space="preserve"> /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Я.</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Лившин.</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 2010. – 341 с.</w:t>
      </w:r>
    </w:p>
    <w:p w14:paraId="0FEB8D9D"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Мартин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Т. Империя «положительной деятельности». Нации и национализм в СССР, 1923–1939</w:t>
      </w:r>
      <w:r>
        <w:rPr>
          <w:rFonts w:ascii="Times New Roman" w:eastAsia="Calibri" w:hAnsi="Times New Roman"/>
          <w:bCs/>
          <w:sz w:val="28"/>
          <w:szCs w:val="28"/>
          <w:lang w:eastAsia="en-US"/>
        </w:rPr>
        <w:t xml:space="preserve"> / Т.</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Мартин.</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2011. – 855 с.</w:t>
      </w:r>
    </w:p>
    <w:p w14:paraId="5AA487AA"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Петровская</w:t>
      </w:r>
      <w:r>
        <w:rPr>
          <w:rFonts w:ascii="Times New Roman" w:eastAsia="Calibri" w:hAnsi="Times New Roman"/>
          <w:bCs/>
          <w:sz w:val="28"/>
          <w:szCs w:val="28"/>
          <w:lang w:eastAsia="en-US"/>
        </w:rPr>
        <w:t>, О.</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 xml:space="preserve">В. </w:t>
      </w:r>
      <w:r>
        <w:rPr>
          <w:rFonts w:ascii="Times New Roman" w:eastAsia="Calibri" w:hAnsi="Times New Roman"/>
          <w:bCs/>
          <w:sz w:val="28"/>
          <w:szCs w:val="28"/>
          <w:lang w:val="be-BY" w:eastAsia="en-US"/>
        </w:rPr>
        <w:t>Западная Белоруссия и Западная Украина в 1939–1941 гг. люди, события, документы</w:t>
      </w:r>
      <w:r>
        <w:rPr>
          <w:rFonts w:ascii="Times New Roman" w:eastAsia="Calibri" w:hAnsi="Times New Roman"/>
          <w:bCs/>
          <w:sz w:val="28"/>
          <w:szCs w:val="28"/>
          <w:lang w:eastAsia="en-US"/>
        </w:rPr>
        <w:t xml:space="preserve"> / Е.</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Ю.</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Борисенок, О.</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В.</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Петровская</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С</w:t>
      </w:r>
      <w:r>
        <w:rPr>
          <w:rFonts w:ascii="Times New Roman" w:eastAsia="Calibri" w:hAnsi="Times New Roman"/>
          <w:bCs/>
          <w:sz w:val="28"/>
          <w:szCs w:val="28"/>
          <w:lang w:eastAsia="en-US"/>
        </w:rPr>
        <w:t>П</w:t>
      </w:r>
      <w:r>
        <w:rPr>
          <w:rFonts w:ascii="Times New Roman" w:eastAsia="Calibri" w:hAnsi="Times New Roman"/>
          <w:bCs/>
          <w:sz w:val="28"/>
          <w:szCs w:val="28"/>
          <w:lang w:val="be-BY" w:eastAsia="en-US"/>
        </w:rPr>
        <w:t>б.</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Алетейя, 2011. – 424 с.</w:t>
      </w:r>
    </w:p>
    <w:p w14:paraId="74F57778"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Плотникова, 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 Социально-экономическое развитие России в конце ХХ – начале XXI вв.: пути трансформации российского общества и формирование новой государственности : учеб. пособие / 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Плотникова.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 Иркутск : Иркут. гос. ун-т, 2014. – 119 с.</w:t>
      </w:r>
    </w:p>
    <w:p w14:paraId="07F53A52" w14:textId="77777777" w:rsidR="00B5415D" w:rsidRDefault="00A61B5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 xml:space="preserve">Прядеин, В. С. </w:t>
      </w:r>
      <w:r w:rsidR="00CB79BA">
        <w:rPr>
          <w:rFonts w:ascii="Times New Roman" w:eastAsia="Calibri" w:hAnsi="Times New Roman"/>
          <w:bCs/>
          <w:sz w:val="28"/>
          <w:szCs w:val="28"/>
          <w:lang w:val="be-BY" w:eastAsia="en-US"/>
        </w:rPr>
        <w:t>История России в схемах, таблицах, терминах : учебник для вузов / В. С. Прядеин ; под ред</w:t>
      </w:r>
      <w:r w:rsidR="00CB79BA">
        <w:rPr>
          <w:rFonts w:ascii="Times New Roman" w:eastAsia="Calibri" w:hAnsi="Times New Roman"/>
          <w:bCs/>
          <w:sz w:val="28"/>
          <w:szCs w:val="28"/>
          <w:lang w:eastAsia="en-US"/>
        </w:rPr>
        <w:t>.</w:t>
      </w:r>
      <w:r w:rsidR="00CB79BA">
        <w:rPr>
          <w:rFonts w:ascii="Times New Roman" w:eastAsia="Calibri" w:hAnsi="Times New Roman"/>
          <w:bCs/>
          <w:sz w:val="28"/>
          <w:szCs w:val="28"/>
          <w:lang w:val="be-BY" w:eastAsia="en-US"/>
        </w:rPr>
        <w:t xml:space="preserve"> В. М. Кириллова. – М. : Юрайт, 2025. – 107 с. </w:t>
      </w:r>
    </w:p>
    <w:p w14:paraId="65CB1BDA"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Times New Roman" w:hAnsi="Times New Roman"/>
          <w:bCs/>
          <w:sz w:val="28"/>
          <w:szCs w:val="28"/>
          <w:lang w:val="be-BY" w:eastAsia="ru-RU"/>
        </w:rPr>
        <w:t>Меньковский</w:t>
      </w:r>
      <w:r w:rsidRPr="00B30B0E">
        <w:rPr>
          <w:rFonts w:ascii="Times New Roman" w:eastAsia="Times New Roman" w:hAnsi="Times New Roman"/>
          <w:bCs/>
          <w:sz w:val="28"/>
          <w:szCs w:val="28"/>
          <w:lang w:eastAsia="ru-RU"/>
        </w:rPr>
        <w:t>, В.</w:t>
      </w:r>
      <w:r w:rsidR="00A61B5A">
        <w:rPr>
          <w:rFonts w:ascii="Times New Roman" w:eastAsia="Times New Roman" w:hAnsi="Times New Roman"/>
          <w:bCs/>
          <w:sz w:val="28"/>
          <w:szCs w:val="28"/>
          <w:lang w:eastAsia="ru-RU"/>
        </w:rPr>
        <w:t> </w:t>
      </w:r>
      <w:r w:rsidRPr="00B30B0E">
        <w:rPr>
          <w:rFonts w:ascii="Times New Roman" w:eastAsia="Times New Roman" w:hAnsi="Times New Roman"/>
          <w:bCs/>
          <w:sz w:val="28"/>
          <w:szCs w:val="28"/>
          <w:lang w:eastAsia="ru-RU"/>
        </w:rPr>
        <w:t xml:space="preserve">И. </w:t>
      </w:r>
      <w:r>
        <w:rPr>
          <w:rFonts w:ascii="Times New Roman" w:eastAsia="Times New Roman" w:hAnsi="Times New Roman"/>
          <w:bCs/>
          <w:sz w:val="28"/>
          <w:szCs w:val="28"/>
          <w:lang w:val="be-BY" w:eastAsia="ru-RU"/>
        </w:rPr>
        <w:t xml:space="preserve">Современная российская историография / В. И. Меньковский </w:t>
      </w:r>
      <w:r w:rsidRPr="00B30B0E">
        <w:rPr>
          <w:rFonts w:ascii="Times New Roman" w:eastAsia="Times New Roman" w:hAnsi="Times New Roman"/>
          <w:bCs/>
          <w:sz w:val="28"/>
          <w:szCs w:val="28"/>
          <w:lang w:eastAsia="ru-RU"/>
        </w:rPr>
        <w:t>[</w:t>
      </w:r>
      <w:r>
        <w:rPr>
          <w:rFonts w:ascii="Times New Roman" w:eastAsia="Times New Roman" w:hAnsi="Times New Roman"/>
          <w:bCs/>
          <w:sz w:val="28"/>
          <w:szCs w:val="28"/>
          <w:lang w:val="be-BY" w:eastAsia="ru-RU"/>
        </w:rPr>
        <w:t>и др.</w:t>
      </w:r>
      <w:r w:rsidRPr="00B30B0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be-BY" w:eastAsia="ru-RU"/>
        </w:rPr>
        <w:t>– Минск : РИВШ, 2009.</w:t>
      </w:r>
      <w:r w:rsidRPr="00B30B0E">
        <w:rPr>
          <w:rFonts w:ascii="Times New Roman" w:eastAsia="Times New Roman" w:hAnsi="Times New Roman"/>
          <w:bCs/>
          <w:sz w:val="28"/>
          <w:szCs w:val="28"/>
          <w:lang w:eastAsia="ru-RU"/>
        </w:rPr>
        <w:t xml:space="preserve"> </w:t>
      </w:r>
      <w:r>
        <w:rPr>
          <w:rFonts w:ascii="Times New Roman" w:eastAsia="Calibri" w:hAnsi="Times New Roman"/>
          <w:bCs/>
          <w:sz w:val="28"/>
          <w:szCs w:val="28"/>
          <w:lang w:val="be-BY" w:eastAsia="en-US"/>
        </w:rPr>
        <w:t xml:space="preserve">– </w:t>
      </w:r>
      <w:r>
        <w:rPr>
          <w:rFonts w:ascii="Times New Roman" w:eastAsia="Calibri" w:hAnsi="Times New Roman"/>
          <w:bCs/>
          <w:sz w:val="28"/>
          <w:szCs w:val="28"/>
          <w:lang w:eastAsia="en-US"/>
        </w:rPr>
        <w:t>486</w:t>
      </w:r>
      <w:r>
        <w:rPr>
          <w:rFonts w:ascii="Times New Roman" w:eastAsia="Calibri" w:hAnsi="Times New Roman"/>
          <w:bCs/>
          <w:sz w:val="28"/>
          <w:szCs w:val="28"/>
          <w:lang w:val="be-BY" w:eastAsia="en-US"/>
        </w:rPr>
        <w:t xml:space="preserve"> с.</w:t>
      </w:r>
    </w:p>
    <w:p w14:paraId="3BF85FA6" w14:textId="77777777" w:rsidR="00B5415D" w:rsidRPr="00037694"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Times New Roman" w:hAnsi="Times New Roman"/>
          <w:bCs/>
          <w:spacing w:val="-6"/>
          <w:sz w:val="28"/>
          <w:szCs w:val="28"/>
          <w:lang w:val="be-BY" w:eastAsia="ru-RU"/>
        </w:rPr>
      </w:pPr>
      <w:r w:rsidRPr="00037694">
        <w:rPr>
          <w:rFonts w:ascii="Times New Roman" w:eastAsia="Calibri" w:hAnsi="Times New Roman"/>
          <w:bCs/>
          <w:spacing w:val="-6"/>
          <w:sz w:val="28"/>
          <w:szCs w:val="28"/>
          <w:lang w:val="be-BY" w:eastAsia="en-US"/>
        </w:rPr>
        <w:t>Смолій</w:t>
      </w:r>
      <w:r w:rsidRPr="00037694">
        <w:rPr>
          <w:rFonts w:ascii="Times New Roman" w:eastAsia="Calibri" w:hAnsi="Times New Roman"/>
          <w:bCs/>
          <w:spacing w:val="-6"/>
          <w:sz w:val="28"/>
          <w:szCs w:val="28"/>
          <w:lang w:eastAsia="en-US"/>
        </w:rPr>
        <w:t>, В.</w:t>
      </w:r>
      <w:r w:rsidR="00A61B5A" w:rsidRPr="00037694">
        <w:rPr>
          <w:rFonts w:ascii="Times New Roman" w:eastAsia="Calibri" w:hAnsi="Times New Roman"/>
          <w:bCs/>
          <w:spacing w:val="-6"/>
          <w:sz w:val="28"/>
          <w:szCs w:val="28"/>
          <w:lang w:eastAsia="en-US"/>
        </w:rPr>
        <w:t> </w:t>
      </w:r>
      <w:r w:rsidRPr="00037694">
        <w:rPr>
          <w:rFonts w:ascii="Times New Roman" w:eastAsia="Calibri" w:hAnsi="Times New Roman"/>
          <w:bCs/>
          <w:spacing w:val="-6"/>
          <w:sz w:val="28"/>
          <w:szCs w:val="28"/>
          <w:lang w:eastAsia="en-US"/>
        </w:rPr>
        <w:t>А. В</w:t>
      </w:r>
      <w:r w:rsidRPr="00037694">
        <w:rPr>
          <w:rFonts w:ascii="Times New Roman" w:eastAsia="Calibri" w:hAnsi="Times New Roman"/>
          <w:bCs/>
          <w:spacing w:val="-6"/>
          <w:sz w:val="28"/>
          <w:szCs w:val="28"/>
          <w:lang w:val="be-BY" w:eastAsia="en-US"/>
        </w:rPr>
        <w:t>елика війна 1914–1918 рр. і Україна</w:t>
      </w:r>
      <w:r w:rsidRPr="00037694">
        <w:rPr>
          <w:rFonts w:ascii="Times New Roman" w:eastAsia="Calibri" w:hAnsi="Times New Roman"/>
          <w:bCs/>
          <w:spacing w:val="-6"/>
          <w:sz w:val="28"/>
          <w:szCs w:val="28"/>
          <w:lang w:eastAsia="en-US"/>
        </w:rPr>
        <w:t xml:space="preserve"> </w:t>
      </w:r>
      <w:r w:rsidRPr="00037694">
        <w:rPr>
          <w:rFonts w:ascii="Times New Roman" w:eastAsia="Calibri" w:hAnsi="Times New Roman"/>
          <w:bCs/>
          <w:spacing w:val="-6"/>
          <w:sz w:val="28"/>
          <w:szCs w:val="28"/>
          <w:lang w:val="be-BY" w:eastAsia="en-US"/>
        </w:rPr>
        <w:t>: у 2-х кн.</w:t>
      </w:r>
      <w:r w:rsidRPr="00037694">
        <w:rPr>
          <w:rFonts w:ascii="Times New Roman" w:eastAsia="Calibri" w:hAnsi="Times New Roman"/>
          <w:bCs/>
          <w:spacing w:val="-6"/>
          <w:sz w:val="28"/>
          <w:szCs w:val="28"/>
          <w:lang w:eastAsia="en-US"/>
        </w:rPr>
        <w:t xml:space="preserve"> / [</w:t>
      </w:r>
      <w:r w:rsidRPr="00037694">
        <w:rPr>
          <w:rFonts w:ascii="Times New Roman" w:eastAsia="Calibri" w:hAnsi="Times New Roman"/>
          <w:bCs/>
          <w:spacing w:val="-6"/>
          <w:sz w:val="28"/>
          <w:szCs w:val="28"/>
          <w:lang w:val="be-BY" w:eastAsia="en-US"/>
        </w:rPr>
        <w:t>ред. кол. В.</w:t>
      </w:r>
      <w:r w:rsidR="00A61B5A" w:rsidRPr="00037694">
        <w:rPr>
          <w:rFonts w:ascii="Times New Roman" w:eastAsia="Calibri" w:hAnsi="Times New Roman"/>
          <w:bCs/>
          <w:spacing w:val="-6"/>
          <w:sz w:val="28"/>
          <w:szCs w:val="28"/>
          <w:lang w:val="be-BY" w:eastAsia="en-US"/>
        </w:rPr>
        <w:t> </w:t>
      </w:r>
      <w:r w:rsidRPr="00037694">
        <w:rPr>
          <w:rFonts w:ascii="Times New Roman" w:eastAsia="Calibri" w:hAnsi="Times New Roman"/>
          <w:bCs/>
          <w:spacing w:val="-6"/>
          <w:sz w:val="28"/>
          <w:szCs w:val="28"/>
          <w:lang w:val="be-BY" w:eastAsia="en-US"/>
        </w:rPr>
        <w:t>А.</w:t>
      </w:r>
      <w:r w:rsidR="00A61B5A" w:rsidRPr="00037694">
        <w:rPr>
          <w:rFonts w:ascii="Times New Roman" w:eastAsia="Calibri" w:hAnsi="Times New Roman"/>
          <w:bCs/>
          <w:spacing w:val="-6"/>
          <w:sz w:val="28"/>
          <w:szCs w:val="28"/>
          <w:lang w:val="be-BY" w:eastAsia="en-US"/>
        </w:rPr>
        <w:t> </w:t>
      </w:r>
      <w:r w:rsidRPr="00037694">
        <w:rPr>
          <w:rFonts w:ascii="Times New Roman" w:eastAsia="Calibri" w:hAnsi="Times New Roman"/>
          <w:bCs/>
          <w:spacing w:val="-6"/>
          <w:sz w:val="28"/>
          <w:szCs w:val="28"/>
          <w:lang w:val="be-BY" w:eastAsia="en-US"/>
        </w:rPr>
        <w:t>Смолій] ; НАН України, Ін-т історії України.  – Київ : КЛІО, 2015.</w:t>
      </w:r>
      <w:r w:rsidR="00A61B5A" w:rsidRPr="00037694">
        <w:rPr>
          <w:rFonts w:ascii="Times New Roman" w:eastAsia="Calibri" w:hAnsi="Times New Roman"/>
          <w:bCs/>
          <w:spacing w:val="-6"/>
          <w:sz w:val="28"/>
          <w:szCs w:val="28"/>
          <w:lang w:val="be-BY" w:eastAsia="en-US"/>
        </w:rPr>
        <w:t> </w:t>
      </w:r>
      <w:r w:rsidRPr="00037694">
        <w:rPr>
          <w:rFonts w:ascii="Times New Roman" w:eastAsia="Calibri" w:hAnsi="Times New Roman"/>
          <w:bCs/>
          <w:spacing w:val="-6"/>
          <w:sz w:val="28"/>
          <w:szCs w:val="28"/>
          <w:lang w:val="be-BY" w:eastAsia="en-US"/>
        </w:rPr>
        <w:t>– 800 с.</w:t>
      </w:r>
    </w:p>
    <w:p w14:paraId="427A3AE5"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Times New Roman" w:hAnsi="Times New Roman"/>
          <w:bCs/>
          <w:sz w:val="28"/>
          <w:szCs w:val="28"/>
          <w:lang w:val="be-BY" w:eastAsia="ru-RU"/>
        </w:rPr>
        <w:t>Спицын, Е.</w:t>
      </w:r>
      <w:r w:rsidR="00A61B5A">
        <w:rPr>
          <w:rFonts w:ascii="Times New Roman" w:eastAsia="Times New Roman" w:hAnsi="Times New Roman"/>
          <w:bCs/>
          <w:sz w:val="28"/>
          <w:szCs w:val="28"/>
          <w:lang w:val="be-BY" w:eastAsia="ru-RU"/>
        </w:rPr>
        <w:t> </w:t>
      </w:r>
      <w:r>
        <w:rPr>
          <w:rFonts w:ascii="Times New Roman" w:eastAsia="Times New Roman" w:hAnsi="Times New Roman"/>
          <w:bCs/>
          <w:sz w:val="28"/>
          <w:szCs w:val="28"/>
          <w:lang w:val="be-BY" w:eastAsia="ru-RU"/>
        </w:rPr>
        <w:t>Ю. Брежневская партия. Советская держава в 1964–1985 годах / Е.</w:t>
      </w:r>
      <w:r w:rsidR="00A61B5A">
        <w:rPr>
          <w:rFonts w:ascii="Times New Roman" w:eastAsia="Times New Roman" w:hAnsi="Times New Roman"/>
          <w:bCs/>
          <w:sz w:val="28"/>
          <w:szCs w:val="28"/>
          <w:lang w:val="be-BY" w:eastAsia="ru-RU"/>
        </w:rPr>
        <w:t> </w:t>
      </w:r>
      <w:r>
        <w:rPr>
          <w:rFonts w:ascii="Times New Roman" w:eastAsia="Times New Roman" w:hAnsi="Times New Roman"/>
          <w:bCs/>
          <w:sz w:val="28"/>
          <w:szCs w:val="28"/>
          <w:lang w:val="be-BY" w:eastAsia="ru-RU"/>
        </w:rPr>
        <w:t>Ю.</w:t>
      </w:r>
      <w:r w:rsidR="00A61B5A">
        <w:rPr>
          <w:rFonts w:ascii="Times New Roman" w:eastAsia="Times New Roman" w:hAnsi="Times New Roman"/>
          <w:bCs/>
          <w:sz w:val="28"/>
          <w:szCs w:val="28"/>
          <w:lang w:val="be-BY" w:eastAsia="ru-RU"/>
        </w:rPr>
        <w:t> </w:t>
      </w:r>
      <w:r>
        <w:rPr>
          <w:rFonts w:ascii="Times New Roman" w:eastAsia="Times New Roman" w:hAnsi="Times New Roman"/>
          <w:bCs/>
          <w:sz w:val="28"/>
          <w:szCs w:val="28"/>
          <w:lang w:val="be-BY" w:eastAsia="ru-RU"/>
        </w:rPr>
        <w:t>Спицын. – М. : Концептуал, 2021. – 784 с.</w:t>
      </w:r>
    </w:p>
    <w:p w14:paraId="663249FE"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Calibri" w:hAnsi="Times New Roman"/>
          <w:bCs/>
          <w:sz w:val="28"/>
          <w:szCs w:val="28"/>
          <w:lang w:val="be-BY" w:eastAsia="en-US"/>
        </w:rPr>
        <w:t>Федоров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В.</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А. История России</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1861–1917</w:t>
      </w:r>
      <w:r>
        <w:rPr>
          <w:rFonts w:ascii="Times New Roman" w:eastAsia="Calibri" w:hAnsi="Times New Roman"/>
          <w:bCs/>
          <w:sz w:val="28"/>
          <w:szCs w:val="28"/>
          <w:lang w:eastAsia="en-US"/>
        </w:rPr>
        <w:t>) / В.</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Федоров.</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Юрайт, 202</w:t>
      </w:r>
      <w:r>
        <w:rPr>
          <w:rFonts w:ascii="Times New Roman" w:eastAsia="Calibri" w:hAnsi="Times New Roman"/>
          <w:bCs/>
          <w:sz w:val="28"/>
          <w:szCs w:val="28"/>
          <w:lang w:eastAsia="en-US"/>
        </w:rPr>
        <w:t>5</w:t>
      </w:r>
      <w:r>
        <w:rPr>
          <w:rFonts w:ascii="Times New Roman" w:eastAsia="Calibri" w:hAnsi="Times New Roman"/>
          <w:bCs/>
          <w:sz w:val="28"/>
          <w:szCs w:val="28"/>
          <w:lang w:val="be-BY" w:eastAsia="en-US"/>
        </w:rPr>
        <w:t>. – 494 c.</w:t>
      </w:r>
    </w:p>
    <w:p w14:paraId="324D7735" w14:textId="77777777" w:rsidR="00B5415D" w:rsidRDefault="00CB79BA" w:rsidP="00C7047E">
      <w:pPr>
        <w:widowControl w:val="0"/>
        <w:numPr>
          <w:ilvl w:val="0"/>
          <w:numId w:val="4"/>
        </w:numPr>
        <w:suppressAutoHyphens/>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Шевельов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Ю. Триптих про призначення України / </w:t>
      </w:r>
      <w:r>
        <w:rPr>
          <w:rFonts w:ascii="Times New Roman" w:eastAsia="Calibri" w:hAnsi="Times New Roman"/>
          <w:bCs/>
          <w:sz w:val="28"/>
          <w:szCs w:val="28"/>
          <w:lang w:eastAsia="en-US"/>
        </w:rPr>
        <w:t>Ю.</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Шевельов.</w:t>
      </w:r>
      <w:r>
        <w:rPr>
          <w:rFonts w:ascii="Times New Roman" w:eastAsia="Calibri" w:hAnsi="Times New Roman"/>
          <w:bCs/>
          <w:sz w:val="28"/>
          <w:szCs w:val="28"/>
          <w:lang w:val="be-BY" w:eastAsia="en-US"/>
        </w:rPr>
        <w:t xml:space="preserve"> – Харьків</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Видавець Олександр Савчук, 20</w:t>
      </w:r>
      <w:r>
        <w:rPr>
          <w:rFonts w:ascii="Times New Roman" w:eastAsia="Calibri" w:hAnsi="Times New Roman"/>
          <w:bCs/>
          <w:sz w:val="28"/>
          <w:szCs w:val="28"/>
          <w:lang w:eastAsia="en-US"/>
        </w:rPr>
        <w:t>23</w:t>
      </w:r>
      <w:r>
        <w:rPr>
          <w:rFonts w:ascii="Times New Roman" w:eastAsia="Calibri" w:hAnsi="Times New Roman"/>
          <w:bCs/>
          <w:sz w:val="28"/>
          <w:szCs w:val="28"/>
          <w:lang w:val="be-BY" w:eastAsia="en-US"/>
        </w:rPr>
        <w:t>. – 96 с.</w:t>
      </w:r>
    </w:p>
    <w:p w14:paraId="60E2EF3D" w14:textId="77777777" w:rsidR="00B5415D" w:rsidRDefault="00CB79BA" w:rsidP="00C7047E">
      <w:pPr>
        <w:widowControl w:val="0"/>
        <w:suppressAutoHyphens/>
        <w:autoSpaceDE w:val="0"/>
        <w:autoSpaceDN w:val="0"/>
        <w:adjustRightInd w:val="0"/>
        <w:spacing w:after="0" w:line="240" w:lineRule="auto"/>
        <w:jc w:val="center"/>
        <w:rPr>
          <w:rFonts w:ascii="Times New Roman" w:eastAsia="Times New Roman" w:hAnsi="Times New Roman"/>
          <w:bCs/>
          <w:sz w:val="28"/>
          <w:szCs w:val="28"/>
          <w:lang w:val="be-BY" w:eastAsia="ru-RU"/>
        </w:rPr>
      </w:pPr>
      <w:r>
        <w:rPr>
          <w:rFonts w:ascii="Times New Roman" w:eastAsia="Calibri" w:hAnsi="Times New Roman"/>
          <w:bCs/>
          <w:sz w:val="28"/>
          <w:szCs w:val="28"/>
          <w:lang w:val="be-BY" w:eastAsia="en-US"/>
        </w:rPr>
        <w:br w:type="page"/>
      </w:r>
      <w:r>
        <w:rPr>
          <w:rFonts w:ascii="Times New Roman" w:eastAsia="Calibri" w:hAnsi="Times New Roman"/>
          <w:b/>
          <w:sz w:val="28"/>
          <w:szCs w:val="28"/>
          <w:lang w:eastAsia="en-US"/>
        </w:rPr>
        <w:t>РЕКОМЕНДУЕМЫЕ ФОРМЫ И МЕТОДЫ ОБУЧЕНИЯ</w:t>
      </w:r>
    </w:p>
    <w:p w14:paraId="7D00DFD5" w14:textId="77777777" w:rsidR="00B5415D" w:rsidRDefault="00B5415D" w:rsidP="00C7047E">
      <w:pPr>
        <w:widowControl w:val="0"/>
        <w:suppressAutoHyphens/>
        <w:spacing w:after="0" w:line="240" w:lineRule="auto"/>
        <w:jc w:val="center"/>
        <w:rPr>
          <w:rFonts w:ascii="Times New Roman" w:eastAsia="Calibri" w:hAnsi="Times New Roman"/>
          <w:bCs/>
          <w:sz w:val="28"/>
          <w:szCs w:val="28"/>
          <w:lang w:eastAsia="en-US"/>
        </w:rPr>
      </w:pPr>
    </w:p>
    <w:p w14:paraId="2597E511" w14:textId="77777777" w:rsidR="00B5415D" w:rsidRDefault="00CB79BA" w:rsidP="00C7047E">
      <w:pPr>
        <w:widowControl w:val="0"/>
        <w:suppressAutoHyphens/>
        <w:spacing w:after="0" w:line="240" w:lineRule="auto"/>
        <w:ind w:firstLine="709"/>
        <w:jc w:val="both"/>
        <w:rPr>
          <w:rFonts w:ascii="Times New Roman" w:eastAsia="Calibri" w:hAnsi="Times New Roman"/>
          <w:sz w:val="28"/>
          <w:szCs w:val="28"/>
          <w:lang w:eastAsia="en-US"/>
        </w:rPr>
      </w:pPr>
      <w:r>
        <w:rPr>
          <w:rFonts w:ascii="Times New Roman" w:eastAsia="Calibri" w:hAnsi="Times New Roman"/>
          <w:bCs/>
          <w:sz w:val="28"/>
          <w:szCs w:val="28"/>
          <w:lang w:eastAsia="en-US"/>
        </w:rPr>
        <w:t xml:space="preserve">Основными методами обучения, отвечающими целям учебной дисциплины, являются: методы проблемного обучения (проблемное изложение, частично-поисковый и исследовательский методы), интерактивные методы и метод проектов, которые способствуют поддержанию оптимального уровня активности. </w:t>
      </w:r>
      <w:bookmarkStart w:id="2" w:name="_Hlk106257360"/>
      <w:r>
        <w:rPr>
          <w:rFonts w:ascii="Times New Roman" w:eastAsia="Calibri" w:hAnsi="Times New Roman"/>
          <w:sz w:val="28"/>
          <w:szCs w:val="28"/>
          <w:lang w:eastAsia="en-US"/>
        </w:rPr>
        <w:t>Формы обучения: лекции, семинарские занятия, самостоятельная работа, консультации, экскурсии, групповые и индивидуальные занятия и другое.</w:t>
      </w:r>
    </w:p>
    <w:bookmarkEnd w:id="2"/>
    <w:p w14:paraId="4F3B8C39" w14:textId="77777777" w:rsidR="00B5415D" w:rsidRDefault="00B5415D" w:rsidP="00C7047E">
      <w:pPr>
        <w:widowControl w:val="0"/>
        <w:suppressAutoHyphens/>
        <w:spacing w:after="0" w:line="240" w:lineRule="auto"/>
        <w:jc w:val="both"/>
        <w:rPr>
          <w:rFonts w:ascii="Times New Roman" w:eastAsia="Calibri" w:hAnsi="Times New Roman"/>
          <w:bCs/>
          <w:sz w:val="28"/>
          <w:szCs w:val="28"/>
          <w:lang w:eastAsia="en-US"/>
        </w:rPr>
      </w:pPr>
    </w:p>
    <w:p w14:paraId="3A7F58C0" w14:textId="77777777" w:rsidR="00B5415D" w:rsidRDefault="00CB79BA" w:rsidP="00C7047E">
      <w:pPr>
        <w:widowControl w:val="0"/>
        <w:suppressAutoHyphens/>
        <w:autoSpaceDE w:val="0"/>
        <w:autoSpaceDN w:val="0"/>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Перечень рекомендуемых средств диагностики</w:t>
      </w:r>
    </w:p>
    <w:p w14:paraId="427C82C2" w14:textId="77777777" w:rsidR="00B5415D" w:rsidRDefault="00B5415D" w:rsidP="00C7047E">
      <w:pPr>
        <w:widowControl w:val="0"/>
        <w:tabs>
          <w:tab w:val="center" w:pos="4536"/>
          <w:tab w:val="right" w:pos="9072"/>
        </w:tabs>
        <w:suppressAutoHyphens/>
        <w:spacing w:after="0" w:line="240" w:lineRule="auto"/>
        <w:jc w:val="both"/>
        <w:rPr>
          <w:rFonts w:ascii="Times New Roman" w:eastAsia="Times New Roman" w:hAnsi="Times New Roman"/>
          <w:bCs/>
          <w:spacing w:val="-4"/>
          <w:sz w:val="28"/>
          <w:szCs w:val="28"/>
          <w:lang w:eastAsia="ru-RU"/>
        </w:rPr>
      </w:pPr>
    </w:p>
    <w:p w14:paraId="3DB1317B" w14:textId="77777777" w:rsidR="00B5415D" w:rsidRDefault="00CB79BA" w:rsidP="00C7047E">
      <w:pPr>
        <w:widowControl w:val="0"/>
        <w:tabs>
          <w:tab w:val="center" w:pos="4536"/>
          <w:tab w:val="right" w:pos="9072"/>
        </w:tabs>
        <w:suppressAutoHyphens/>
        <w:spacing w:after="0" w:line="240" w:lineRule="auto"/>
        <w:jc w:val="both"/>
        <w:rPr>
          <w:rFonts w:ascii="Times New Roman" w:eastAsia="Times New Roman" w:hAnsi="Times New Roman"/>
          <w:bCs/>
          <w:spacing w:val="-4"/>
          <w:sz w:val="28"/>
          <w:szCs w:val="28"/>
          <w:lang w:val="be-BY" w:eastAsia="ru-RU"/>
        </w:rPr>
      </w:pPr>
      <w:r>
        <w:rPr>
          <w:rFonts w:ascii="Times New Roman" w:eastAsia="Times New Roman" w:hAnsi="Times New Roman"/>
          <w:bCs/>
          <w:spacing w:val="-4"/>
          <w:sz w:val="28"/>
          <w:szCs w:val="28"/>
          <w:lang w:eastAsia="ru-RU"/>
        </w:rPr>
        <w:t xml:space="preserve">Для контроля качества усвоения знаний по учебной дисциплине рекомендуется использовать следующий диагностический инструментарий: </w:t>
      </w:r>
    </w:p>
    <w:p w14:paraId="51C40FD4" w14:textId="77777777" w:rsidR="00B5415D" w:rsidRDefault="00CB79BA" w:rsidP="00C7047E">
      <w:pPr>
        <w:widowControl w:val="0"/>
        <w:numPr>
          <w:ilvl w:val="0"/>
          <w:numId w:val="5"/>
        </w:numPr>
        <w:suppressAutoHyphens/>
        <w:spacing w:after="0" w:line="240" w:lineRule="auto"/>
        <w:ind w:left="1068" w:hanging="36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Устная форма:</w:t>
      </w:r>
    </w:p>
    <w:p w14:paraId="69A0112E"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собеседование; </w:t>
      </w:r>
    </w:p>
    <w:p w14:paraId="3CBFF165"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консультации; </w:t>
      </w:r>
    </w:p>
    <w:p w14:paraId="2A9C87CF"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доклады на семинарских занятиях; </w:t>
      </w:r>
    </w:p>
    <w:p w14:paraId="5212DB0D"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оценивание на основании «деловой игры»;</w:t>
      </w:r>
    </w:p>
    <w:p w14:paraId="386A6D2C"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дискуссии; </w:t>
      </w:r>
    </w:p>
    <w:p w14:paraId="65EAF697"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экзамен.</w:t>
      </w:r>
    </w:p>
    <w:p w14:paraId="0202F53F" w14:textId="77777777" w:rsidR="00B5415D" w:rsidRDefault="00CB79BA" w:rsidP="00C7047E">
      <w:pPr>
        <w:widowControl w:val="0"/>
        <w:numPr>
          <w:ilvl w:val="0"/>
          <w:numId w:val="5"/>
        </w:numPr>
        <w:suppressAutoHyphens/>
        <w:spacing w:after="0" w:line="240" w:lineRule="auto"/>
        <w:ind w:left="1068" w:hanging="36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Письменная форма:</w:t>
      </w:r>
    </w:p>
    <w:p w14:paraId="46872510"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тесты; </w:t>
      </w:r>
    </w:p>
    <w:p w14:paraId="49A5B2FA"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письменные отчеты по аудиторным (домашним) практическим заданиям; </w:t>
      </w:r>
    </w:p>
    <w:p w14:paraId="74CFFB55"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эссе; </w:t>
      </w:r>
    </w:p>
    <w:p w14:paraId="69E9D5E6"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аннотации; </w:t>
      </w:r>
    </w:p>
    <w:p w14:paraId="4ABFD9A8"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письменные работы с источниками;</w:t>
      </w:r>
    </w:p>
    <w:p w14:paraId="3D0DDA99"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контрольные опросы; контрольная работа;</w:t>
      </w:r>
    </w:p>
    <w:p w14:paraId="5787EDE2"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отчеты по научно-исследовательской работе; </w:t>
      </w:r>
    </w:p>
    <w:p w14:paraId="14BDC9D3"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публикации статей и докладов;</w:t>
      </w:r>
    </w:p>
    <w:p w14:paraId="4FF46B82"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оценивание на основе рейтинговой системы;</w:t>
      </w:r>
    </w:p>
    <w:p w14:paraId="6ECD3B7B" w14:textId="77777777" w:rsidR="00B5415D" w:rsidRDefault="00CB79BA" w:rsidP="00C7047E">
      <w:pPr>
        <w:widowControl w:val="0"/>
        <w:suppressAutoHyphens/>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экзамен.</w:t>
      </w:r>
    </w:p>
    <w:p w14:paraId="526FD50B" w14:textId="77777777" w:rsidR="00B5415D" w:rsidRDefault="00B5415D" w:rsidP="00C7047E">
      <w:pPr>
        <w:widowControl w:val="0"/>
        <w:suppressAutoHyphens/>
        <w:spacing w:after="0" w:line="240" w:lineRule="auto"/>
        <w:jc w:val="both"/>
        <w:rPr>
          <w:rFonts w:ascii="Times New Roman" w:eastAsia="Calibri" w:hAnsi="Times New Roman"/>
          <w:bCs/>
          <w:sz w:val="28"/>
          <w:szCs w:val="28"/>
          <w:lang w:eastAsia="en-US"/>
        </w:rPr>
      </w:pPr>
    </w:p>
    <w:p w14:paraId="274CEE79" w14:textId="77777777" w:rsidR="00B5415D" w:rsidRDefault="00CB79BA" w:rsidP="00C7047E">
      <w:pPr>
        <w:widowControl w:val="0"/>
        <w:shd w:val="clear" w:color="auto" w:fill="FFFFFF"/>
        <w:suppressAutoHyphen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МЕТОДИЧЕСКИЕ РЕКОМЕНДАЦИИ ПО ОРГАНИЗАЦИИ И ВЫПОЛНЕНИЮ САМОСТОЯТЕЛЬНОЙ РАБОТЫ СТУДЕНТОВ</w:t>
      </w:r>
    </w:p>
    <w:p w14:paraId="4D656BE0" w14:textId="77777777" w:rsidR="00B5415D" w:rsidRDefault="00B5415D" w:rsidP="00C7047E">
      <w:pPr>
        <w:widowControl w:val="0"/>
        <w:shd w:val="clear" w:color="auto" w:fill="FFFFFF"/>
        <w:suppressAutoHyphens/>
        <w:spacing w:after="0" w:line="240" w:lineRule="auto"/>
        <w:jc w:val="center"/>
        <w:rPr>
          <w:rFonts w:ascii="Times New Roman" w:eastAsia="Times New Roman" w:hAnsi="Times New Roman"/>
          <w:b/>
          <w:sz w:val="28"/>
          <w:szCs w:val="28"/>
          <w:lang w:eastAsia="ru-RU"/>
        </w:rPr>
      </w:pPr>
    </w:p>
    <w:p w14:paraId="46E85AFF"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В числе эффективных педагогических методик и технологий, способствующих активизации познавательной творческой деятельности студентов, приобретению ими опыта самостоятельного решения разнообразных задач, следует выделить: технологии проблемно-модульного обучения; технологии модульно-рейтингового обучения; технологии рейтингового обучения; метод проектов; технологии «портфель студента»; технологии учебно-исследовательской деятельности; коммуникативные технологии (коллоквиумы, дискуссии, круглые столы, пресс-конференции, учебные дебаты и др.); игровые технологии (организация и проведение деловых, ролевых, имитационных игр и др.); технологии эвристического обучения (открытые эвристические задания, занятия эвристического типа, эвристические интернет-занятия); технологии дистанционного обучения.</w:t>
      </w:r>
    </w:p>
    <w:p w14:paraId="5AF7D4AF"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Компетентностный подход позволяет существенно усилить практическую ориентированность образовательного процесса и углубить роль управляемой самостоятельной работы студентов как будущих специалистов с высшим образованием. </w:t>
      </w:r>
    </w:p>
    <w:p w14:paraId="70A71490"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студентов предполагает выполнение тестов, выполнение контрольных работ, написание рефератов, ознакомление с учебной, учебно-методической и научной литературой, работу с историческими источниками, написание эссе по проблемным темам, выполнение учебно-исследовательских работ, создание «портфолио», создание презентаций, проведение онлайн-коллоквиумов, выполнение открытых эвристических заданий, использование для выполнения и проверки заданий по направленной самостоятельной работе дистанционных методов на различных образовательных платформах и через электронную почту и др.</w:t>
      </w:r>
    </w:p>
    <w:p w14:paraId="54CCD418"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Виды самостоятельной работы студентов: </w:t>
      </w:r>
    </w:p>
    <w:p w14:paraId="50F17941"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репродуктивная: самостоятельное чтение, просмотр, конспектирование учебной литературы, запоминание, изложение, повторение учебного материала и др.;</w:t>
      </w:r>
    </w:p>
    <w:p w14:paraId="5AC598F7"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познавательно-поисковая: подготовка сообщений, докладов, выступлений на семинарских занятиях, подбор соответствующей литературы, написание эссе, дипломных работ и др.;</w:t>
      </w:r>
    </w:p>
    <w:p w14:paraId="698A1A36" w14:textId="77777777" w:rsidR="00B5415D" w:rsidRDefault="00CB79BA" w:rsidP="00C7047E">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творческая самостоятельная работа: участие в научно-исследовательской работе, научных мероприятиях, выполнение творческих проектов по индивидуальным и групповым заданиям и др.</w:t>
      </w:r>
    </w:p>
    <w:p w14:paraId="721C8BB1" w14:textId="77777777" w:rsidR="00B5415D" w:rsidRDefault="00B5415D" w:rsidP="00C7047E">
      <w:pPr>
        <w:widowControl w:val="0"/>
        <w:suppressAutoHyphens/>
        <w:spacing w:after="0" w:line="240" w:lineRule="auto"/>
        <w:rPr>
          <w:rFonts w:ascii="Times New Roman" w:hAnsi="Times New Roman"/>
          <w:bCs/>
          <w:sz w:val="28"/>
          <w:szCs w:val="28"/>
        </w:rPr>
      </w:pPr>
    </w:p>
    <w:bookmarkEnd w:id="0"/>
    <w:p w14:paraId="4C27EBBA" w14:textId="77777777" w:rsidR="00B5415D" w:rsidRDefault="00B5415D" w:rsidP="00C7047E">
      <w:pPr>
        <w:widowControl w:val="0"/>
        <w:suppressAutoHyphens/>
        <w:spacing w:after="0" w:line="240" w:lineRule="auto"/>
        <w:rPr>
          <w:rFonts w:ascii="Times New Roman" w:hAnsi="Times New Roman"/>
          <w:sz w:val="28"/>
          <w:szCs w:val="28"/>
        </w:rPr>
      </w:pPr>
    </w:p>
    <w:sectPr w:rsidR="00B5415D" w:rsidSect="00FE78EB">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0D4E1" w14:textId="77777777" w:rsidR="00935359" w:rsidRDefault="00935359">
      <w:pPr>
        <w:spacing w:line="240" w:lineRule="auto"/>
      </w:pPr>
      <w:r>
        <w:separator/>
      </w:r>
    </w:p>
  </w:endnote>
  <w:endnote w:type="continuationSeparator" w:id="0">
    <w:p w14:paraId="4FC5BCE3" w14:textId="77777777" w:rsidR="00935359" w:rsidRDefault="00935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等线 Light">
    <w:altName w:val="MS PMincho"/>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altName w:val="MS P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20118" w14:textId="77777777" w:rsidR="00935359" w:rsidRDefault="00935359">
      <w:pPr>
        <w:spacing w:after="0"/>
      </w:pPr>
      <w:r>
        <w:separator/>
      </w:r>
    </w:p>
  </w:footnote>
  <w:footnote w:type="continuationSeparator" w:id="0">
    <w:p w14:paraId="0B3E7BFE" w14:textId="77777777" w:rsidR="00935359" w:rsidRDefault="009353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476562"/>
      <w:docPartObj>
        <w:docPartGallery w:val="Page Numbers (Top of Page)"/>
        <w:docPartUnique/>
      </w:docPartObj>
    </w:sdtPr>
    <w:sdtEndPr>
      <w:rPr>
        <w:rFonts w:ascii="Times New Roman" w:hAnsi="Times New Roman"/>
        <w:sz w:val="24"/>
        <w:szCs w:val="24"/>
      </w:rPr>
    </w:sdtEndPr>
    <w:sdtContent>
      <w:p w14:paraId="231C6DE8" w14:textId="6BED4555" w:rsidR="00FE78EB" w:rsidRPr="00FE78EB" w:rsidRDefault="00FE78EB">
        <w:pPr>
          <w:pStyle w:val="a8"/>
          <w:jc w:val="center"/>
          <w:rPr>
            <w:rFonts w:ascii="Times New Roman" w:hAnsi="Times New Roman"/>
            <w:sz w:val="24"/>
            <w:szCs w:val="24"/>
          </w:rPr>
        </w:pPr>
        <w:r w:rsidRPr="00FE78EB">
          <w:rPr>
            <w:rFonts w:ascii="Times New Roman" w:hAnsi="Times New Roman"/>
            <w:sz w:val="24"/>
            <w:szCs w:val="24"/>
          </w:rPr>
          <w:fldChar w:fldCharType="begin"/>
        </w:r>
        <w:r w:rsidRPr="00FE78EB">
          <w:rPr>
            <w:rFonts w:ascii="Times New Roman" w:hAnsi="Times New Roman"/>
            <w:sz w:val="24"/>
            <w:szCs w:val="24"/>
          </w:rPr>
          <w:instrText>PAGE   \* MERGEFORMAT</w:instrText>
        </w:r>
        <w:r w:rsidRPr="00FE78EB">
          <w:rPr>
            <w:rFonts w:ascii="Times New Roman" w:hAnsi="Times New Roman"/>
            <w:sz w:val="24"/>
            <w:szCs w:val="24"/>
          </w:rPr>
          <w:fldChar w:fldCharType="separate"/>
        </w:r>
        <w:r w:rsidR="00F41616">
          <w:rPr>
            <w:rFonts w:ascii="Times New Roman" w:hAnsi="Times New Roman"/>
            <w:noProof/>
            <w:sz w:val="24"/>
            <w:szCs w:val="24"/>
          </w:rPr>
          <w:t>18</w:t>
        </w:r>
        <w:r w:rsidRPr="00FE78EB">
          <w:rPr>
            <w:rFonts w:ascii="Times New Roman" w:hAnsi="Times New Roman"/>
            <w:sz w:val="24"/>
            <w:szCs w:val="24"/>
          </w:rPr>
          <w:fldChar w:fldCharType="end"/>
        </w:r>
      </w:p>
    </w:sdtContent>
  </w:sdt>
  <w:p w14:paraId="00D9EDFE" w14:textId="77777777" w:rsidR="00FE78EB" w:rsidRDefault="00FE78E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FA60F8"/>
    <w:multiLevelType w:val="singleLevel"/>
    <w:tmpl w:val="E7FA60F8"/>
    <w:lvl w:ilvl="0">
      <w:start w:val="1"/>
      <w:numFmt w:val="decimal"/>
      <w:suff w:val="space"/>
      <w:lvlText w:val="%1."/>
      <w:lvlJc w:val="left"/>
    </w:lvl>
  </w:abstractNum>
  <w:abstractNum w:abstractNumId="1">
    <w:nsid w:val="580E5DB5"/>
    <w:multiLevelType w:val="multilevel"/>
    <w:tmpl w:val="580E5DB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nsid w:val="5C9B72D4"/>
    <w:multiLevelType w:val="multilevel"/>
    <w:tmpl w:val="5C9B72D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926A39"/>
    <w:multiLevelType w:val="multilevel"/>
    <w:tmpl w:val="6C926A39"/>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F0E4A10"/>
    <w:multiLevelType w:val="multilevel"/>
    <w:tmpl w:val="6F0E4A10"/>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E6"/>
    <w:rsid w:val="00002FBC"/>
    <w:rsid w:val="00006CDD"/>
    <w:rsid w:val="00025499"/>
    <w:rsid w:val="00031373"/>
    <w:rsid w:val="00035E10"/>
    <w:rsid w:val="00037694"/>
    <w:rsid w:val="000432D0"/>
    <w:rsid w:val="0005618D"/>
    <w:rsid w:val="0005706E"/>
    <w:rsid w:val="000816E7"/>
    <w:rsid w:val="000A7BBA"/>
    <w:rsid w:val="000B5213"/>
    <w:rsid w:val="000B7D2D"/>
    <w:rsid w:val="000D0349"/>
    <w:rsid w:val="000D2B70"/>
    <w:rsid w:val="000E140B"/>
    <w:rsid w:val="00106EB9"/>
    <w:rsid w:val="0011662A"/>
    <w:rsid w:val="001173EC"/>
    <w:rsid w:val="001243A5"/>
    <w:rsid w:val="0013067C"/>
    <w:rsid w:val="00140FFC"/>
    <w:rsid w:val="00147934"/>
    <w:rsid w:val="00150CF4"/>
    <w:rsid w:val="0015592E"/>
    <w:rsid w:val="00180D0A"/>
    <w:rsid w:val="00183D13"/>
    <w:rsid w:val="001878C1"/>
    <w:rsid w:val="001920E3"/>
    <w:rsid w:val="001A1FE1"/>
    <w:rsid w:val="001B6F41"/>
    <w:rsid w:val="001C0625"/>
    <w:rsid w:val="001C09AC"/>
    <w:rsid w:val="001C1D81"/>
    <w:rsid w:val="001C4FB5"/>
    <w:rsid w:val="001D5A94"/>
    <w:rsid w:val="001E2771"/>
    <w:rsid w:val="001F02DB"/>
    <w:rsid w:val="001F1DF9"/>
    <w:rsid w:val="001F2151"/>
    <w:rsid w:val="001F2802"/>
    <w:rsid w:val="001F284A"/>
    <w:rsid w:val="0020256C"/>
    <w:rsid w:val="00220B4C"/>
    <w:rsid w:val="002328F5"/>
    <w:rsid w:val="0023475F"/>
    <w:rsid w:val="002357CF"/>
    <w:rsid w:val="00246F9D"/>
    <w:rsid w:val="00257828"/>
    <w:rsid w:val="00267E33"/>
    <w:rsid w:val="002717B2"/>
    <w:rsid w:val="0028007D"/>
    <w:rsid w:val="0028242D"/>
    <w:rsid w:val="00284D32"/>
    <w:rsid w:val="0029039D"/>
    <w:rsid w:val="00294F0A"/>
    <w:rsid w:val="002B76EB"/>
    <w:rsid w:val="002C2246"/>
    <w:rsid w:val="002C6345"/>
    <w:rsid w:val="002D3E10"/>
    <w:rsid w:val="002E0429"/>
    <w:rsid w:val="002E6FC4"/>
    <w:rsid w:val="002F0F38"/>
    <w:rsid w:val="002F7A3B"/>
    <w:rsid w:val="00306322"/>
    <w:rsid w:val="00316B1D"/>
    <w:rsid w:val="00320E94"/>
    <w:rsid w:val="003300DF"/>
    <w:rsid w:val="00330798"/>
    <w:rsid w:val="00347480"/>
    <w:rsid w:val="00354C14"/>
    <w:rsid w:val="0035561A"/>
    <w:rsid w:val="0036773E"/>
    <w:rsid w:val="00371BB0"/>
    <w:rsid w:val="00395C4B"/>
    <w:rsid w:val="003A79C1"/>
    <w:rsid w:val="003B1C99"/>
    <w:rsid w:val="003B42BC"/>
    <w:rsid w:val="003C1D7D"/>
    <w:rsid w:val="003C24F8"/>
    <w:rsid w:val="003D7F69"/>
    <w:rsid w:val="004012F5"/>
    <w:rsid w:val="00404B8E"/>
    <w:rsid w:val="00405627"/>
    <w:rsid w:val="00410383"/>
    <w:rsid w:val="004324E9"/>
    <w:rsid w:val="00436A90"/>
    <w:rsid w:val="00437634"/>
    <w:rsid w:val="004407FC"/>
    <w:rsid w:val="0044397D"/>
    <w:rsid w:val="0046226A"/>
    <w:rsid w:val="00466945"/>
    <w:rsid w:val="00467C72"/>
    <w:rsid w:val="00470B88"/>
    <w:rsid w:val="00474084"/>
    <w:rsid w:val="00496B47"/>
    <w:rsid w:val="004A017A"/>
    <w:rsid w:val="004A133B"/>
    <w:rsid w:val="004A52D8"/>
    <w:rsid w:val="004B4DA9"/>
    <w:rsid w:val="004E62BC"/>
    <w:rsid w:val="004F24DC"/>
    <w:rsid w:val="004F371E"/>
    <w:rsid w:val="004F5428"/>
    <w:rsid w:val="00511BA6"/>
    <w:rsid w:val="00535481"/>
    <w:rsid w:val="0053683B"/>
    <w:rsid w:val="00542C46"/>
    <w:rsid w:val="00554E7B"/>
    <w:rsid w:val="005560DC"/>
    <w:rsid w:val="005606F0"/>
    <w:rsid w:val="00567BDB"/>
    <w:rsid w:val="00582AE5"/>
    <w:rsid w:val="0058632F"/>
    <w:rsid w:val="005A3CF7"/>
    <w:rsid w:val="005A5BFB"/>
    <w:rsid w:val="005C5AD5"/>
    <w:rsid w:val="005E6CE6"/>
    <w:rsid w:val="005E7581"/>
    <w:rsid w:val="005F15BE"/>
    <w:rsid w:val="00604470"/>
    <w:rsid w:val="00605889"/>
    <w:rsid w:val="00606CF4"/>
    <w:rsid w:val="006103B7"/>
    <w:rsid w:val="00613B82"/>
    <w:rsid w:val="00630DDB"/>
    <w:rsid w:val="00635255"/>
    <w:rsid w:val="00640032"/>
    <w:rsid w:val="0064231B"/>
    <w:rsid w:val="006622AA"/>
    <w:rsid w:val="00670E69"/>
    <w:rsid w:val="00683540"/>
    <w:rsid w:val="00684231"/>
    <w:rsid w:val="00696C55"/>
    <w:rsid w:val="006A5578"/>
    <w:rsid w:val="006C3521"/>
    <w:rsid w:val="006C6621"/>
    <w:rsid w:val="006D5C88"/>
    <w:rsid w:val="006F2207"/>
    <w:rsid w:val="007064E2"/>
    <w:rsid w:val="00715530"/>
    <w:rsid w:val="00726CBD"/>
    <w:rsid w:val="007272B9"/>
    <w:rsid w:val="007406A5"/>
    <w:rsid w:val="00742BB4"/>
    <w:rsid w:val="007511A2"/>
    <w:rsid w:val="00763F88"/>
    <w:rsid w:val="007655D1"/>
    <w:rsid w:val="00775E8F"/>
    <w:rsid w:val="00783415"/>
    <w:rsid w:val="00792711"/>
    <w:rsid w:val="00796914"/>
    <w:rsid w:val="007A00FB"/>
    <w:rsid w:val="007E61D1"/>
    <w:rsid w:val="0080429D"/>
    <w:rsid w:val="008067F9"/>
    <w:rsid w:val="008069A1"/>
    <w:rsid w:val="00810191"/>
    <w:rsid w:val="00821517"/>
    <w:rsid w:val="008219E8"/>
    <w:rsid w:val="0083776E"/>
    <w:rsid w:val="00847A75"/>
    <w:rsid w:val="00856A0A"/>
    <w:rsid w:val="00876BFB"/>
    <w:rsid w:val="00890C4E"/>
    <w:rsid w:val="008C0472"/>
    <w:rsid w:val="008D0F68"/>
    <w:rsid w:val="008D2D8C"/>
    <w:rsid w:val="008D49B0"/>
    <w:rsid w:val="008F2566"/>
    <w:rsid w:val="0090303A"/>
    <w:rsid w:val="00903B3D"/>
    <w:rsid w:val="00935359"/>
    <w:rsid w:val="0095143B"/>
    <w:rsid w:val="009768E6"/>
    <w:rsid w:val="009C2F9F"/>
    <w:rsid w:val="009C6068"/>
    <w:rsid w:val="009C696E"/>
    <w:rsid w:val="009C7396"/>
    <w:rsid w:val="009D4A67"/>
    <w:rsid w:val="009D5147"/>
    <w:rsid w:val="009E64CF"/>
    <w:rsid w:val="009F376A"/>
    <w:rsid w:val="009F4536"/>
    <w:rsid w:val="009F7D69"/>
    <w:rsid w:val="00A07FBE"/>
    <w:rsid w:val="00A61B5A"/>
    <w:rsid w:val="00A65E62"/>
    <w:rsid w:val="00A74FB3"/>
    <w:rsid w:val="00A90ABA"/>
    <w:rsid w:val="00A96332"/>
    <w:rsid w:val="00AA1464"/>
    <w:rsid w:val="00AA7C40"/>
    <w:rsid w:val="00AB01C0"/>
    <w:rsid w:val="00AB5E3A"/>
    <w:rsid w:val="00AB6D89"/>
    <w:rsid w:val="00AC36FA"/>
    <w:rsid w:val="00AD5406"/>
    <w:rsid w:val="00AE1E66"/>
    <w:rsid w:val="00B0354E"/>
    <w:rsid w:val="00B05FBF"/>
    <w:rsid w:val="00B254A2"/>
    <w:rsid w:val="00B30805"/>
    <w:rsid w:val="00B30B0E"/>
    <w:rsid w:val="00B31753"/>
    <w:rsid w:val="00B35ABD"/>
    <w:rsid w:val="00B5415D"/>
    <w:rsid w:val="00B75C63"/>
    <w:rsid w:val="00B92C01"/>
    <w:rsid w:val="00BA6839"/>
    <w:rsid w:val="00BE0C01"/>
    <w:rsid w:val="00BE5FC3"/>
    <w:rsid w:val="00BF780F"/>
    <w:rsid w:val="00C27D90"/>
    <w:rsid w:val="00C328D5"/>
    <w:rsid w:val="00C33ADD"/>
    <w:rsid w:val="00C62B27"/>
    <w:rsid w:val="00C7047E"/>
    <w:rsid w:val="00C71484"/>
    <w:rsid w:val="00C76818"/>
    <w:rsid w:val="00C77687"/>
    <w:rsid w:val="00C83FDC"/>
    <w:rsid w:val="00C85C07"/>
    <w:rsid w:val="00CB46F7"/>
    <w:rsid w:val="00CB79BA"/>
    <w:rsid w:val="00CC7C94"/>
    <w:rsid w:val="00CD1623"/>
    <w:rsid w:val="00CD598A"/>
    <w:rsid w:val="00CE1FFF"/>
    <w:rsid w:val="00CF2845"/>
    <w:rsid w:val="00CF4BBF"/>
    <w:rsid w:val="00D0497B"/>
    <w:rsid w:val="00D06019"/>
    <w:rsid w:val="00D17A85"/>
    <w:rsid w:val="00D31DDC"/>
    <w:rsid w:val="00D51EC1"/>
    <w:rsid w:val="00D526AD"/>
    <w:rsid w:val="00D87357"/>
    <w:rsid w:val="00D906BF"/>
    <w:rsid w:val="00D92A06"/>
    <w:rsid w:val="00D93DA9"/>
    <w:rsid w:val="00D95AEE"/>
    <w:rsid w:val="00DA0A68"/>
    <w:rsid w:val="00DB5794"/>
    <w:rsid w:val="00DB6FD3"/>
    <w:rsid w:val="00DC5CA0"/>
    <w:rsid w:val="00DD1514"/>
    <w:rsid w:val="00DD1F93"/>
    <w:rsid w:val="00DE085D"/>
    <w:rsid w:val="00DE5CA4"/>
    <w:rsid w:val="00DE62F6"/>
    <w:rsid w:val="00DF23EE"/>
    <w:rsid w:val="00E02DFA"/>
    <w:rsid w:val="00E11A0A"/>
    <w:rsid w:val="00E25B99"/>
    <w:rsid w:val="00E26F86"/>
    <w:rsid w:val="00E34D2E"/>
    <w:rsid w:val="00E37F44"/>
    <w:rsid w:val="00E4551D"/>
    <w:rsid w:val="00E56DF0"/>
    <w:rsid w:val="00E624EF"/>
    <w:rsid w:val="00E963CA"/>
    <w:rsid w:val="00E9721D"/>
    <w:rsid w:val="00EA7511"/>
    <w:rsid w:val="00EC1BC3"/>
    <w:rsid w:val="00ED6DD9"/>
    <w:rsid w:val="00ED7D3E"/>
    <w:rsid w:val="00EE43AD"/>
    <w:rsid w:val="00EE4EEB"/>
    <w:rsid w:val="00EE7827"/>
    <w:rsid w:val="00EF3883"/>
    <w:rsid w:val="00EF601F"/>
    <w:rsid w:val="00F04674"/>
    <w:rsid w:val="00F07CF9"/>
    <w:rsid w:val="00F14405"/>
    <w:rsid w:val="00F22450"/>
    <w:rsid w:val="00F27AD2"/>
    <w:rsid w:val="00F41616"/>
    <w:rsid w:val="00F44D88"/>
    <w:rsid w:val="00F53A66"/>
    <w:rsid w:val="00F7066C"/>
    <w:rsid w:val="00F87E8E"/>
    <w:rsid w:val="00F9753D"/>
    <w:rsid w:val="00FA662C"/>
    <w:rsid w:val="00FC5F9C"/>
    <w:rsid w:val="00FD03B4"/>
    <w:rsid w:val="00FD1DFA"/>
    <w:rsid w:val="00FE08F4"/>
    <w:rsid w:val="00FE5388"/>
    <w:rsid w:val="00FE78EB"/>
    <w:rsid w:val="00FF7412"/>
    <w:rsid w:val="14A85F69"/>
    <w:rsid w:val="156969DE"/>
    <w:rsid w:val="17401EC0"/>
    <w:rsid w:val="1DC7010E"/>
    <w:rsid w:val="1FFB3A6B"/>
    <w:rsid w:val="209C4C86"/>
    <w:rsid w:val="21EF33AE"/>
    <w:rsid w:val="27EB3713"/>
    <w:rsid w:val="28330530"/>
    <w:rsid w:val="2A331F25"/>
    <w:rsid w:val="32E260D2"/>
    <w:rsid w:val="41BF385F"/>
    <w:rsid w:val="427A4567"/>
    <w:rsid w:val="4EAC71A6"/>
    <w:rsid w:val="4F57271D"/>
    <w:rsid w:val="65B55250"/>
    <w:rsid w:val="67BB0F8F"/>
    <w:rsid w:val="6F127EEA"/>
    <w:rsid w:val="6F2B458E"/>
    <w:rsid w:val="75551074"/>
    <w:rsid w:val="7A582BA5"/>
    <w:rsid w:val="7C1B03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7F80"/>
  <w15:docId w15:val="{8A7ED51E-514A-41CB-BC56-06CEAFA7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DengXian" w:hAnsi="Calibri"/>
      <w:sz w:val="22"/>
      <w:szCs w:val="22"/>
      <w:lang w:eastAsia="zh-CN"/>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paragraph" w:styleId="2">
    <w:name w:val="heading 2"/>
    <w:basedOn w:val="a"/>
    <w:next w:val="a"/>
    <w:link w:val="20"/>
    <w:qFormat/>
    <w:pPr>
      <w:keepNext/>
      <w:widowControl w:val="0"/>
      <w:shd w:val="clear" w:color="auto" w:fill="FFFFFF"/>
      <w:autoSpaceDE w:val="0"/>
      <w:autoSpaceDN w:val="0"/>
      <w:adjustRightInd w:val="0"/>
      <w:spacing w:after="0" w:line="240" w:lineRule="auto"/>
      <w:jc w:val="center"/>
      <w:outlineLvl w:val="1"/>
    </w:pPr>
    <w:rPr>
      <w:rFonts w:ascii="Times New Roman" w:eastAsia="Times New Roman" w:hAnsi="Times New Roman"/>
      <w:color w:val="000000"/>
      <w:spacing w:val="-10"/>
      <w:sz w:val="25"/>
      <w:szCs w:val="25"/>
      <w:lang w:eastAsia="ru-RU"/>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header"/>
    <w:basedOn w:val="a"/>
    <w:link w:val="10"/>
    <w:uiPriority w:val="99"/>
    <w:unhideWhenUsed/>
    <w:qFormat/>
    <w:pPr>
      <w:tabs>
        <w:tab w:val="center" w:pos="4677"/>
        <w:tab w:val="right" w:pos="9355"/>
      </w:tabs>
      <w:spacing w:after="0" w:line="240" w:lineRule="auto"/>
    </w:pPr>
  </w:style>
  <w:style w:type="paragraph" w:styleId="a9">
    <w:name w:val="footer"/>
    <w:basedOn w:val="a"/>
    <w:link w:val="11"/>
    <w:uiPriority w:val="99"/>
    <w:unhideWhenUsed/>
    <w:qFormat/>
    <w:pPr>
      <w:tabs>
        <w:tab w:val="center" w:pos="4677"/>
        <w:tab w:val="right" w:pos="9355"/>
      </w:tabs>
      <w:spacing w:after="0" w:line="240" w:lineRule="auto"/>
    </w:pPr>
  </w:style>
  <w:style w:type="paragraph" w:styleId="aa">
    <w:name w:val="List Number"/>
    <w:basedOn w:val="a"/>
    <w:uiPriority w:val="99"/>
    <w:qFormat/>
    <w:pPr>
      <w:tabs>
        <w:tab w:val="left" w:pos="360"/>
      </w:tabs>
      <w:spacing w:after="0" w:line="240" w:lineRule="auto"/>
      <w:ind w:left="360" w:hanging="360"/>
      <w:contextualSpacing/>
    </w:pPr>
    <w:rPr>
      <w:rFonts w:ascii="Times New Roman" w:eastAsia="Calibri" w:hAnsi="Times New Roman"/>
      <w:sz w:val="20"/>
      <w:szCs w:val="20"/>
      <w:lang w:eastAsia="ru-RU"/>
    </w:rPr>
  </w:style>
  <w:style w:type="paragraph" w:customStyle="1" w:styleId="ab">
    <w:name w:val="обычный"/>
    <w:basedOn w:val="a"/>
    <w:qFormat/>
    <w:pPr>
      <w:spacing w:after="0" w:line="240" w:lineRule="auto"/>
      <w:ind w:firstLine="567"/>
      <w:jc w:val="both"/>
    </w:pPr>
    <w:rPr>
      <w:rFonts w:ascii="Times New Roman" w:eastAsia="Calibri" w:hAnsi="Times New Roman"/>
      <w:sz w:val="28"/>
      <w:lang w:eastAsia="en-US"/>
    </w:rPr>
  </w:style>
  <w:style w:type="character" w:customStyle="1" w:styleId="20">
    <w:name w:val="Заголовок 2 Знак"/>
    <w:basedOn w:val="a0"/>
    <w:link w:val="2"/>
    <w:qFormat/>
    <w:rPr>
      <w:rFonts w:ascii="Times New Roman" w:eastAsia="Times New Roman" w:hAnsi="Times New Roman" w:cs="Times New Roman"/>
      <w:color w:val="000000"/>
      <w:spacing w:val="-10"/>
      <w:kern w:val="0"/>
      <w:sz w:val="25"/>
      <w:szCs w:val="25"/>
      <w:shd w:val="clear" w:color="auto" w:fill="FFFFFF"/>
      <w:lang w:val="ru-RU" w:eastAsia="ru-RU"/>
    </w:rPr>
  </w:style>
  <w:style w:type="paragraph" w:customStyle="1" w:styleId="12">
    <w:name w:val="Верхний колонтитул1"/>
    <w:basedOn w:val="a"/>
    <w:next w:val="a8"/>
    <w:link w:val="ac"/>
    <w:uiPriority w:val="99"/>
    <w:unhideWhenUsed/>
    <w:qFormat/>
    <w:pPr>
      <w:tabs>
        <w:tab w:val="center" w:pos="4677"/>
        <w:tab w:val="right" w:pos="9355"/>
      </w:tabs>
      <w:spacing w:after="0" w:line="240" w:lineRule="auto"/>
    </w:pPr>
    <w:rPr>
      <w:sz w:val="20"/>
    </w:rPr>
  </w:style>
  <w:style w:type="character" w:customStyle="1" w:styleId="ac">
    <w:name w:val="Верхний колонтитул Знак"/>
    <w:link w:val="12"/>
    <w:uiPriority w:val="99"/>
    <w:qFormat/>
    <w:rPr>
      <w:rFonts w:ascii="Calibri" w:eastAsia="DengXian" w:hAnsi="Calibri" w:cs="Times New Roman"/>
      <w:kern w:val="0"/>
      <w:sz w:val="20"/>
    </w:rPr>
  </w:style>
  <w:style w:type="paragraph" w:customStyle="1" w:styleId="13">
    <w:name w:val="Нижний колонтитул1"/>
    <w:basedOn w:val="a"/>
    <w:next w:val="a9"/>
    <w:link w:val="ad"/>
    <w:uiPriority w:val="99"/>
    <w:semiHidden/>
    <w:unhideWhenUsed/>
    <w:qFormat/>
    <w:pPr>
      <w:tabs>
        <w:tab w:val="center" w:pos="4677"/>
        <w:tab w:val="right" w:pos="9355"/>
      </w:tabs>
      <w:spacing w:after="0" w:line="240" w:lineRule="auto"/>
    </w:pPr>
    <w:rPr>
      <w:sz w:val="20"/>
    </w:rPr>
  </w:style>
  <w:style w:type="character" w:customStyle="1" w:styleId="ad">
    <w:name w:val="Нижний колонтитул Знак"/>
    <w:link w:val="13"/>
    <w:uiPriority w:val="99"/>
    <w:semiHidden/>
    <w:qFormat/>
    <w:rPr>
      <w:rFonts w:ascii="Calibri" w:eastAsia="DengXian" w:hAnsi="Calibri" w:cs="Times New Roman"/>
      <w:kern w:val="0"/>
      <w:sz w:val="20"/>
    </w:rPr>
  </w:style>
  <w:style w:type="paragraph" w:customStyle="1" w:styleId="14pt">
    <w:name w:val="Обычный+14pt"/>
    <w:basedOn w:val="a"/>
    <w:qFormat/>
    <w:pPr>
      <w:spacing w:after="0" w:line="240" w:lineRule="auto"/>
    </w:pPr>
    <w:rPr>
      <w:rFonts w:ascii="Times New Roman" w:eastAsia="Times New Roman" w:hAnsi="Times New Roman"/>
      <w:color w:val="000000"/>
      <w:sz w:val="28"/>
      <w:szCs w:val="28"/>
      <w:lang w:eastAsia="ru-RU"/>
    </w:rPr>
  </w:style>
  <w:style w:type="paragraph" w:styleId="ae">
    <w:name w:val="List Paragraph"/>
    <w:basedOn w:val="a"/>
    <w:qFormat/>
    <w:pPr>
      <w:spacing w:after="200" w:line="276" w:lineRule="auto"/>
      <w:ind w:left="720" w:hanging="357"/>
      <w:contextualSpacing/>
      <w:jc w:val="both"/>
    </w:pPr>
    <w:rPr>
      <w:rFonts w:eastAsia="Times New Roman"/>
      <w:lang w:eastAsia="ru-RU"/>
    </w:rPr>
  </w:style>
  <w:style w:type="character" w:customStyle="1" w:styleId="10">
    <w:name w:val="Верхний колонтитул Знак1"/>
    <w:basedOn w:val="a0"/>
    <w:link w:val="a8"/>
    <w:uiPriority w:val="99"/>
    <w:qFormat/>
    <w:rPr>
      <w:rFonts w:ascii="Calibri" w:eastAsia="DengXian" w:hAnsi="Calibri" w:cs="Times New Roman"/>
      <w:kern w:val="0"/>
    </w:rPr>
  </w:style>
  <w:style w:type="character" w:customStyle="1" w:styleId="11">
    <w:name w:val="Нижний колонтитул Знак1"/>
    <w:basedOn w:val="a0"/>
    <w:link w:val="a9"/>
    <w:uiPriority w:val="99"/>
    <w:qFormat/>
    <w:rPr>
      <w:rFonts w:ascii="Calibri" w:eastAsia="DengXian" w:hAnsi="Calibri" w:cs="Times New Roman"/>
      <w:kern w:val="0"/>
    </w:rPr>
  </w:style>
  <w:style w:type="character" w:customStyle="1" w:styleId="a7">
    <w:name w:val="Текст выноски Знак"/>
    <w:basedOn w:val="a0"/>
    <w:link w:val="a6"/>
    <w:uiPriority w:val="99"/>
    <w:semiHidden/>
    <w:qFormat/>
    <w:rPr>
      <w:rFonts w:ascii="Segoe UI" w:eastAsia="DengXian" w:hAnsi="Segoe UI" w:cs="Segoe UI"/>
      <w:kern w:val="0"/>
      <w:sz w:val="18"/>
      <w:szCs w:val="18"/>
    </w:rPr>
  </w:style>
  <w:style w:type="character" w:styleId="af">
    <w:name w:val="annotation reference"/>
    <w:basedOn w:val="a0"/>
    <w:uiPriority w:val="99"/>
    <w:semiHidden/>
    <w:unhideWhenUsed/>
    <w:rsid w:val="00C7047E"/>
    <w:rPr>
      <w:sz w:val="16"/>
      <w:szCs w:val="16"/>
    </w:rPr>
  </w:style>
  <w:style w:type="paragraph" w:styleId="af0">
    <w:name w:val="annotation text"/>
    <w:basedOn w:val="a"/>
    <w:link w:val="af1"/>
    <w:uiPriority w:val="99"/>
    <w:semiHidden/>
    <w:unhideWhenUsed/>
    <w:rsid w:val="00C7047E"/>
    <w:pPr>
      <w:spacing w:line="240" w:lineRule="auto"/>
    </w:pPr>
    <w:rPr>
      <w:sz w:val="20"/>
      <w:szCs w:val="20"/>
    </w:rPr>
  </w:style>
  <w:style w:type="character" w:customStyle="1" w:styleId="af1">
    <w:name w:val="Текст примечания Знак"/>
    <w:basedOn w:val="a0"/>
    <w:link w:val="af0"/>
    <w:uiPriority w:val="99"/>
    <w:semiHidden/>
    <w:rsid w:val="00C7047E"/>
    <w:rPr>
      <w:rFonts w:ascii="Calibri" w:eastAsia="DengXian" w:hAnsi="Calibri"/>
      <w:lang w:eastAsia="zh-CN"/>
    </w:rPr>
  </w:style>
  <w:style w:type="paragraph" w:styleId="af2">
    <w:name w:val="annotation subject"/>
    <w:basedOn w:val="af0"/>
    <w:next w:val="af0"/>
    <w:link w:val="af3"/>
    <w:uiPriority w:val="99"/>
    <w:semiHidden/>
    <w:unhideWhenUsed/>
    <w:rsid w:val="00C7047E"/>
    <w:rPr>
      <w:b/>
      <w:bCs/>
    </w:rPr>
  </w:style>
  <w:style w:type="character" w:customStyle="1" w:styleId="af3">
    <w:name w:val="Тема примечания Знак"/>
    <w:basedOn w:val="af1"/>
    <w:link w:val="af2"/>
    <w:uiPriority w:val="99"/>
    <w:semiHidden/>
    <w:rsid w:val="00C7047E"/>
    <w:rPr>
      <w:rFonts w:ascii="Calibri" w:eastAsia="DengXian" w:hAnsi="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46376-9813-4F47-BA28-9732B23D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18</Pages>
  <Words>5665</Words>
  <Characters>32291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Толмачева</dc:creator>
  <cp:lastModifiedBy>Михайлова Инна Николаевна</cp:lastModifiedBy>
  <cp:revision>22</cp:revision>
  <cp:lastPrinted>2025-11-05T07:26:00Z</cp:lastPrinted>
  <dcterms:created xsi:type="dcterms:W3CDTF">2025-11-03T13:30:00Z</dcterms:created>
  <dcterms:modified xsi:type="dcterms:W3CDTF">2026-02-03T15:14:00Z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729DEC88BEDB4F809ED452F8C34A4F95_13</vt:lpwstr>
  </property>
</Properties>
</file>