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BC" w:rsidRPr="00A011BC" w:rsidRDefault="00A011BC" w:rsidP="00A011BC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01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И КОЛЛОИДНАЯ ХИМИЯ</w:t>
      </w:r>
    </w:p>
    <w:p w:rsidR="00A011BC" w:rsidRPr="00A011BC" w:rsidRDefault="00A011BC" w:rsidP="00A011B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1BC">
        <w:rPr>
          <w:rFonts w:ascii="Times New Roman" w:hAnsi="Times New Roman" w:cs="Times New Roman"/>
          <w:b/>
          <w:bCs/>
          <w:sz w:val="24"/>
          <w:szCs w:val="24"/>
        </w:rPr>
        <w:t>Примерная учебная программа по учебной дисциплине для учреждений высшего образования (обучение на базе среднего специального образования)</w:t>
      </w:r>
    </w:p>
    <w:p w:rsidR="00A011BC" w:rsidRPr="00A011BC" w:rsidRDefault="00A011BC" w:rsidP="00A011BC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1</w:t>
      </w: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ab/>
      </w: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eastAsia="ru-RU"/>
        </w:rPr>
        <w:t>пояснительная записка</w:t>
      </w:r>
    </w:p>
    <w:p w:rsidR="00A011BC" w:rsidRPr="00A011BC" w:rsidRDefault="00A011BC" w:rsidP="00A011BC">
      <w:pPr>
        <w:tabs>
          <w:tab w:val="left" w:pos="25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«Физическая и коллоидная химия» относится к циклу естественнонаучных дисциплин, обязательных для изучения студентами специальностей:</w:t>
      </w:r>
    </w:p>
    <w:p w:rsidR="00A011BC" w:rsidRPr="00A011BC" w:rsidRDefault="00A011BC" w:rsidP="00A011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1-49 01 01 Технология хранения и переработки пищевого растительного сырья; 1-49 01 02 </w:t>
      </w:r>
      <w:r w:rsidRPr="00A011B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Технология хранения и переработки животного сырья; 1-91 01 01 Производство продукции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общественного питания дневной и заочной форм получения высшего образования.</w:t>
      </w:r>
    </w:p>
    <w:p w:rsidR="00A011BC" w:rsidRPr="00A011BC" w:rsidRDefault="00A011BC" w:rsidP="00A011B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Целью</w:t>
      </w:r>
      <w:r w:rsidRPr="00A01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данной учебной дисциплины является углубленное рассмотрение химических явлений и процессов с применением законов физики и необходимого математического аппарата, выявление основных закономерностей протекания химических реакций. Физическая и коллоидная химия углубляет и конкретизирует фундаментальные знания в области основных законов естествознания, она является теоретической основой для рассмотрения всех пищевых технологий с их сложными физико-химическими и коллоидно-химическими процессами.</w:t>
      </w:r>
    </w:p>
    <w:p w:rsidR="00A011BC" w:rsidRPr="00A011BC" w:rsidRDefault="00A011BC" w:rsidP="00A011B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основы, необходимые для освоения дисциплины</w:t>
      </w:r>
      <w:r w:rsidRPr="00A01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и коллоидная химия», рассматриваются при изучении таких дисциплин, как «Общая и неорганическая химия», «Аналитическая химия и физико-химические методы анализа», «Физика» и «Высшая математика». После изучения курса физической и коллоидной химии студенты могут использовать полученные теоретические и практические знания при изучении таких специальных дисциплин как «Стандартизация и сертификация в отрасли», «Оптимизация технологических процессов», «Производственный контроль, управление качеством», а также в дисциплинах, излагающих основы технологии пищевых производств.</w:t>
      </w:r>
    </w:p>
    <w:p w:rsidR="00A011BC" w:rsidRPr="00A011BC" w:rsidRDefault="00A011BC" w:rsidP="00A011B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Эффективное усвоение студентами учебного материала, входящего в </w:t>
      </w:r>
      <w:r w:rsidR="0026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примерную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 программу дисциплины «Физическая и коллоидная химия», позволяет реализовать требования образовательных стандартов высшего образования и обеспечить выполнение учебных целей и задач на всех этапах образовательного процесса по данной дисциплине.</w:t>
      </w:r>
    </w:p>
    <w:p w:rsidR="00A011BC" w:rsidRPr="00A011BC" w:rsidRDefault="00A011BC" w:rsidP="00A011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учебной дисциплины «Физическая и коллоидная химия» обеспечивает формирование следующих </w:t>
      </w:r>
      <w:r w:rsidRPr="00A011B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компетенций</w:t>
      </w:r>
      <w:smartTag w:uri="urn:schemas-microsoft-com:office:smarttags" w:element="PersonName">
        <w:r w:rsidRPr="00A011BC">
          <w:rPr>
            <w:rFonts w:ascii="Times New Roman" w:eastAsia="Times New Roman" w:hAnsi="Times New Roman" w:cs="Times New Roman"/>
            <w:spacing w:val="10"/>
            <w:sz w:val="24"/>
            <w:szCs w:val="24"/>
            <w:lang w:eastAsia="ru-RU"/>
          </w:rPr>
          <w:t>:</w:t>
        </w:r>
      </w:smartTag>
    </w:p>
    <w:p w:rsidR="00A011BC" w:rsidRPr="00A011BC" w:rsidRDefault="00A011BC" w:rsidP="00A011B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применять базовые научно-теоретические знания для решения теоретических и практических задач.</w:t>
      </w:r>
    </w:p>
    <w:p w:rsidR="00A011BC" w:rsidRPr="00A011BC" w:rsidRDefault="00A011BC" w:rsidP="00A011B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Владеть системным и сравнительным анализом.</w:t>
      </w:r>
    </w:p>
    <w:p w:rsidR="00A011BC" w:rsidRPr="00A011BC" w:rsidRDefault="00A011BC" w:rsidP="00A011B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Владеть исследовательскими навыками.</w:t>
      </w:r>
    </w:p>
    <w:p w:rsidR="00A011BC" w:rsidRPr="00A011BC" w:rsidRDefault="00A011BC" w:rsidP="00A011B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Уметь работать самостоятельно.</w:t>
      </w:r>
    </w:p>
    <w:p w:rsidR="00A011BC" w:rsidRPr="00A011BC" w:rsidRDefault="00A011BC" w:rsidP="00A011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учебной дисциплины студент должен </w:t>
      </w:r>
    </w:p>
    <w:p w:rsidR="00A011BC" w:rsidRPr="00A011BC" w:rsidRDefault="00A011BC" w:rsidP="00A011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знать:</w:t>
      </w:r>
    </w:p>
    <w:p w:rsidR="00A011BC" w:rsidRPr="00A011BC" w:rsidRDefault="00A011BC" w:rsidP="00A011B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 законы физической и коллоидной химии;</w:t>
      </w:r>
    </w:p>
    <w:p w:rsidR="00A011BC" w:rsidRPr="00A011BC" w:rsidRDefault="00A011BC" w:rsidP="00A011B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различных факторов на степень химического превращения и выход продуктов химических реакций;</w:t>
      </w:r>
    </w:p>
    <w:p w:rsidR="00A011BC" w:rsidRPr="00A011BC" w:rsidRDefault="00A011BC" w:rsidP="00A011B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физических и химических свойств дисперсных и коллоидных систем. </w:t>
      </w:r>
    </w:p>
    <w:p w:rsidR="00A011BC" w:rsidRPr="00A011BC" w:rsidRDefault="00A011BC" w:rsidP="00A011BC">
      <w:pPr>
        <w:tabs>
          <w:tab w:val="left" w:pos="64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 xml:space="preserve">уметь: </w:t>
      </w:r>
    </w:p>
    <w:p w:rsidR="00A011BC" w:rsidRPr="00A011BC" w:rsidRDefault="00A011BC" w:rsidP="00A011B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теоретические положения физической и коллоидной химии для объяснения превращений веществ в химических процессах;</w:t>
      </w:r>
    </w:p>
    <w:p w:rsidR="00A011BC" w:rsidRPr="00A011BC" w:rsidRDefault="00A011BC" w:rsidP="00A011B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уравнения физической и коллоидной химии для математического описания равновесия и кинетики процессов;</w:t>
      </w:r>
    </w:p>
    <w:p w:rsidR="00A011BC" w:rsidRPr="00A011BC" w:rsidRDefault="00A011BC" w:rsidP="00A011BC">
      <w:pPr>
        <w:spacing w:after="0" w:line="360" w:lineRule="auto"/>
        <w:ind w:left="283" w:firstLine="426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x-none" w:eastAsia="x-none"/>
        </w:rPr>
        <w:t>владеть:</w:t>
      </w:r>
    </w:p>
    <w:p w:rsidR="00A011BC" w:rsidRPr="00A011BC" w:rsidRDefault="00A011BC" w:rsidP="00A011B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методами физико-химического описания химических систем и процессов;</w:t>
      </w:r>
    </w:p>
    <w:p w:rsidR="00A011BC" w:rsidRPr="00A011BC" w:rsidRDefault="00A011BC" w:rsidP="00A011B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методами расчета химического состава и выхода продуктов в обратимых реакциях;</w:t>
      </w:r>
    </w:p>
    <w:p w:rsidR="00A011BC" w:rsidRPr="00A011BC" w:rsidRDefault="00A011BC" w:rsidP="00A011B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методами физико-химической обработки результатов химических исследований.</w:t>
      </w:r>
    </w:p>
    <w:p w:rsidR="00A011BC" w:rsidRPr="00A011BC" w:rsidRDefault="00A011BC" w:rsidP="00A011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изучение учебной дисциплины «Физическая и коллоидная химия» отводится 300 часов, из них 116 часов аудиторных занятий (52 часа лекционных занятий, 60 часов лабораторных занятий). Трудоемкость учебной нагрузки студента составляет 7,5 зачетных единиц.</w:t>
      </w:r>
    </w:p>
    <w:p w:rsidR="00A011BC" w:rsidRPr="00A011BC" w:rsidRDefault="00A011BC" w:rsidP="00A011BC">
      <w:pPr>
        <w:tabs>
          <w:tab w:val="left" w:pos="993"/>
        </w:tabs>
        <w:spacing w:after="0" w:line="360" w:lineRule="auto"/>
        <w:ind w:left="283" w:firstLine="426"/>
        <w:jc w:val="both"/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eastAsia="x-none"/>
        </w:rPr>
      </w:pPr>
      <w:r w:rsidRPr="00A011B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  <w:br w:type="page"/>
      </w: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val="x-none" w:eastAsia="x-none"/>
        </w:rPr>
        <w:lastRenderedPageBreak/>
        <w:t>2</w:t>
      </w: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val="x-none" w:eastAsia="x-none"/>
        </w:rPr>
        <w:tab/>
        <w:t>ПРИМЕРНЫЙ 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992"/>
        <w:gridCol w:w="993"/>
        <w:gridCol w:w="992"/>
      </w:tblGrid>
      <w:tr w:rsidR="00A011BC" w:rsidRPr="00A011BC" w:rsidTr="002608EF">
        <w:trPr>
          <w:jc w:val="center"/>
        </w:trPr>
        <w:tc>
          <w:tcPr>
            <w:tcW w:w="6379" w:type="dxa"/>
            <w:vMerge w:val="restart"/>
            <w:vAlign w:val="center"/>
          </w:tcPr>
          <w:p w:rsidR="00A011BC" w:rsidRPr="00A011BC" w:rsidRDefault="00A011BC" w:rsidP="00A011B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Наименование разделов и тем</w:t>
            </w:r>
          </w:p>
        </w:tc>
        <w:tc>
          <w:tcPr>
            <w:tcW w:w="2977" w:type="dxa"/>
            <w:gridSpan w:val="3"/>
            <w:vAlign w:val="center"/>
          </w:tcPr>
          <w:p w:rsidR="00A011BC" w:rsidRPr="00A011BC" w:rsidRDefault="00A011BC" w:rsidP="00A011B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Количество аудиторных часов</w:t>
            </w:r>
          </w:p>
        </w:tc>
      </w:tr>
      <w:tr w:rsidR="00A011BC" w:rsidRPr="00A011BC" w:rsidTr="002608EF">
        <w:trPr>
          <w:cantSplit/>
          <w:trHeight w:val="1861"/>
          <w:jc w:val="center"/>
        </w:trPr>
        <w:tc>
          <w:tcPr>
            <w:tcW w:w="6379" w:type="dxa"/>
            <w:vMerge/>
            <w:vAlign w:val="center"/>
          </w:tcPr>
          <w:p w:rsidR="00A011BC" w:rsidRPr="00A011BC" w:rsidRDefault="00A011BC" w:rsidP="00A011B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011BC" w:rsidRPr="00A011BC" w:rsidRDefault="00A011BC" w:rsidP="00A011BC">
            <w:pPr>
              <w:spacing w:after="0" w:line="240" w:lineRule="auto"/>
              <w:ind w:left="283" w:right="113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Лекции</w:t>
            </w:r>
          </w:p>
        </w:tc>
        <w:tc>
          <w:tcPr>
            <w:tcW w:w="993" w:type="dxa"/>
            <w:textDirection w:val="btLr"/>
            <w:vAlign w:val="center"/>
          </w:tcPr>
          <w:p w:rsidR="00A011BC" w:rsidRPr="00A011BC" w:rsidRDefault="00A011BC" w:rsidP="00A011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Лабораторные</w:t>
            </w:r>
          </w:p>
          <w:p w:rsidR="00A011BC" w:rsidRPr="00A011BC" w:rsidRDefault="00A011BC" w:rsidP="00A011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занятия</w:t>
            </w:r>
          </w:p>
        </w:tc>
        <w:tc>
          <w:tcPr>
            <w:tcW w:w="992" w:type="dxa"/>
            <w:textDirection w:val="btLr"/>
            <w:vAlign w:val="center"/>
          </w:tcPr>
          <w:p w:rsidR="00A011BC" w:rsidRPr="00A011BC" w:rsidRDefault="00A011BC" w:rsidP="00A011BC">
            <w:pPr>
              <w:spacing w:after="0" w:line="240" w:lineRule="auto"/>
              <w:ind w:left="283" w:right="113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Всего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1.</w:t>
            </w: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 </w:t>
            </w: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Введение. Основные разделы дисциплины «Физическая и коллоидная химия». 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–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2.</w:t>
            </w: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 </w:t>
            </w: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Химическое равновесие в растворах электролитов.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9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21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Основы электрохимии.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–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4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Основы химической термодинамики. 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10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Термодинамическая теория химического и фазового равновесия.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10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Диаграммы состояния.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10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18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Кинетика химических реакций. 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16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Поверхностные явления, адсорбция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16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Дисперсные и коллоидные системы.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16</w:t>
            </w:r>
          </w:p>
        </w:tc>
      </w:tr>
      <w:tr w:rsidR="00A011BC" w:rsidRPr="00A011BC" w:rsidTr="002608EF">
        <w:trPr>
          <w:jc w:val="center"/>
        </w:trPr>
        <w:tc>
          <w:tcPr>
            <w:tcW w:w="6379" w:type="dxa"/>
          </w:tcPr>
          <w:p w:rsidR="00A011BC" w:rsidRPr="00A011BC" w:rsidRDefault="00A011BC" w:rsidP="00A011B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52</w:t>
            </w:r>
          </w:p>
        </w:tc>
        <w:tc>
          <w:tcPr>
            <w:tcW w:w="993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60</w:t>
            </w:r>
          </w:p>
        </w:tc>
        <w:tc>
          <w:tcPr>
            <w:tcW w:w="992" w:type="dxa"/>
            <w:vAlign w:val="center"/>
          </w:tcPr>
          <w:p w:rsidR="00A011BC" w:rsidRPr="00A011BC" w:rsidRDefault="00A011BC" w:rsidP="00A011B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</w:pPr>
            <w:r w:rsidRPr="00A011BC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x-none" w:eastAsia="x-none"/>
              </w:rPr>
              <w:t>116</w:t>
            </w:r>
          </w:p>
        </w:tc>
      </w:tr>
    </w:tbl>
    <w:p w:rsidR="00A011BC" w:rsidRPr="00A011BC" w:rsidRDefault="00A011BC" w:rsidP="00A011BC">
      <w:pPr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eastAsia="ru-RU"/>
        </w:rPr>
        <w:t>3 СОДЕРЖАНИЕ УЧЕБНОГО МАТЕРИАЛА</w:t>
      </w:r>
    </w:p>
    <w:p w:rsidR="00A011BC" w:rsidRPr="00A011BC" w:rsidRDefault="00A011BC" w:rsidP="00A011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1. Введение. Основные разделы дисциплины физической и коллоидной химии</w:t>
      </w:r>
    </w:p>
    <w:p w:rsidR="00A011BC" w:rsidRPr="00A011BC" w:rsidRDefault="00A011BC" w:rsidP="00A011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2. Химическое равновесие в растворах электролитов</w:t>
      </w:r>
    </w:p>
    <w:p w:rsidR="00A011BC" w:rsidRPr="00A011BC" w:rsidRDefault="00A011BC" w:rsidP="00A011BC">
      <w:pPr>
        <w:shd w:val="clear" w:color="auto" w:fill="FFFFFF"/>
        <w:tabs>
          <w:tab w:val="left" w:pos="94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равновесия в системах, включающих сильные и слабые электролиты, мало растворимые электролиты. Влияние различных факторов на равновесие в таких системах, на константу равновесия и степень превращения участвующих веществ, на рН растворов и на концентрации ионов в растворах.</w:t>
      </w:r>
    </w:p>
    <w:p w:rsidR="00A011BC" w:rsidRPr="00A011BC" w:rsidRDefault="00A011BC" w:rsidP="00A011BC">
      <w:pPr>
        <w:shd w:val="clear" w:color="auto" w:fill="FFFFFF"/>
        <w:spacing w:after="0" w:line="360" w:lineRule="auto"/>
        <w:ind w:right="24" w:firstLine="720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3. Основы электрохимии</w:t>
      </w:r>
    </w:p>
    <w:p w:rsidR="00A011BC" w:rsidRPr="00A011BC" w:rsidRDefault="00A011BC" w:rsidP="00A011BC">
      <w:pPr>
        <w:shd w:val="clear" w:color="auto" w:fill="FFFFFF"/>
        <w:tabs>
          <w:tab w:val="left" w:pos="113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Удельная и эквивалентная электропроводность раствора, их физический смысл. Зависимость удельной и эквивалентной электропроводности от концентрации и природы электролита. Подвижности ионов, аномальная подвижность ионов Н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Возникновение диффузионного потенциала на границе раздела двух растворов. Активность, ее взаимосвязь с концентрацией раствора. Коэффициент активности сильных электролитов.</w:t>
      </w:r>
    </w:p>
    <w:p w:rsidR="00A011BC" w:rsidRPr="00A011BC" w:rsidRDefault="00A011BC" w:rsidP="00A011BC">
      <w:pPr>
        <w:shd w:val="clear" w:color="auto" w:fill="FFFFFF"/>
        <w:tabs>
          <w:tab w:val="left" w:pos="113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кондуктометрического метода анализа для определения константы диссоциации слабого электролита, для определения ПР.</w:t>
      </w:r>
    </w:p>
    <w:p w:rsidR="00A011BC" w:rsidRPr="00A011BC" w:rsidRDefault="00A011BC" w:rsidP="00A011BC">
      <w:pPr>
        <w:shd w:val="clear" w:color="auto" w:fill="FFFFFF"/>
        <w:tabs>
          <w:tab w:val="left" w:pos="97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Возникновение электрического потенциала на границе двух фаз, зависимость электродного потенциала от природы и концентрации электролита. Обобщенное уравнение Нернста. </w:t>
      </w:r>
    </w:p>
    <w:p w:rsidR="00A011BC" w:rsidRPr="00A011BC" w:rsidRDefault="00A011BC" w:rsidP="00A011BC">
      <w:pPr>
        <w:shd w:val="clear" w:color="auto" w:fill="FFFFFF"/>
        <w:tabs>
          <w:tab w:val="left" w:pos="97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электродов: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-восстановительные, газовые,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рода, амальгамные. Стеклянный электрод.</w:t>
      </w:r>
    </w:p>
    <w:p w:rsidR="00A011BC" w:rsidRPr="00A011BC" w:rsidRDefault="00A011BC" w:rsidP="00A011BC">
      <w:pPr>
        <w:shd w:val="clear" w:color="auto" w:fill="FFFFFF"/>
        <w:tabs>
          <w:tab w:val="left" w:pos="97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гальванических элементов – химические и концентрационные. Процессы, происходящие на электродах и в элементе в целом. ЭДС гальванического элемента и ее измерение.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потенциометрического метода анализа для определения константы диссоциации слабого электролита, для определения ПР.</w:t>
      </w:r>
    </w:p>
    <w:p w:rsidR="00A011BC" w:rsidRPr="00A011BC" w:rsidRDefault="00A011BC" w:rsidP="00A011BC">
      <w:pPr>
        <w:shd w:val="clear" w:color="auto" w:fill="FFFFFF"/>
        <w:tabs>
          <w:tab w:val="left" w:pos="9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4. Основы химической термодинамики</w:t>
      </w:r>
    </w:p>
    <w:p w:rsidR="00A011BC" w:rsidRPr="00A011BC" w:rsidRDefault="00A011BC" w:rsidP="00A011BC">
      <w:pPr>
        <w:shd w:val="clear" w:color="auto" w:fill="FFFFFF"/>
        <w:tabs>
          <w:tab w:val="left" w:pos="9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начало термодинамики. Теплота и работа, их знаки. Функции состояния системы. Внутренняя энергия, энтальпия. Теплоемкость С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v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взаимосвязь для идеального газа. Расчет количества тепла, необходимого для нагревания вещества.</w:t>
      </w:r>
    </w:p>
    <w:p w:rsidR="00A011BC" w:rsidRPr="00A011BC" w:rsidRDefault="00A011BC" w:rsidP="00A011BC">
      <w:pPr>
        <w:shd w:val="clear" w:color="auto" w:fill="FFFFFF"/>
        <w:tabs>
          <w:tab w:val="left" w:pos="104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Тепловые эффекты при постоянном давлении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p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объеме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v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взаимосвязь. Зависимость тепловых эффектов от температуры. Закон Гесса и его использование для расчета тепловых эффектов различных процессов. Стандартная энтальпия образования веществ из простых тел, теплота сгорания, энтальпия растворения, образования ионов в растворе и их использование в термохимических расчетах. Экспериментальное определение тепловых эффектов.</w:t>
      </w:r>
    </w:p>
    <w:p w:rsidR="00A011BC" w:rsidRPr="00A011BC" w:rsidRDefault="00A011BC" w:rsidP="00A011BC">
      <w:pPr>
        <w:shd w:val="clear" w:color="auto" w:fill="FFFFFF"/>
        <w:tabs>
          <w:tab w:val="left" w:pos="104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начало термодинамики, энтропия. Обратимые и необратимые процессы. Критерии равновесия и направленности процессов в изолированной системе. Изменение энтропии в изотермических процессах, при фазовых переходах. Зависимость энтропии от температуры, расчет энтропии вещества при нагревании. Зависимость энтропии от давления и объема, стандартная энтропия. Изменение энтропии в химических реакциях.</w:t>
      </w:r>
    </w:p>
    <w:p w:rsidR="00A011BC" w:rsidRPr="00A011BC" w:rsidRDefault="00A011BC" w:rsidP="00A011BC">
      <w:pPr>
        <w:shd w:val="clear" w:color="auto" w:fill="FFFFFF"/>
        <w:tabs>
          <w:tab w:val="left" w:pos="104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Объединенное уравнение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термодинамики для обратимых и необратимых процессов. Критерии направленности процессов в неизолированной системе. Термодинамические потенциалы. Характеристические функции. П</w:t>
      </w:r>
      <w:r w:rsid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рименение стандартного изобарно-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изотермического потенциала в качестве критерия и направленности процессов, его зависимость от температуры и давления.</w:t>
      </w:r>
    </w:p>
    <w:p w:rsidR="00A011BC" w:rsidRPr="00A011BC" w:rsidRDefault="00A011BC" w:rsidP="00A011BC">
      <w:pPr>
        <w:shd w:val="clear" w:color="auto" w:fill="FFFFFF"/>
        <w:tabs>
          <w:tab w:val="left" w:pos="1042"/>
        </w:tabs>
        <w:spacing w:after="0" w:line="360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принципы статистической термодинамики.</w:t>
      </w:r>
      <w:r w:rsidRPr="00A01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Макроскопическое и микроскопическое описание состояние системы. Термодинамическая вероятность и энтропия. Статистический смысл энтропии и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термодинамики. Закон распределения молекул по энергиям (закон Максвелла-Больцмана). Связь термодинамических функций с суммой по состояниям. Молекулярные спектры и их использование для вычисления термодинамических свойств веществ. </w:t>
      </w:r>
    </w:p>
    <w:p w:rsidR="00A011BC" w:rsidRPr="00A011BC" w:rsidRDefault="00A011BC" w:rsidP="00A011BC">
      <w:pPr>
        <w:shd w:val="clear" w:color="auto" w:fill="FFFFFF"/>
        <w:tabs>
          <w:tab w:val="left" w:pos="90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lastRenderedPageBreak/>
        <w:t>Тема 5. Термодинамическая теория химического и фазового равновесия</w:t>
      </w:r>
    </w:p>
    <w:p w:rsidR="00A011BC" w:rsidRPr="00A011BC" w:rsidRDefault="00A011BC" w:rsidP="00A011BC">
      <w:pPr>
        <w:shd w:val="clear" w:color="auto" w:fill="FFFFFF"/>
        <w:tabs>
          <w:tab w:val="left" w:pos="90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Химическое равновесие. Химический потенциал. Зависимость химического потенциала от температуры и давления. Химический потенциал идеального газа. Химический потенциал компонента в идеальном растворе. Химический потенциал компонента в неидеальных системах.</w:t>
      </w:r>
    </w:p>
    <w:p w:rsidR="00A011BC" w:rsidRPr="00A011BC" w:rsidRDefault="00A011BC" w:rsidP="00A011BC">
      <w:pPr>
        <w:shd w:val="clear" w:color="auto" w:fill="FFFFFF"/>
        <w:tabs>
          <w:tab w:val="left" w:pos="90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Изотерма химической реакции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свойства константы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химического равновесия. Влияние давления и температуры на химическое равновесие, принцип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Типы химических реакций с участием газов,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константы равновесия. Основы термодинамического расчета равновесия химических реакций. Определение энтальпии и энтропии реакции по значениям константы равновесия при различных температурах. Расчет равновесных парциальных давлений и степени превращения. </w:t>
      </w:r>
    </w:p>
    <w:p w:rsidR="00A011BC" w:rsidRPr="00A011BC" w:rsidRDefault="00A011BC" w:rsidP="00A011BC">
      <w:pPr>
        <w:shd w:val="clear" w:color="auto" w:fill="FFFFFF"/>
        <w:tabs>
          <w:tab w:val="left" w:pos="1003"/>
        </w:tabs>
        <w:spacing w:after="0" w:line="360" w:lineRule="auto"/>
        <w:ind w:left="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фазового равновесия и направленности процессов в гетерогенной системе. Правило фаз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Гиббса. Определение числа компонентов в системе. Уравнение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Клаузиуса-Клапейрона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Диаграммы состояния однокомпонентных систем.</w:t>
      </w:r>
    </w:p>
    <w:p w:rsidR="00A011BC" w:rsidRPr="00A011BC" w:rsidRDefault="00A011BC" w:rsidP="00A011BC">
      <w:pPr>
        <w:shd w:val="clear" w:color="auto" w:fill="FFFFFF"/>
        <w:tabs>
          <w:tab w:val="left" w:pos="1003"/>
        </w:tabs>
        <w:spacing w:after="0" w:line="360" w:lineRule="auto"/>
        <w:ind w:left="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Давление насыщенного пара чистых веществ. Давление и состав насыщенного пара над растворами. Идеальные растворы, закон Рауля. Реальные растворы. Закон Генри. Состав насыщенного пара над растворами. </w:t>
      </w:r>
    </w:p>
    <w:p w:rsidR="00A011BC" w:rsidRPr="00A011BC" w:rsidRDefault="00A011BC" w:rsidP="00A011BC">
      <w:pPr>
        <w:shd w:val="clear" w:color="auto" w:fill="FFFFFF"/>
        <w:tabs>
          <w:tab w:val="left" w:pos="1003"/>
        </w:tabs>
        <w:spacing w:after="0" w:line="360" w:lineRule="auto"/>
        <w:ind w:left="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Коллигативные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растворов. Понижение давления насыщенного пара над раствором,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Повышение температуры кипения раствора,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эбулиометрия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Понижение температуры кристаллизации растворителя из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раствора,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криометрия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Осмотическое давление,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осмометрия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Обратный осмос и его использование для очистки воды. Способы определения молярной массы растворенного вещества.</w:t>
      </w:r>
    </w:p>
    <w:p w:rsidR="00A011BC" w:rsidRPr="00A011BC" w:rsidRDefault="00A011BC" w:rsidP="00A011BC">
      <w:pPr>
        <w:shd w:val="clear" w:color="auto" w:fill="FFFFFF"/>
        <w:tabs>
          <w:tab w:val="left" w:pos="1003"/>
        </w:tabs>
        <w:spacing w:after="0" w:line="360" w:lineRule="auto"/>
        <w:ind w:left="14" w:firstLine="706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6. Диаграммы состояния</w:t>
      </w:r>
    </w:p>
    <w:p w:rsidR="00A011BC" w:rsidRPr="00A011BC" w:rsidRDefault="00A011BC" w:rsidP="00A011BC">
      <w:pPr>
        <w:shd w:val="clear" w:color="auto" w:fill="FFFFFF"/>
        <w:tabs>
          <w:tab w:val="left" w:pos="1003"/>
        </w:tabs>
        <w:spacing w:after="0" w:line="360" w:lineRule="auto"/>
        <w:ind w:left="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Графическое изображение состава двухкомпонентных систем. Правило рычага. Диаграммы состояния жидкость – пар (без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азеотропа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азеотропом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Первый и второй законы Коновалова. Разделение компонентов путем ректификации. </w:t>
      </w:r>
    </w:p>
    <w:p w:rsidR="00A011BC" w:rsidRPr="00A011BC" w:rsidRDefault="00A011BC" w:rsidP="00A011BC">
      <w:pPr>
        <w:shd w:val="clear" w:color="auto" w:fill="FFFFFF"/>
        <w:tabs>
          <w:tab w:val="left" w:pos="1229"/>
        </w:tabs>
        <w:spacing w:after="0" w:line="360" w:lineRule="auto"/>
        <w:ind w:left="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Диаграммы состояния двухкомпонентных систем в конденсированной фазе. Диаграммы состояния двухкомпонентных систем с расслаиванием в жидкой фазе. Диаграммы состояния с ограниченной взаимной растворимостью твердых компонентов друг в друге. Растворимость твердых веществ в жидкостях. Диаграммы плавкости двухкомпонентных систем: с простой эвтектикой, с конгруэнтно или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инконгруэнтно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плавящимся химическим соединением. Понятие о физико-химическом анализе. Термический анализ, кривые нагревания и охлаждения.</w:t>
      </w:r>
    </w:p>
    <w:p w:rsidR="00A011BC" w:rsidRPr="00A011BC" w:rsidRDefault="00A011BC" w:rsidP="00A011BC">
      <w:pPr>
        <w:shd w:val="clear" w:color="auto" w:fill="FFFFFF"/>
        <w:tabs>
          <w:tab w:val="left" w:pos="1310"/>
        </w:tabs>
        <w:spacing w:after="0" w:line="360" w:lineRule="auto"/>
        <w:ind w:left="1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Диаграммы состояния трехкомпонентных систем. Треугольник Гиббса-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Розебома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свойства. Диаграммы с ограниченной взаимной растворимостью двух компонентов.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Диаграммы плавкости и растворимости без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химических соединений, с химическим соединением, с кристаллогидратом.</w:t>
      </w:r>
    </w:p>
    <w:p w:rsidR="00A011BC" w:rsidRPr="00A011BC" w:rsidRDefault="00A011BC" w:rsidP="00A011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7. Кинетика химических реакций</w:t>
      </w:r>
    </w:p>
    <w:p w:rsidR="00A011BC" w:rsidRPr="00A011BC" w:rsidRDefault="00A011BC" w:rsidP="00A011BC">
      <w:pPr>
        <w:shd w:val="clear" w:color="auto" w:fill="FFFFFF"/>
        <w:tabs>
          <w:tab w:val="left" w:pos="104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закономерности скорости химических реакций. Необратимые химические реакции. Скорость химических реакций, ее физический смысл. Графики зависимости концентрации исходных и конечных веществ от времени, понятие скорости на этих графиках. Константа скорости – ее физический смысл, свойства, размерность </w:t>
      </w:r>
    </w:p>
    <w:p w:rsidR="00A011BC" w:rsidRPr="00A011BC" w:rsidRDefault="00A011BC" w:rsidP="00A011BC">
      <w:pPr>
        <w:shd w:val="clear" w:color="auto" w:fill="FFFFFF"/>
        <w:tabs>
          <w:tab w:val="left" w:pos="104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Молекулярность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порядок реакции, их сходство и различие. Зависимость скорости реакции от концентрации. Период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полупревращения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Необратимые химические реакции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-порядка, интегрирование дифференциальных уравнений скорости этих реакций. Получение прямолинейной зависимости концентрации или степени превращения от времени. Определение порядка и константы скорости этих реакций по экспериментальным данным.</w:t>
      </w:r>
    </w:p>
    <w:p w:rsidR="00A011BC" w:rsidRPr="00A011BC" w:rsidRDefault="00A011BC" w:rsidP="00A011BC">
      <w:pPr>
        <w:shd w:val="clear" w:color="auto" w:fill="FFFFFF"/>
        <w:tabs>
          <w:tab w:val="left" w:pos="104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Сложные химические реакции (параллельные, обратимые, последовательные),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дифференциальные уравнения скорости этих реакций.</w:t>
      </w:r>
    </w:p>
    <w:p w:rsidR="00A011BC" w:rsidRPr="00A011BC" w:rsidRDefault="00A011BC" w:rsidP="00A011BC">
      <w:pPr>
        <w:shd w:val="clear" w:color="auto" w:fill="FFFFFF"/>
        <w:tabs>
          <w:tab w:val="left" w:pos="104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Зависимость скорости химической реакции от температуры. Температурный коэффициент скорости химической реакции. Уравнение Аррениуса в дифференциальной и интегральной форме. Энергия активации и ее определение по экспериментальным данным. </w:t>
      </w:r>
    </w:p>
    <w:p w:rsidR="00A011BC" w:rsidRPr="00A011BC" w:rsidRDefault="00A011BC" w:rsidP="00A011BC">
      <w:pPr>
        <w:shd w:val="clear" w:color="auto" w:fill="FFFFFF"/>
        <w:tabs>
          <w:tab w:val="left" w:pos="125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Активные молекулы. Метод стационарных концентраций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Боденштейна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описания кинетики сложных процессов. Использование этого метода для описания особенностей кинетики мономолекулярных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газофазовых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реакций.</w:t>
      </w:r>
    </w:p>
    <w:p w:rsidR="00A011BC" w:rsidRPr="00A011BC" w:rsidRDefault="00A011BC" w:rsidP="00A011BC">
      <w:pPr>
        <w:shd w:val="clear" w:color="auto" w:fill="FFFFFF"/>
        <w:tabs>
          <w:tab w:val="left" w:pos="100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лимитирующей стадии процесса. Гетерогенные химические процессы, их кинетическая и диффузионная области. Влияние температуры и перемешивания на скорость гетерогенного процесса.</w:t>
      </w:r>
    </w:p>
    <w:p w:rsidR="00A011BC" w:rsidRPr="00A011BC" w:rsidRDefault="00A011BC" w:rsidP="00A011BC">
      <w:pPr>
        <w:shd w:val="clear" w:color="auto" w:fill="FFFFFF"/>
        <w:tabs>
          <w:tab w:val="left" w:pos="10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каталитических химических процессах (гомогенный и гетерогенный катализ). Влияние катализаторов на энергию активации.</w:t>
      </w:r>
    </w:p>
    <w:p w:rsidR="00A011BC" w:rsidRPr="00A011BC" w:rsidRDefault="00A011BC" w:rsidP="00A011BC">
      <w:pPr>
        <w:shd w:val="clear" w:color="auto" w:fill="FFFFFF"/>
        <w:tabs>
          <w:tab w:val="left" w:pos="10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цепных химических реакциях, простые и разветвленные цепи. Роль радикалов и возбужденных молекул в цепных реакциях. Возникновение и обрыв цепей. Понятие о фотохимических реакциях.</w:t>
      </w:r>
    </w:p>
    <w:p w:rsidR="00A011BC" w:rsidRPr="00A011BC" w:rsidRDefault="00A011BC" w:rsidP="00A011BC">
      <w:pPr>
        <w:shd w:val="clear" w:color="auto" w:fill="FFFFFF"/>
        <w:tabs>
          <w:tab w:val="left" w:pos="1570"/>
        </w:tabs>
        <w:spacing w:after="0" w:line="360" w:lineRule="auto"/>
        <w:ind w:left="58" w:firstLine="662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8. Поверхностные явления, адсорбция</w:t>
      </w:r>
    </w:p>
    <w:p w:rsidR="00A011BC" w:rsidRPr="00A011BC" w:rsidRDefault="00A011BC" w:rsidP="00A011BC">
      <w:pPr>
        <w:shd w:val="clear" w:color="auto" w:fill="FFFFFF"/>
        <w:tabs>
          <w:tab w:val="left" w:pos="157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Поверхностное натяжение, избыточная поверхностная энергия. Поверхностные явления (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когезия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адгезия, смачивание).</w:t>
      </w:r>
    </w:p>
    <w:p w:rsidR="00A011BC" w:rsidRPr="00A011BC" w:rsidRDefault="00A011BC" w:rsidP="00A011BC">
      <w:pPr>
        <w:shd w:val="clear" w:color="auto" w:fill="FFFFFF"/>
        <w:tabs>
          <w:tab w:val="left" w:pos="113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Капиллярное давление, уравнение Лапласа. Влияние капиллярного давления на химический потенциал вещества в конденсированной фазе, на давление насыщенного пара и растворимость вещества.</w:t>
      </w:r>
    </w:p>
    <w:p w:rsidR="00A011BC" w:rsidRPr="00A011BC" w:rsidRDefault="00A011BC" w:rsidP="00A011BC">
      <w:pPr>
        <w:shd w:val="clear" w:color="auto" w:fill="FFFFFF"/>
        <w:tabs>
          <w:tab w:val="left" w:pos="121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Давление насыщенного пара над жидкой фазой с выпуклой поверхностью. Уравнение Кельвина.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Пересыщение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пара, изотермическая перегонка. Давление насыщенного пара над жидкой фазой с вогнутым мениском. Капиллярная конденсация.</w:t>
      </w:r>
    </w:p>
    <w:p w:rsidR="00A011BC" w:rsidRPr="00A011BC" w:rsidRDefault="00A011BC" w:rsidP="00A011BC">
      <w:pPr>
        <w:shd w:val="clear" w:color="auto" w:fill="FFFFFF"/>
        <w:tabs>
          <w:tab w:val="left" w:pos="102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Адсорбция молекул из газа и растворов. Физическая и химическая адсорбция. Уравнение Френкеля. Промышленные сорбенты. Равновесие адсорбции, теория адсорбции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Лэнгмюра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Физический смысл констант уравнения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Лэнгмюра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зависимость от температуры, расчет по экспериментальным данным. Определение удельной поверхности адсорбента. Основы теории БЭТ.</w:t>
      </w:r>
    </w:p>
    <w:p w:rsidR="00A011BC" w:rsidRPr="00A011BC" w:rsidRDefault="00A011BC" w:rsidP="00A011BC">
      <w:pPr>
        <w:shd w:val="clear" w:color="auto" w:fill="FFFFFF"/>
        <w:tabs>
          <w:tab w:val="left" w:pos="102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Поверхностно-активные вещества (ПАВ). Изотерма поверхностного натяжения ПАВ. Поверхностно-активные, инактивные, индифферентные вещества. Адсорбционное уравнение Гиббса. Уравнение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Шишковского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взаимосвязь с уравнением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Лэнгмюра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Ориентация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дифильных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 в адсорбционном слое (ж/г, ж/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Поверхностная активность и ее изменение в гомологических рядах (правило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Траубе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Изотерма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гиббсовской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адсорбции ПАВ в гомологическом ряду. Правило уравнивания полярностей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Ребиндера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011BC" w:rsidRPr="00A011BC" w:rsidRDefault="00A011BC" w:rsidP="00A011BC">
      <w:pPr>
        <w:shd w:val="clear" w:color="auto" w:fill="FFFFFF"/>
        <w:tabs>
          <w:tab w:val="left" w:pos="79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eastAsia="ru-RU"/>
        </w:rPr>
        <w:t>Тема 9. Дисперсные и коллоидные системы</w:t>
      </w:r>
    </w:p>
    <w:p w:rsidR="00A011BC" w:rsidRPr="00A011BC" w:rsidRDefault="00A011BC" w:rsidP="00A011BC">
      <w:pPr>
        <w:shd w:val="clear" w:color="auto" w:fill="FFFFFF"/>
        <w:tabs>
          <w:tab w:val="left" w:pos="104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дисперсных систем.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частиц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дисперсных систем, область коллоидной химии. Способы получения коллоидных систем (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диспергационные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конденсационные). Седиментация, основы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седиментационного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Ультрацентрифугирование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Броуновское движение и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седиментационное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равновесие. Общие свойства дисперсных</w:t>
      </w:r>
      <w:r w:rsidRPr="00A011B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систем: диффузия, диализ,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коллигативные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свойства, оптические свойства коллоидных систем, ультрамикроскоп.</w:t>
      </w:r>
    </w:p>
    <w:p w:rsidR="00A011BC" w:rsidRPr="00A011BC" w:rsidRDefault="00A011BC" w:rsidP="00A011BC">
      <w:pPr>
        <w:shd w:val="clear" w:color="auto" w:fill="FFFFFF"/>
        <w:tabs>
          <w:tab w:val="left" w:pos="111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Устойчивость лиофильных и лиофобных коллоидных систем. Изменение свободной энергии в процессе диспергирования. Энергетический барьер – адсорбционно-сольватный, электрический. Стабилизаторы коллоидных систем. </w:t>
      </w:r>
    </w:p>
    <w:p w:rsidR="00A011BC" w:rsidRPr="00A011BC" w:rsidRDefault="00A011BC" w:rsidP="00A011BC">
      <w:pPr>
        <w:shd w:val="clear" w:color="auto" w:fill="FFFFFF"/>
        <w:tabs>
          <w:tab w:val="left" w:pos="12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двойного электрического слоя при адсорбции электролитов. Индифферентные электролиты, потенциалопределяющие ионы. Электрический потенциал поверхности (термодинамический потенциал). Правило Фаянса-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Панета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1BC" w:rsidRPr="00A011BC" w:rsidRDefault="00A011BC" w:rsidP="00A011BC">
      <w:pPr>
        <w:shd w:val="clear" w:color="auto" w:fill="FFFFFF"/>
        <w:tabs>
          <w:tab w:val="left" w:pos="107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Противоионы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коионы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Двойной электрический слой (ДЭС) и его строение. Плотная и диффузная часть ДЭС. Потенциал плотной части ДЭС, его зависимость от концентрации индифферентного электролита. Граница скольжения, электрокинетический потенциал, его </w:t>
      </w: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зависимость от концентрации индифферентного электролита. Явление перезарядки. Электрокинетические явления (электрофорез,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электроосмос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011BC" w:rsidRPr="00A011BC" w:rsidRDefault="00A011BC" w:rsidP="00A011BC">
      <w:pPr>
        <w:shd w:val="clear" w:color="auto" w:fill="FFFFFF"/>
        <w:tabs>
          <w:tab w:val="left" w:pos="107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Коагуляция коллоидных растворов электролитами. Порог коагуляции, влияние величины заряда ионов (правило Шульце-Гарди) на коагуляцию коллоидной системы. Зоны коагуляции. Старение осадка, пептизация.</w:t>
      </w:r>
    </w:p>
    <w:p w:rsidR="00A011BC" w:rsidRPr="00A011BC" w:rsidRDefault="00A011BC" w:rsidP="00A011BC">
      <w:pPr>
        <w:shd w:val="clear" w:color="auto" w:fill="FFFFFF"/>
        <w:tabs>
          <w:tab w:val="left" w:pos="107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Ионный обмен, ионообменная емкость, иониты, ионообменные смолы и хроматография. Умягчение, опреснение воды. </w:t>
      </w:r>
    </w:p>
    <w:p w:rsidR="00A011BC" w:rsidRPr="00A011BC" w:rsidRDefault="00A011BC" w:rsidP="00A011BC">
      <w:pPr>
        <w:shd w:val="clear" w:color="auto" w:fill="FFFFFF"/>
        <w:tabs>
          <w:tab w:val="left" w:pos="125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представления о структурно-механических свойствах дисперсных систем. Свободнодисперсные и связнодисперсные системы.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Тиксотропия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Коллоидные ПАВ. Критическая концентрация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мицеллообразования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Солюбилизация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1BC" w:rsidRPr="00A011BC" w:rsidRDefault="00A011BC" w:rsidP="00A011BC">
      <w:pPr>
        <w:tabs>
          <w:tab w:val="left" w:pos="993"/>
        </w:tabs>
        <w:spacing w:after="0" w:line="360" w:lineRule="auto"/>
        <w:ind w:left="283" w:firstLine="426"/>
        <w:jc w:val="both"/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eastAsia="x-none"/>
        </w:rPr>
      </w:pP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x-none" w:eastAsia="x-none"/>
        </w:rPr>
        <w:t>4</w:t>
      </w: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x-none" w:eastAsia="x-none"/>
        </w:rPr>
        <w:tab/>
      </w: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val="x-none" w:eastAsia="x-none"/>
        </w:rPr>
        <w:t>информационно-методическая часть</w:t>
      </w:r>
    </w:p>
    <w:p w:rsidR="00A011BC" w:rsidRPr="00A011BC" w:rsidRDefault="00A011BC" w:rsidP="00A011BC">
      <w:pPr>
        <w:tabs>
          <w:tab w:val="left" w:pos="993"/>
          <w:tab w:val="left" w:pos="1134"/>
        </w:tabs>
        <w:spacing w:after="0" w:line="360" w:lineRule="auto"/>
        <w:ind w:left="283" w:firstLine="426"/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eastAsia="x-none"/>
        </w:rPr>
      </w:pP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>4.1</w:t>
      </w: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ab/>
        <w:t>Перечень основной и дополнительной литературы</w:t>
      </w:r>
    </w:p>
    <w:p w:rsidR="00A011BC" w:rsidRPr="00A011BC" w:rsidRDefault="00A011BC" w:rsidP="00A011BC">
      <w:pPr>
        <w:tabs>
          <w:tab w:val="left" w:pos="960"/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>Основная литература</w:t>
      </w:r>
    </w:p>
    <w:p w:rsidR="00A011BC" w:rsidRPr="00DC6913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О.Г. Физическая и коллоидная химия: конспект лекций для студентов технологических специальностей / О.Г.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Л.Д.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Могилев: УО МГУП, </w:t>
      </w:r>
      <w:proofErr w:type="gram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2008.–</w:t>
      </w:r>
      <w:proofErr w:type="gram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380с.</w:t>
      </w:r>
    </w:p>
    <w:p w:rsidR="00A011BC" w:rsidRPr="00DC6913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О.Г. Физическая и коллоидная химия. Практикум: учеб. пособие для студентов химических и технологических специальностей / О.Г. </w:t>
      </w:r>
      <w:proofErr w:type="spellStart"/>
      <w:proofErr w:type="gram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Л.Д.</w:t>
      </w:r>
      <w:proofErr w:type="gram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Минск: БГТУ, 2006 – 196с.</w:t>
      </w:r>
    </w:p>
    <w:p w:rsidR="00A011BC" w:rsidRPr="00DC6913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Киреев, В.А. Курс физической химии / В.А. Киреев. 3-е изд. – М.: Химия, 1975. – 776 с.</w:t>
      </w:r>
    </w:p>
    <w:p w:rsidR="00A011BC" w:rsidRPr="00DC6913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Воюцкий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С.С. Курс коллоидной химии / С.С.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Воюцкий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2-е изд. – М.: Химия, 1975. – 512 с.</w:t>
      </w:r>
    </w:p>
    <w:p w:rsidR="00A011BC" w:rsidRPr="00A011BC" w:rsidRDefault="00A011BC" w:rsidP="00A011BC">
      <w:pP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x-none" w:eastAsia="x-none"/>
        </w:rPr>
        <w:t>Дополнительная литература</w:t>
      </w:r>
    </w:p>
    <w:p w:rsidR="00A011BC" w:rsidRPr="00DC6913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Курс физической химии. / Под ред. Л.И. Герасимова. М.: Химия, 1973 – Т.1, 2 – 624 с.</w:t>
      </w:r>
    </w:p>
    <w:p w:rsidR="00A011BC" w:rsidRPr="00DC6913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химия. В 2 кн. Кн.1. Строение вещества. Термодинамика. Кн.2. Химическая кинетика и катализ: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вузов / Под ред. К.С. Краснова. – 3-е изд.,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школа, 2001.</w:t>
      </w:r>
    </w:p>
    <w:p w:rsidR="00DC6913" w:rsidRPr="00DC6913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Стромберг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А.Г. Физическая химия: учеб. для хим. спец. вузов / А.Г.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Стромберг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Д.П. Семченко. – 3-е изд.,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М.: </w:t>
      </w:r>
      <w:proofErr w:type="spellStart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DC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школа, 1999.</w:t>
      </w:r>
    </w:p>
    <w:p w:rsidR="00A011BC" w:rsidRPr="00A011BC" w:rsidRDefault="00A011BC" w:rsidP="00A011B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>Учебно-методическая литература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Волкова, Э.С. Фазовые равновесия. Методические указания к лабораторным занятиям / Э.С. Волкова, А.В.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Оботуров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Т.А. Полякова. – Могилев: МГУП, 2003. – 24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О.Г. Потенциометрическое изучении е равновесия диссоциации слабых электролитов. Методические указания для выполнения лабораторной работы на ЭВМ в </w:t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практикуме по физической и коллоидной химии для студентов технологических и химико-технологических специальностей и специальнос</w:t>
      </w:r>
      <w:r w:rsid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ти «Учитель химии и биологии» /</w:t>
      </w:r>
      <w:r w:rsid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Могилев: МГУП, 2004.</w:t>
      </w:r>
      <w:r w:rsid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– 12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О.Г. Давление насыщенного пара. Термическое разложение гидратов солей металлов. Методические указания для выполнения лабораторной работы на ЭВМ в практикуме по физической и коллоидной химии для студентов технологических и химико-технологических специальностей и специальности «Учитель химии и биологии» /</w:t>
      </w:r>
      <w:r w:rsid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Могилев: МГУП, 2004. –24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О.Г. Методические указания для выполнения лабораторных</w:t>
      </w:r>
      <w:r w:rsidR="00DC6913" w:rsidRP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работ на ЭВМ: «Кинетика химических реакций. Адсорбция». Для студентов технологических, химико-технологических и химических специальностей вузов /</w:t>
      </w:r>
      <w:r w:rsidR="00DC6913" w:rsidRP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Могилев: МГУП, 2005. – 40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О.Г. Адсорбция поверхностно-активных веществ на границе раздела жидкость-газ. Методические указания для выполнения лабораторных работ на ЭВМ в практикуме по физической и коллоидной химии и самостоятельной работы для студентов химических и технологических специальностей вузов / 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</w:t>
      </w:r>
      <w:r w:rsidR="00DC6913" w:rsidRP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Могилев: МГУП, 2006. – 24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О.Г. Физическая и коллоидная химия. Контрольные задания для студентов технологических специальностей. Часть 1 / 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Могилев: МГУП, 2007. – 80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О.Г. Физическая и коллоидная химия. Контрольные задания для студентов технологических специальностей. Часть 2 / 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Могилев: МГУП, 2007. – 36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О.Г. Определение константы калориметра. Методические указания для выполнения лабораторных работ в практикуме по физической и коллоидной химии для студентов техноло</w:t>
      </w:r>
      <w:r w:rsidR="00DC6913" w:rsidRP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гических специальностей вузов /</w:t>
      </w:r>
      <w:r w:rsidR="00DC69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Могилев: МГУП, 2007. – 12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О.Г. Физическая и коллоидная химия. Методические указания и </w:t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задания для студентов технологических специальностей заочной формы обучения. Часть 1 / 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Е.Н. Дудкина,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</w:t>
      </w:r>
      <w:r w:rsidR="0065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5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Могилев:</w:t>
      </w:r>
      <w:r w:rsidR="0065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МГУП</w:t>
      </w:r>
      <w:proofErr w:type="gramEnd"/>
      <w:r w:rsidRPr="00A0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 – 44 с.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Оботуров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А.В. Методические указания для выполнения лабораторных работ «Получение золя гидроксида железа (III) и его коагуляция» и «Получение золя берлинской лазури и его коагуляция» для студентов технологических и химико-технологических специальностей вузов / А.В.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Оботуров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– Могилев: МГУП, 2010. – 10 с. </w:t>
      </w:r>
    </w:p>
    <w:p w:rsidR="00A011BC" w:rsidRPr="00A011BC" w:rsidRDefault="00A011BC" w:rsidP="00DC691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0"/>
          <w:tab w:val="left" w:pos="787"/>
          <w:tab w:val="left" w:pos="127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О.Г. Физическая и коллоидная химия. Методические указания и контрольные задания для студентов технологических специальностей заочной формы обучения. Часть 2 / О.Г.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Е.Н. Дудкина, Л.Д. </w:t>
      </w:r>
      <w:proofErr w:type="spellStart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Поляченок</w:t>
      </w:r>
      <w:proofErr w:type="spell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</w:t>
      </w:r>
      <w:r w:rsidR="00653D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="00653D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Могилев:</w:t>
      </w:r>
      <w:r w:rsidR="00653D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МГУП</w:t>
      </w:r>
      <w:proofErr w:type="gramEnd"/>
      <w:r w:rsidRPr="00A011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2011. – 36 с.</w:t>
      </w:r>
    </w:p>
    <w:p w:rsidR="00A011BC" w:rsidRPr="00A011BC" w:rsidRDefault="00A011BC" w:rsidP="00A011BC">
      <w:pPr>
        <w:tabs>
          <w:tab w:val="left" w:pos="1134"/>
        </w:tabs>
        <w:spacing w:after="0" w:line="360" w:lineRule="auto"/>
        <w:ind w:left="283" w:firstLine="426"/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val="x-none" w:eastAsia="x-none"/>
        </w:rPr>
        <w:t>4.2</w:t>
      </w: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val="x-none" w:eastAsia="x-none"/>
        </w:rPr>
        <w:tab/>
        <w:t>П</w:t>
      </w: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>римерный перечень лабораторных занятий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Потенциометрическое изучение равновесия диссоциации слабых электролитов.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Давление насыщенного пара.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Термическое разложение гидратов солей металлов. 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Фазовое равновесие. Диаграмма состояния фенол–вода.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Кинетика химических реакций. Определение порядка химической реакции.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Кинетика химических реакций. Последовательные реакции.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Адсорбция вещества из газа на твердом адсорбенте.</w:t>
      </w:r>
    </w:p>
    <w:p w:rsidR="00A011BC" w:rsidRPr="00A011BC" w:rsidRDefault="00A011BC" w:rsidP="00A011BC">
      <w:pPr>
        <w:numPr>
          <w:ilvl w:val="0"/>
          <w:numId w:val="4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золей и определение их порога коагуляции.</w:t>
      </w:r>
    </w:p>
    <w:p w:rsidR="00A011BC" w:rsidRPr="00A011BC" w:rsidRDefault="00A011BC" w:rsidP="00A011BC">
      <w:pPr>
        <w:tabs>
          <w:tab w:val="left" w:pos="1134"/>
        </w:tabs>
        <w:spacing w:after="0" w:line="360" w:lineRule="auto"/>
        <w:ind w:left="283" w:firstLine="426"/>
        <w:jc w:val="both"/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val="x-none" w:eastAsia="x-none"/>
        </w:rPr>
        <w:t>4.3</w:t>
      </w:r>
      <w:r w:rsidRPr="00A011BC">
        <w:rPr>
          <w:rFonts w:ascii="Times New Roman" w:eastAsia="Times New Roman" w:hAnsi="Times New Roman" w:cs="Times New Roman"/>
          <w:bCs/>
          <w:i/>
          <w:caps/>
          <w:spacing w:val="10"/>
          <w:sz w:val="24"/>
          <w:szCs w:val="24"/>
          <w:lang w:val="x-none" w:eastAsia="x-none"/>
        </w:rPr>
        <w:tab/>
        <w:t>Х</w:t>
      </w: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>арактеристика инновационных подходов к преподаванию учебной дисциплины</w:t>
      </w:r>
    </w:p>
    <w:p w:rsidR="00A011BC" w:rsidRPr="00A011BC" w:rsidRDefault="00A011BC" w:rsidP="00A011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преподавании учебной дисциплины «Физическая и коллоидная химия» используются технологии поддерживающего обучения (традиционного обучения) и инновационные образовательные технологии, в том числе технологии: </w:t>
      </w:r>
      <w:proofErr w:type="spellStart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A0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модульного обучения, развивающего обучения, проблемного обучения, а также технологии учебно-исследовательских работ.</w:t>
      </w:r>
    </w:p>
    <w:p w:rsidR="00A011BC" w:rsidRPr="00A011BC" w:rsidRDefault="00A011BC" w:rsidP="00A011BC">
      <w:pPr>
        <w:tabs>
          <w:tab w:val="num" w:pos="0"/>
          <w:tab w:val="left" w:pos="709"/>
          <w:tab w:val="left" w:pos="1134"/>
        </w:tabs>
        <w:spacing w:after="0" w:line="360" w:lineRule="auto"/>
        <w:ind w:left="283" w:firstLine="426"/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>4.4</w:t>
      </w:r>
      <w:r w:rsidRPr="00A011BC">
        <w:rPr>
          <w:rFonts w:ascii="Times New Roman" w:eastAsia="Times New Roman" w:hAnsi="Times New Roman" w:cs="Times New Roman"/>
          <w:bCs/>
          <w:i/>
          <w:spacing w:val="10"/>
          <w:sz w:val="24"/>
          <w:szCs w:val="24"/>
          <w:lang w:val="x-none" w:eastAsia="x-none"/>
        </w:rPr>
        <w:tab/>
        <w:t>Рекомендации по контролю качества усвоения знаний</w:t>
      </w:r>
    </w:p>
    <w:p w:rsidR="00A011BC" w:rsidRPr="00A011BC" w:rsidRDefault="00A011BC" w:rsidP="00A011BC">
      <w:pPr>
        <w:tabs>
          <w:tab w:val="num" w:pos="0"/>
          <w:tab w:val="left" w:pos="709"/>
        </w:tabs>
        <w:spacing w:after="0" w:line="360" w:lineRule="auto"/>
        <w:ind w:left="283" w:firstLine="56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диагностики компетенций обучающихся используются следующие формы:</w:t>
      </w:r>
    </w:p>
    <w:p w:rsidR="00A011BC" w:rsidRPr="00A011BC" w:rsidRDefault="00A011BC" w:rsidP="00A011BC">
      <w:pPr>
        <w:numPr>
          <w:ilvl w:val="0"/>
          <w:numId w:val="8"/>
        </w:numPr>
        <w:tabs>
          <w:tab w:val="left" w:pos="709"/>
          <w:tab w:val="left" w:pos="1134"/>
          <w:tab w:val="left" w:pos="27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Устная форма.</w:t>
      </w:r>
    </w:p>
    <w:p w:rsidR="00A011BC" w:rsidRPr="00A011BC" w:rsidRDefault="00A011BC" w:rsidP="00A011BC">
      <w:pPr>
        <w:numPr>
          <w:ilvl w:val="0"/>
          <w:numId w:val="8"/>
        </w:numPr>
        <w:tabs>
          <w:tab w:val="left" w:pos="709"/>
          <w:tab w:val="left" w:pos="1134"/>
          <w:tab w:val="left" w:pos="27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Письменная форма.</w:t>
      </w:r>
    </w:p>
    <w:p w:rsidR="00A011BC" w:rsidRPr="00A011BC" w:rsidRDefault="00A011BC" w:rsidP="00A011BC">
      <w:pPr>
        <w:numPr>
          <w:ilvl w:val="0"/>
          <w:numId w:val="8"/>
        </w:numPr>
        <w:tabs>
          <w:tab w:val="left" w:pos="709"/>
          <w:tab w:val="left" w:pos="1134"/>
          <w:tab w:val="left" w:pos="27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Устно-письменная форма.</w:t>
      </w:r>
    </w:p>
    <w:p w:rsidR="00A011BC" w:rsidRPr="00A011BC" w:rsidRDefault="00A011BC" w:rsidP="00A011BC">
      <w:pPr>
        <w:tabs>
          <w:tab w:val="num" w:pos="0"/>
          <w:tab w:val="left" w:pos="709"/>
          <w:tab w:val="left" w:pos="1134"/>
        </w:tabs>
        <w:spacing w:after="0" w:line="360" w:lineRule="auto"/>
        <w:ind w:left="283" w:firstLine="42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устной форме диагностики компетенций относятся:</w:t>
      </w:r>
    </w:p>
    <w:p w:rsidR="00A011BC" w:rsidRPr="00A011BC" w:rsidRDefault="00A011BC" w:rsidP="00A011BC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Коллоквиумы.</w:t>
      </w:r>
    </w:p>
    <w:p w:rsidR="00A011BC" w:rsidRPr="00A011BC" w:rsidRDefault="00A011BC" w:rsidP="00A011BC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Доклады на конференциях.</w:t>
      </w:r>
    </w:p>
    <w:p w:rsidR="00A011BC" w:rsidRPr="00A011BC" w:rsidRDefault="00A011BC" w:rsidP="00A011BC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Устные экзамены.</w:t>
      </w:r>
    </w:p>
    <w:p w:rsidR="00A011BC" w:rsidRPr="00A011BC" w:rsidRDefault="00A011BC" w:rsidP="00A011BC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Другие.</w:t>
      </w:r>
    </w:p>
    <w:p w:rsidR="00A011BC" w:rsidRPr="00A011BC" w:rsidRDefault="00A011BC" w:rsidP="00A011BC">
      <w:pPr>
        <w:tabs>
          <w:tab w:val="num" w:pos="0"/>
          <w:tab w:val="left" w:pos="709"/>
        </w:tabs>
        <w:spacing w:after="0" w:line="360" w:lineRule="auto"/>
        <w:ind w:left="283" w:firstLine="42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письменной форме диагностики компетенций относятся:</w:t>
      </w:r>
    </w:p>
    <w:p w:rsidR="00A011BC" w:rsidRPr="00A011BC" w:rsidRDefault="00A011BC" w:rsidP="00A011BC">
      <w:pPr>
        <w:numPr>
          <w:ilvl w:val="0"/>
          <w:numId w:val="10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Контрольные работы.</w:t>
      </w:r>
    </w:p>
    <w:p w:rsidR="00A011BC" w:rsidRPr="00A011BC" w:rsidRDefault="00A011BC" w:rsidP="00A011BC">
      <w:pPr>
        <w:numPr>
          <w:ilvl w:val="0"/>
          <w:numId w:val="10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Письменные отчеты по лабораторным работам.</w:t>
      </w:r>
    </w:p>
    <w:p w:rsidR="00A011BC" w:rsidRPr="00A011BC" w:rsidRDefault="00A011BC" w:rsidP="00A011BC">
      <w:pPr>
        <w:numPr>
          <w:ilvl w:val="0"/>
          <w:numId w:val="10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Отчеты по научно-исследовательской работе.</w:t>
      </w:r>
    </w:p>
    <w:p w:rsidR="00A011BC" w:rsidRPr="00A011BC" w:rsidRDefault="00A011BC" w:rsidP="00A011BC">
      <w:pPr>
        <w:numPr>
          <w:ilvl w:val="0"/>
          <w:numId w:val="10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Оценивание на основе модульно-рейтинговой системы.</w:t>
      </w:r>
    </w:p>
    <w:p w:rsidR="00A011BC" w:rsidRPr="00A011BC" w:rsidRDefault="00A011BC" w:rsidP="00A011BC">
      <w:pPr>
        <w:numPr>
          <w:ilvl w:val="0"/>
          <w:numId w:val="10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Другие.</w:t>
      </w:r>
    </w:p>
    <w:p w:rsidR="00A011BC" w:rsidRPr="00A011BC" w:rsidRDefault="00A011BC" w:rsidP="00A011BC">
      <w:pPr>
        <w:tabs>
          <w:tab w:val="num" w:pos="0"/>
          <w:tab w:val="left" w:pos="709"/>
          <w:tab w:val="left" w:pos="1134"/>
        </w:tabs>
        <w:spacing w:after="0" w:line="360" w:lineRule="auto"/>
        <w:ind w:left="283" w:firstLine="42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устно-письменной форме диагностики компетенций относятся:</w:t>
      </w:r>
    </w:p>
    <w:p w:rsidR="00A011BC" w:rsidRPr="00A011BC" w:rsidRDefault="00A011BC" w:rsidP="00A011BC">
      <w:pPr>
        <w:numPr>
          <w:ilvl w:val="0"/>
          <w:numId w:val="11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Отчеты по лабораторным работам с их устной защитой.</w:t>
      </w:r>
    </w:p>
    <w:p w:rsidR="00A011BC" w:rsidRPr="00A011BC" w:rsidRDefault="00A011BC" w:rsidP="00A011BC">
      <w:pPr>
        <w:numPr>
          <w:ilvl w:val="0"/>
          <w:numId w:val="11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Оценивание на основе модульно-рейтинговой системы.</w:t>
      </w:r>
    </w:p>
    <w:p w:rsidR="00A011BC" w:rsidRPr="00A011BC" w:rsidRDefault="00A011BC" w:rsidP="00A011BC">
      <w:pPr>
        <w:numPr>
          <w:ilvl w:val="0"/>
          <w:numId w:val="11"/>
        </w:numPr>
        <w:tabs>
          <w:tab w:val="left" w:pos="709"/>
          <w:tab w:val="left" w:pos="1134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11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Другие.</w:t>
      </w:r>
    </w:p>
    <w:p w:rsidR="00A011BC" w:rsidRDefault="00A011BC"/>
    <w:sectPr w:rsidR="00A0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2357"/>
    <w:multiLevelType w:val="hybridMultilevel"/>
    <w:tmpl w:val="FB7C7A20"/>
    <w:lvl w:ilvl="0" w:tplc="5362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0AE6"/>
    <w:multiLevelType w:val="hybridMultilevel"/>
    <w:tmpl w:val="93ACB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5557"/>
    <w:multiLevelType w:val="hybridMultilevel"/>
    <w:tmpl w:val="451A58D8"/>
    <w:lvl w:ilvl="0" w:tplc="5362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33527"/>
    <w:multiLevelType w:val="hybridMultilevel"/>
    <w:tmpl w:val="C2025CF4"/>
    <w:lvl w:ilvl="0" w:tplc="0423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34090B53"/>
    <w:multiLevelType w:val="hybridMultilevel"/>
    <w:tmpl w:val="611CF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D5134"/>
    <w:multiLevelType w:val="hybridMultilevel"/>
    <w:tmpl w:val="17B0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06EC"/>
    <w:multiLevelType w:val="hybridMultilevel"/>
    <w:tmpl w:val="5E9E26B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453A6"/>
    <w:multiLevelType w:val="hybridMultilevel"/>
    <w:tmpl w:val="BF560022"/>
    <w:lvl w:ilvl="0" w:tplc="01B49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67E59"/>
    <w:multiLevelType w:val="hybridMultilevel"/>
    <w:tmpl w:val="01CC2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B6733"/>
    <w:multiLevelType w:val="hybridMultilevel"/>
    <w:tmpl w:val="DB62E540"/>
    <w:lvl w:ilvl="0" w:tplc="5362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B86175"/>
    <w:multiLevelType w:val="hybridMultilevel"/>
    <w:tmpl w:val="33E09FF4"/>
    <w:lvl w:ilvl="0" w:tplc="01B49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9675F"/>
    <w:multiLevelType w:val="hybridMultilevel"/>
    <w:tmpl w:val="F71C9FA6"/>
    <w:lvl w:ilvl="0" w:tplc="01B49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67A3A"/>
    <w:multiLevelType w:val="hybridMultilevel"/>
    <w:tmpl w:val="A914DA02"/>
    <w:lvl w:ilvl="0" w:tplc="01B49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52CBE"/>
    <w:multiLevelType w:val="hybridMultilevel"/>
    <w:tmpl w:val="68BC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BC"/>
    <w:rsid w:val="002608EF"/>
    <w:rsid w:val="00653D47"/>
    <w:rsid w:val="00A011BC"/>
    <w:rsid w:val="00DC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E1F0B-A4B4-4962-B166-1A52541B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Инна Николаевна</dc:creator>
  <cp:keywords/>
  <dc:description/>
  <cp:lastModifiedBy>Михайлова Инна Николаевна</cp:lastModifiedBy>
  <cp:revision>3</cp:revision>
  <dcterms:created xsi:type="dcterms:W3CDTF">2016-12-23T09:35:00Z</dcterms:created>
  <dcterms:modified xsi:type="dcterms:W3CDTF">2016-12-23T09:47:00Z</dcterms:modified>
</cp:coreProperties>
</file>