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8E" w:rsidRPr="00E21175" w:rsidRDefault="00981F8E" w:rsidP="00E211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Министерство образования Республики Беларусь </w:t>
      </w:r>
    </w:p>
    <w:p w:rsidR="00981F8E" w:rsidRPr="00E21175" w:rsidRDefault="00981F8E" w:rsidP="00E211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объединение по педагогическому образованию</w:t>
      </w:r>
    </w:p>
    <w:p w:rsidR="00981F8E" w:rsidRPr="00E21175" w:rsidRDefault="00981F8E" w:rsidP="00E211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E21175" w:rsidRDefault="00981F8E" w:rsidP="00E211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E21175" w:rsidRDefault="00981F8E" w:rsidP="00E21175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УТВЕРЖДАЮ</w:t>
      </w:r>
    </w:p>
    <w:p w:rsidR="00981F8E" w:rsidRPr="00E21175" w:rsidRDefault="00981F8E" w:rsidP="00E21175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Министра </w:t>
      </w:r>
    </w:p>
    <w:p w:rsidR="00981F8E" w:rsidRPr="00E21175" w:rsidRDefault="00981F8E" w:rsidP="00E21175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Республики Беларусь</w:t>
      </w:r>
    </w:p>
    <w:p w:rsidR="00981F8E" w:rsidRPr="00E21175" w:rsidRDefault="00981F8E" w:rsidP="00E21175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А.Г.Баханович</w:t>
      </w:r>
      <w:proofErr w:type="spellEnd"/>
    </w:p>
    <w:p w:rsidR="00981F8E" w:rsidRPr="00E21175" w:rsidRDefault="00981F8E" w:rsidP="00E21175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981F8E" w:rsidRPr="00E21175" w:rsidRDefault="00981F8E" w:rsidP="00E21175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№____________</w:t>
      </w:r>
    </w:p>
    <w:p w:rsidR="00981F8E" w:rsidRPr="00E21175" w:rsidRDefault="00981F8E" w:rsidP="00E21175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E21175" w:rsidRDefault="00981F8E" w:rsidP="00E21175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E21175" w:rsidRDefault="00427EBE" w:rsidP="00E211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НЕЙРОФИЗИОЛОГИЯ И СЕНСОРНЫЕ СИСТЕМЫ</w:t>
      </w:r>
    </w:p>
    <w:p w:rsidR="00981F8E" w:rsidRPr="00E21175" w:rsidRDefault="00981F8E" w:rsidP="00E211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1F8E" w:rsidRPr="00E21175" w:rsidRDefault="00981F8E" w:rsidP="00E21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4192701"/>
      <w:r w:rsidRPr="00E21175">
        <w:rPr>
          <w:rFonts w:ascii="Times New Roman" w:hAnsi="Times New Roman" w:cs="Times New Roman"/>
          <w:b/>
          <w:bCs/>
          <w:sz w:val="28"/>
          <w:szCs w:val="28"/>
        </w:rPr>
        <w:t xml:space="preserve">Примерная </w:t>
      </w:r>
      <w:bookmarkEnd w:id="0"/>
      <w:r w:rsidRPr="00E21175">
        <w:rPr>
          <w:rFonts w:ascii="Times New Roman" w:hAnsi="Times New Roman" w:cs="Times New Roman"/>
          <w:b/>
          <w:sz w:val="28"/>
          <w:szCs w:val="28"/>
        </w:rPr>
        <w:t>учебная программа по учебной дисциплине</w:t>
      </w:r>
      <w:r w:rsidRPr="00E21175">
        <w:rPr>
          <w:rFonts w:ascii="Times New Roman" w:hAnsi="Times New Roman" w:cs="Times New Roman"/>
          <w:b/>
          <w:sz w:val="28"/>
          <w:szCs w:val="28"/>
        </w:rPr>
        <w:br/>
      </w:r>
      <w:bookmarkStart w:id="1" w:name="_Hlk134192710"/>
      <w:r w:rsidRPr="00E21175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</w:p>
    <w:p w:rsidR="00981F8E" w:rsidRPr="00E21175" w:rsidRDefault="00981F8E" w:rsidP="00E21175">
      <w:pPr>
        <w:spacing w:after="0" w:line="240" w:lineRule="auto"/>
        <w:ind w:firstLine="68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21175">
        <w:rPr>
          <w:rFonts w:ascii="Times New Roman" w:hAnsi="Times New Roman" w:cs="Times New Roman"/>
          <w:sz w:val="28"/>
          <w:szCs w:val="28"/>
        </w:rPr>
        <w:t>7</w:t>
      </w:r>
      <w:r w:rsidRPr="00E21175">
        <w:rPr>
          <w:rFonts w:ascii="Times New Roman" w:hAnsi="Times New Roman" w:cs="Times New Roman"/>
          <w:iCs/>
          <w:sz w:val="28"/>
          <w:szCs w:val="28"/>
        </w:rPr>
        <w:t>-07-0114-01 Специальное и инклюзивное образование</w:t>
      </w:r>
    </w:p>
    <w:bookmarkEnd w:id="1"/>
    <w:p w:rsidR="00981F8E" w:rsidRPr="00E21175" w:rsidRDefault="00981F8E" w:rsidP="00E211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E21175" w:rsidRDefault="00981F8E" w:rsidP="00E211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9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6"/>
        <w:gridCol w:w="4724"/>
      </w:tblGrid>
      <w:tr w:rsidR="00981F8E" w:rsidRPr="00E21175" w:rsidTr="00621601">
        <w:tc>
          <w:tcPr>
            <w:tcW w:w="2503" w:type="pct"/>
            <w:shd w:val="clear" w:color="auto" w:fill="auto"/>
          </w:tcPr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учебно-методического</w:t>
            </w:r>
            <w:proofErr w:type="gramEnd"/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объединения по </w:t>
            </w:r>
            <w:proofErr w:type="gramStart"/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педагогическому</w:t>
            </w:r>
            <w:proofErr w:type="gramEnd"/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образованию</w:t>
            </w:r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proofErr w:type="spellStart"/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А.И.Жук</w:t>
            </w:r>
            <w:proofErr w:type="spellEnd"/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621601" w:rsidRPr="00E21175" w:rsidRDefault="00621601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адаптации </w:t>
            </w:r>
          </w:p>
          <w:p w:rsidR="00621601" w:rsidRPr="00E21175" w:rsidRDefault="00621601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интеграции лиц с особенностями</w:t>
            </w:r>
          </w:p>
          <w:p w:rsidR="00E21175" w:rsidRPr="00D65FD2" w:rsidRDefault="00E21175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5F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психофизического развития</w:t>
            </w:r>
          </w:p>
          <w:p w:rsidR="00621601" w:rsidRPr="00E21175" w:rsidRDefault="00621601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образования</w:t>
            </w:r>
          </w:p>
          <w:p w:rsidR="00621601" w:rsidRPr="00E21175" w:rsidRDefault="00621601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:rsidR="00621601" w:rsidRPr="00E21175" w:rsidRDefault="00621601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1601" w:rsidRPr="00E21175" w:rsidRDefault="00621601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proofErr w:type="spellStart"/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А.В.Веретенникова</w:t>
            </w:r>
            <w:proofErr w:type="spellEnd"/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2497" w:type="pct"/>
            <w:shd w:val="clear" w:color="auto" w:fill="auto"/>
          </w:tcPr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Главного управления</w:t>
            </w:r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профессионального образования</w:t>
            </w:r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образования</w:t>
            </w:r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proofErr w:type="spellStart"/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С.Н.Пищов</w:t>
            </w:r>
            <w:proofErr w:type="spellEnd"/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 по научно-методической работе Государственного учреждения</w:t>
            </w:r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«</w:t>
            </w:r>
            <w:proofErr w:type="gramStart"/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Республиканский</w:t>
            </w:r>
            <w:proofErr w:type="gramEnd"/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proofErr w:type="spellStart"/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И.В.Титович</w:t>
            </w:r>
            <w:proofErr w:type="spellEnd"/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  _______________</w:t>
            </w:r>
          </w:p>
          <w:p w:rsidR="00981F8E" w:rsidRPr="00E21175" w:rsidRDefault="00981F8E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</w:tc>
      </w:tr>
    </w:tbl>
    <w:p w:rsidR="00981F8E" w:rsidRPr="00E21175" w:rsidRDefault="00981F8E" w:rsidP="00E211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E21175" w:rsidRDefault="00981F8E" w:rsidP="00E211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E21175" w:rsidRDefault="00981F8E" w:rsidP="00E211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E21175" w:rsidRDefault="00981F8E" w:rsidP="00E211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Default="00981F8E" w:rsidP="00E211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175" w:rsidRPr="00E21175" w:rsidRDefault="00E21175" w:rsidP="00E211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E21175" w:rsidRDefault="00981F8E" w:rsidP="00E211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202</w:t>
      </w:r>
      <w:r w:rsid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81F8E" w:rsidRPr="00E21175" w:rsidRDefault="00981F8E" w:rsidP="00E211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743DBE">
        <w:rPr>
          <w:rFonts w:ascii="Times New Roman" w:eastAsia="Times New Roman" w:hAnsi="Times New Roman" w:cs="Times New Roman"/>
          <w:b/>
          <w:bCs/>
          <w:caps/>
          <w:noProof/>
          <w:sz w:val="28"/>
          <w:szCs w:val="28"/>
          <w:lang w:eastAsia="ru-RU"/>
        </w:rPr>
        <w:lastRenderedPageBreak/>
        <w:pict>
          <v:roundrect id="AutoShape 2" o:spid="_x0000_s1026" style="position:absolute;margin-left:218.7pt;margin-top:-30.05pt;width:24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" strokecolor="white"/>
        </w:pict>
      </w:r>
      <w:r w:rsidRPr="00E2117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составител</w:t>
      </w:r>
      <w:r w:rsidR="001B0B49" w:rsidRPr="00E2117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И</w:t>
      </w:r>
      <w:r w:rsidRPr="00E2117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:</w:t>
      </w:r>
    </w:p>
    <w:p w:rsidR="00981F8E" w:rsidRPr="00E21175" w:rsidRDefault="003F269A" w:rsidP="00E211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С.В</w:t>
      </w:r>
      <w:r w:rsidR="00981F8E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Веренич</w:t>
      </w:r>
      <w:proofErr w:type="spellEnd"/>
      <w:r w:rsidR="00981F8E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кафедры коррекционно-развивающих технологий</w:t>
      </w:r>
      <w:r w:rsidR="00981F8E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Института инклюзивного образования учреждения образования «Белорусский государственный педагогический университет имени Максима Танка», кандидат </w:t>
      </w: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медицинских </w:t>
      </w:r>
      <w:r w:rsidR="00981F8E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</w:t>
      </w: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</w:t>
      </w:r>
      <w:r w:rsidR="001B0B49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2A4A" w:rsidRPr="00E21175" w:rsidRDefault="00D32A4A" w:rsidP="00E211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B0B49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B0B49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Шебеко</w:t>
      </w:r>
      <w:proofErr w:type="spellEnd"/>
      <w:r w:rsidR="001B0B49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кафедры коррекционно-развивающих технологий Института инклюзивного образования учреждения образования «Белорусский государственный педагогический университет имени Максима Танка», кандидат медицинских наук, доцент</w:t>
      </w:r>
    </w:p>
    <w:p w:rsidR="00981F8E" w:rsidRPr="00E21175" w:rsidRDefault="00981F8E" w:rsidP="00E2117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21601" w:rsidRPr="00E21175" w:rsidRDefault="00621601" w:rsidP="00E2117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981F8E" w:rsidRPr="00E21175" w:rsidRDefault="00981F8E" w:rsidP="00E211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РЕЦЕНЗЕНТЫ:</w:t>
      </w:r>
    </w:p>
    <w:p w:rsidR="007271FF" w:rsidRPr="00371D39" w:rsidRDefault="007271FF" w:rsidP="007271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D39">
        <w:rPr>
          <w:rFonts w:ascii="Times New Roman" w:eastAsia="Times New Roman" w:hAnsi="Times New Roman"/>
          <w:sz w:val="28"/>
          <w:szCs w:val="28"/>
          <w:lang w:eastAsia="ru-RU"/>
        </w:rPr>
        <w:t xml:space="preserve">Кафедра </w:t>
      </w:r>
      <w:r w:rsidRPr="00371D39">
        <w:rPr>
          <w:rFonts w:ascii="Times New Roman" w:hAnsi="Times New Roman" w:cs="Times New Roman"/>
          <w:sz w:val="28"/>
          <w:szCs w:val="28"/>
        </w:rPr>
        <w:t>специальной и инклюзивной педагогики</w:t>
      </w:r>
      <w:r w:rsidRPr="00371D39">
        <w:t xml:space="preserve"> </w:t>
      </w:r>
      <w:r w:rsidRPr="00371D3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учреждения образования «Академия образования» (протокол № 12 от 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71D3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71D39">
        <w:rPr>
          <w:rFonts w:ascii="Times New Roman" w:eastAsia="Times New Roman" w:hAnsi="Times New Roman"/>
          <w:sz w:val="28"/>
          <w:szCs w:val="28"/>
          <w:lang w:eastAsia="ru-RU"/>
        </w:rPr>
        <w:t>2024);</w:t>
      </w:r>
    </w:p>
    <w:p w:rsidR="007271FF" w:rsidRPr="00371D39" w:rsidRDefault="007271FF" w:rsidP="007271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6894" w:rsidRDefault="007271FF" w:rsidP="007271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767C8">
        <w:rPr>
          <w:rFonts w:ascii="Times New Roman" w:eastAsia="Times New Roman" w:hAnsi="Times New Roman"/>
          <w:sz w:val="28"/>
          <w:szCs w:val="28"/>
          <w:lang w:eastAsia="ru-RU"/>
        </w:rPr>
        <w:t>Т.Л.Гурбо</w:t>
      </w:r>
      <w:proofErr w:type="spellEnd"/>
      <w:r w:rsidRPr="00D767C8">
        <w:rPr>
          <w:rFonts w:ascii="Times New Roman" w:eastAsia="Times New Roman" w:hAnsi="Times New Roman"/>
          <w:sz w:val="28"/>
          <w:szCs w:val="28"/>
          <w:lang w:eastAsia="ru-RU"/>
        </w:rPr>
        <w:t xml:space="preserve">, старший научный сотрудник </w:t>
      </w:r>
      <w:proofErr w:type="gramStart"/>
      <w:r w:rsidRPr="00D767C8">
        <w:rPr>
          <w:rFonts w:ascii="Times New Roman" w:eastAsia="Times New Roman" w:hAnsi="Times New Roman"/>
          <w:sz w:val="28"/>
          <w:szCs w:val="28"/>
          <w:lang w:eastAsia="ru-RU"/>
        </w:rPr>
        <w:t>отдела антропологии Института истории Национальной академии наук</w:t>
      </w:r>
      <w:proofErr w:type="gramEnd"/>
      <w:r w:rsidRPr="00D767C8">
        <w:rPr>
          <w:rFonts w:ascii="Times New Roman" w:eastAsia="Times New Roman" w:hAnsi="Times New Roman"/>
          <w:sz w:val="28"/>
          <w:szCs w:val="28"/>
          <w:lang w:eastAsia="ru-RU"/>
        </w:rPr>
        <w:t xml:space="preserve"> Беларуси, кандидат биологических наук</w:t>
      </w:r>
    </w:p>
    <w:p w:rsidR="00981F8E" w:rsidRDefault="00981F8E" w:rsidP="00E211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5FE5" w:rsidRPr="00E21175" w:rsidRDefault="006D5FE5" w:rsidP="00E211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81F8E" w:rsidRPr="00E21175" w:rsidRDefault="00981F8E" w:rsidP="00E211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E2117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Рекомендована</w:t>
      </w:r>
      <w:proofErr w:type="gramEnd"/>
      <w:r w:rsidRPr="00E2117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к утверждению в качестве примерной:</w:t>
      </w:r>
    </w:p>
    <w:p w:rsidR="00981F8E" w:rsidRPr="00E21175" w:rsidRDefault="00981F8E" w:rsidP="00E211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коррекционно-развивающих технологий Института инклюзивного образования учреждения образования «Белорусский государственный педагогический университет имени Максима Танка» </w:t>
      </w:r>
    </w:p>
    <w:p w:rsidR="00981F8E" w:rsidRPr="00E21175" w:rsidRDefault="00981F8E" w:rsidP="00E211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271FF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 </w:t>
      </w:r>
      <w:r w:rsidR="007271F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271FF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271F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271FF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8.10.2024</w:t>
      </w: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81F8E" w:rsidRPr="00E21175" w:rsidRDefault="00981F8E" w:rsidP="00E211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E21175" w:rsidRDefault="00981F8E" w:rsidP="00E211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175">
        <w:rPr>
          <w:rFonts w:ascii="Times New Roman" w:hAnsi="Times New Roman" w:cs="Times New Roman"/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</w:t>
      </w:r>
    </w:p>
    <w:p w:rsidR="00981F8E" w:rsidRPr="00E21175" w:rsidRDefault="00981F8E" w:rsidP="00E21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75">
        <w:rPr>
          <w:rFonts w:ascii="Times New Roman" w:hAnsi="Times New Roman" w:cs="Times New Roman"/>
          <w:sz w:val="28"/>
          <w:szCs w:val="28"/>
        </w:rPr>
        <w:t>(</w:t>
      </w:r>
      <w:r w:rsidR="007271FF" w:rsidRPr="00DD2D5C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7271FF" w:rsidRPr="00F57B5F">
        <w:rPr>
          <w:rFonts w:ascii="Times New Roman" w:hAnsi="Times New Roman" w:cs="Times New Roman"/>
          <w:sz w:val="28"/>
          <w:szCs w:val="28"/>
        </w:rPr>
        <w:t>№</w:t>
      </w:r>
      <w:r w:rsidR="006D5FE5">
        <w:rPr>
          <w:rFonts w:ascii="Times New Roman" w:hAnsi="Times New Roman" w:cs="Times New Roman"/>
          <w:sz w:val="28"/>
          <w:szCs w:val="28"/>
        </w:rPr>
        <w:t> </w:t>
      </w:r>
      <w:r w:rsidR="007271FF" w:rsidRPr="00F57B5F">
        <w:rPr>
          <w:rFonts w:ascii="Times New Roman" w:hAnsi="Times New Roman" w:cs="Times New Roman"/>
          <w:sz w:val="28"/>
          <w:szCs w:val="28"/>
        </w:rPr>
        <w:t>2 от</w:t>
      </w:r>
      <w:r w:rsidR="007271FF" w:rsidRPr="00DD2D5C">
        <w:rPr>
          <w:rFonts w:ascii="Times New Roman" w:hAnsi="Times New Roman" w:cs="Times New Roman"/>
          <w:sz w:val="28"/>
          <w:szCs w:val="28"/>
        </w:rPr>
        <w:t xml:space="preserve"> </w:t>
      </w:r>
      <w:r w:rsidR="007271FF">
        <w:rPr>
          <w:rFonts w:ascii="Times New Roman" w:hAnsi="Times New Roman" w:cs="Times New Roman"/>
          <w:sz w:val="28"/>
          <w:szCs w:val="28"/>
        </w:rPr>
        <w:t>24.12.2024</w:t>
      </w:r>
      <w:r w:rsidRPr="00E21175">
        <w:rPr>
          <w:rFonts w:ascii="Times New Roman" w:hAnsi="Times New Roman" w:cs="Times New Roman"/>
          <w:sz w:val="28"/>
          <w:szCs w:val="28"/>
        </w:rPr>
        <w:t>);</w:t>
      </w:r>
    </w:p>
    <w:p w:rsidR="00981F8E" w:rsidRPr="00E21175" w:rsidRDefault="00981F8E" w:rsidP="00E21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F8E" w:rsidRPr="00E21175" w:rsidRDefault="00981F8E" w:rsidP="00E21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75">
        <w:rPr>
          <w:rFonts w:ascii="Times New Roman" w:hAnsi="Times New Roman" w:cs="Times New Roman"/>
          <w:sz w:val="28"/>
          <w:szCs w:val="28"/>
        </w:rPr>
        <w:t>Научно-методическим советом по специальному и инклюзивному образованию учебно-методического объединения по педагогическому образованию (</w:t>
      </w:r>
      <w:r w:rsidR="007271FF" w:rsidRPr="00DD2D5C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7271FF" w:rsidRPr="00F57B5F">
        <w:rPr>
          <w:rFonts w:ascii="Times New Roman" w:hAnsi="Times New Roman" w:cs="Times New Roman"/>
          <w:sz w:val="28"/>
          <w:szCs w:val="28"/>
        </w:rPr>
        <w:t>№</w:t>
      </w:r>
      <w:r w:rsidR="006D5FE5">
        <w:rPr>
          <w:rFonts w:ascii="Times New Roman" w:hAnsi="Times New Roman" w:cs="Times New Roman"/>
          <w:sz w:val="28"/>
          <w:szCs w:val="28"/>
        </w:rPr>
        <w:t> </w:t>
      </w:r>
      <w:bookmarkStart w:id="2" w:name="_GoBack"/>
      <w:bookmarkEnd w:id="2"/>
      <w:r w:rsidR="00CF46A2" w:rsidRPr="00CF46A2">
        <w:rPr>
          <w:rFonts w:ascii="Times New Roman" w:hAnsi="Times New Roman" w:cs="Times New Roman"/>
          <w:sz w:val="28"/>
          <w:szCs w:val="28"/>
        </w:rPr>
        <w:t>3</w:t>
      </w:r>
      <w:r w:rsidR="007271FF" w:rsidRPr="00CF46A2">
        <w:rPr>
          <w:rFonts w:ascii="Times New Roman" w:hAnsi="Times New Roman" w:cs="Times New Roman"/>
          <w:sz w:val="28"/>
          <w:szCs w:val="28"/>
        </w:rPr>
        <w:t xml:space="preserve"> от </w:t>
      </w:r>
      <w:r w:rsidR="00CF46A2" w:rsidRPr="00CF46A2">
        <w:rPr>
          <w:rFonts w:ascii="Times New Roman" w:hAnsi="Times New Roman" w:cs="Times New Roman"/>
          <w:sz w:val="28"/>
          <w:szCs w:val="28"/>
        </w:rPr>
        <w:t>12</w:t>
      </w:r>
      <w:r w:rsidR="007271FF" w:rsidRPr="00CF46A2">
        <w:rPr>
          <w:rFonts w:ascii="Times New Roman" w:hAnsi="Times New Roman" w:cs="Times New Roman"/>
          <w:sz w:val="28"/>
          <w:szCs w:val="28"/>
        </w:rPr>
        <w:t>.</w:t>
      </w:r>
      <w:r w:rsidR="00CF46A2" w:rsidRPr="00CF46A2">
        <w:rPr>
          <w:rFonts w:ascii="Times New Roman" w:hAnsi="Times New Roman" w:cs="Times New Roman"/>
          <w:sz w:val="28"/>
          <w:szCs w:val="28"/>
        </w:rPr>
        <w:t>02</w:t>
      </w:r>
      <w:r w:rsidR="007271FF" w:rsidRPr="00CF46A2">
        <w:rPr>
          <w:rFonts w:ascii="Times New Roman" w:hAnsi="Times New Roman" w:cs="Times New Roman"/>
          <w:sz w:val="28"/>
          <w:szCs w:val="28"/>
        </w:rPr>
        <w:t>.202</w:t>
      </w:r>
      <w:r w:rsidR="00CF46A2">
        <w:rPr>
          <w:rFonts w:ascii="Times New Roman" w:hAnsi="Times New Roman" w:cs="Times New Roman"/>
          <w:sz w:val="28"/>
          <w:szCs w:val="28"/>
        </w:rPr>
        <w:t>5</w:t>
      </w:r>
      <w:r w:rsidRPr="00E21175">
        <w:rPr>
          <w:rFonts w:ascii="Times New Roman" w:hAnsi="Times New Roman" w:cs="Times New Roman"/>
          <w:sz w:val="28"/>
          <w:szCs w:val="28"/>
        </w:rPr>
        <w:t>)</w:t>
      </w:r>
    </w:p>
    <w:p w:rsidR="00981F8E" w:rsidRPr="00E21175" w:rsidRDefault="00981F8E" w:rsidP="00E211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E21175" w:rsidRDefault="00981F8E" w:rsidP="00E211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Default="00981F8E" w:rsidP="00E211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273" w:rsidRDefault="00585273" w:rsidP="00E211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273" w:rsidRDefault="00585273" w:rsidP="00E211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273" w:rsidRDefault="00585273" w:rsidP="00E211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601" w:rsidRPr="00E21175" w:rsidRDefault="00621601" w:rsidP="00E211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601" w:rsidRPr="00E21175" w:rsidRDefault="00621601" w:rsidP="00E211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E21175" w:rsidRDefault="00981F8E" w:rsidP="00E211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E21175" w:rsidRDefault="00981F8E" w:rsidP="00E211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proofErr w:type="gramStart"/>
      <w:r w:rsidRPr="00E2117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Ответственный</w:t>
      </w:r>
      <w:proofErr w:type="gramEnd"/>
      <w:r w:rsidRPr="00E2117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за редакцию: </w:t>
      </w:r>
      <w:proofErr w:type="spellStart"/>
      <w:r w:rsidR="00427EBE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Л.Л.Шебеко</w:t>
      </w:r>
      <w:proofErr w:type="spellEnd"/>
    </w:p>
    <w:p w:rsidR="0038011C" w:rsidRPr="00E21175" w:rsidRDefault="00981F8E" w:rsidP="00E21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выпуск: </w:t>
      </w:r>
      <w:proofErr w:type="spellStart"/>
      <w:r w:rsidR="00CF46A2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О</w:t>
      </w:r>
      <w:r w:rsidR="00427EBE" w:rsidRPr="00E2117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.</w:t>
      </w:r>
      <w:r w:rsidR="00CF46A2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Ю</w:t>
      </w:r>
      <w:r w:rsidR="00427EBE" w:rsidRPr="00E2117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.</w:t>
      </w:r>
      <w:r w:rsidR="00CF46A2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Светлакова</w:t>
      </w:r>
      <w:proofErr w:type="spellEnd"/>
    </w:p>
    <w:p w:rsidR="00F328D6" w:rsidRPr="00E21175" w:rsidRDefault="00F328D6" w:rsidP="00E21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328D6" w:rsidRPr="00E21175" w:rsidSect="00E21175">
          <w:headerReference w:type="first" r:id="rId9"/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:rsidR="009F3764" w:rsidRPr="00E21175" w:rsidRDefault="009F3764" w:rsidP="00E21175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17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F3764" w:rsidRPr="00E21175" w:rsidRDefault="009F3764" w:rsidP="00E211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7B3" w:rsidRPr="00E21175" w:rsidRDefault="00A447B3" w:rsidP="00E211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3" w:name="_Hlk134192765"/>
      <w:r w:rsidRPr="00E21175">
        <w:rPr>
          <w:rFonts w:ascii="Times New Roman" w:hAnsi="Times New Roman" w:cs="Times New Roman"/>
          <w:spacing w:val="-4"/>
          <w:sz w:val="28"/>
          <w:szCs w:val="28"/>
        </w:rPr>
        <w:t>Примерная</w:t>
      </w:r>
      <w:bookmarkEnd w:id="3"/>
      <w:r w:rsidR="0064153B" w:rsidRPr="00E211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2117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учебная программа по учебной дисциплине </w:t>
      </w: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0C5A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Нейрофизиология и сенсорные системы</w:t>
      </w: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2117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разработана для учреждений высшего образования в соответствии с требованиями образовательного стандарта </w:t>
      </w:r>
      <w:bookmarkStart w:id="4" w:name="_Hlk134192878"/>
      <w:r w:rsidRPr="00E21175">
        <w:rPr>
          <w:rFonts w:ascii="Times New Roman" w:hAnsi="Times New Roman" w:cs="Times New Roman"/>
          <w:spacing w:val="-4"/>
          <w:sz w:val="28"/>
          <w:szCs w:val="28"/>
        </w:rPr>
        <w:t xml:space="preserve">специального высшего образования по специальности </w:t>
      </w:r>
      <w:r w:rsidR="00621601" w:rsidRPr="00E21175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E21175">
        <w:rPr>
          <w:rFonts w:ascii="Times New Roman" w:hAnsi="Times New Roman" w:cs="Times New Roman"/>
          <w:spacing w:val="-4"/>
          <w:sz w:val="28"/>
          <w:szCs w:val="28"/>
        </w:rPr>
        <w:t>7</w:t>
      </w:r>
      <w:r w:rsidRPr="00E21175">
        <w:rPr>
          <w:rFonts w:ascii="Times New Roman" w:hAnsi="Times New Roman" w:cs="Times New Roman"/>
          <w:iCs/>
          <w:sz w:val="28"/>
          <w:szCs w:val="28"/>
        </w:rPr>
        <w:t>-07-0114-01 «Специальное и инклюзивное образование»</w:t>
      </w:r>
      <w:r w:rsidR="00F345AF" w:rsidRPr="00F345AF">
        <w:t xml:space="preserve"> </w:t>
      </w:r>
      <w:r w:rsidR="00F345AF" w:rsidRPr="00F345AF">
        <w:rPr>
          <w:rFonts w:ascii="Times New Roman" w:hAnsi="Times New Roman" w:cs="Times New Roman"/>
          <w:iCs/>
          <w:sz w:val="28"/>
          <w:szCs w:val="28"/>
        </w:rPr>
        <w:t>и примерного учебного плана по указанной специальности</w:t>
      </w:r>
      <w:r w:rsidRPr="00E21175">
        <w:rPr>
          <w:rFonts w:ascii="Times New Roman" w:hAnsi="Times New Roman" w:cs="Times New Roman"/>
          <w:iCs/>
          <w:sz w:val="28"/>
          <w:szCs w:val="28"/>
        </w:rPr>
        <w:t>.</w:t>
      </w:r>
      <w:bookmarkEnd w:id="4"/>
    </w:p>
    <w:p w:rsidR="007B2DBB" w:rsidRPr="00E21175" w:rsidRDefault="009F3764" w:rsidP="00E21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175">
        <w:rPr>
          <w:rFonts w:ascii="Times New Roman" w:hAnsi="Times New Roman" w:cs="Times New Roman"/>
          <w:b/>
          <w:sz w:val="28"/>
          <w:szCs w:val="28"/>
        </w:rPr>
        <w:t>Цель</w:t>
      </w:r>
      <w:r w:rsidR="0064153B" w:rsidRPr="00E21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1175">
        <w:rPr>
          <w:rFonts w:ascii="Times New Roman" w:hAnsi="Times New Roman" w:cs="Times New Roman"/>
          <w:sz w:val="28"/>
          <w:szCs w:val="28"/>
        </w:rPr>
        <w:t xml:space="preserve">учебной дисциплины – </w:t>
      </w:r>
      <w:r w:rsidR="0057441D" w:rsidRPr="00E211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сформировать компетентность студентов</w:t>
      </w:r>
      <w:r w:rsidRPr="00E21175">
        <w:rPr>
          <w:rFonts w:ascii="Times New Roman" w:hAnsi="Times New Roman" w:cs="Times New Roman"/>
          <w:sz w:val="28"/>
          <w:szCs w:val="28"/>
        </w:rPr>
        <w:t xml:space="preserve"> в</w:t>
      </w:r>
      <w:r w:rsidR="00773C71" w:rsidRPr="00E21175">
        <w:rPr>
          <w:rFonts w:ascii="Times New Roman" w:hAnsi="Times New Roman" w:cs="Times New Roman"/>
          <w:sz w:val="28"/>
          <w:szCs w:val="28"/>
        </w:rPr>
        <w:t xml:space="preserve"> </w:t>
      </w:r>
      <w:r w:rsidR="00D1183B" w:rsidRPr="00E21175">
        <w:rPr>
          <w:rFonts w:ascii="Times New Roman" w:hAnsi="Times New Roman" w:cs="Times New Roman"/>
          <w:sz w:val="28"/>
          <w:szCs w:val="28"/>
        </w:rPr>
        <w:t>области современных знаний о строении и функционировании нервной системы.</w:t>
      </w:r>
    </w:p>
    <w:p w:rsidR="009F3764" w:rsidRPr="00E21175" w:rsidRDefault="009F3764" w:rsidP="00E21175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175">
        <w:rPr>
          <w:rFonts w:ascii="Times New Roman" w:hAnsi="Times New Roman" w:cs="Times New Roman"/>
          <w:b/>
          <w:sz w:val="28"/>
          <w:szCs w:val="28"/>
        </w:rPr>
        <w:t>Задачи</w:t>
      </w:r>
      <w:r w:rsidR="0064153B" w:rsidRPr="00E21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1175">
        <w:rPr>
          <w:rFonts w:ascii="Times New Roman" w:hAnsi="Times New Roman" w:cs="Times New Roman"/>
          <w:sz w:val="28"/>
          <w:szCs w:val="28"/>
        </w:rPr>
        <w:t>учебной дисциплины:</w:t>
      </w:r>
    </w:p>
    <w:p w:rsidR="00B91CE3" w:rsidRPr="00E21175" w:rsidRDefault="00B91CE3" w:rsidP="00E21175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структурно-функциональной организации нервной системы и основах высшей нервной деятельности;</w:t>
      </w:r>
    </w:p>
    <w:p w:rsidR="00B91CE3" w:rsidRPr="00E21175" w:rsidRDefault="00B91CE3" w:rsidP="00E21175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с принципами организации и функционирования сенсорных систем;</w:t>
      </w:r>
    </w:p>
    <w:p w:rsidR="00B91CE3" w:rsidRPr="00E21175" w:rsidRDefault="00B91CE3" w:rsidP="00E21175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возможности оценки состояния высших пс</w:t>
      </w:r>
      <w:r w:rsidR="00392421" w:rsidRPr="00E2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хических функций, выделения ведущего типа высшей нервной деятельности, осуществления профилактики нарушений органов слуха и зрения;</w:t>
      </w:r>
    </w:p>
    <w:p w:rsidR="00B91CE3" w:rsidRPr="00E21175" w:rsidRDefault="00B91CE3" w:rsidP="00E21175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порядок проведения базового неврологического обследования, простейшей оценки состояния слуховой и зрительной сенсорных систем.</w:t>
      </w:r>
    </w:p>
    <w:p w:rsidR="00AA6894" w:rsidRDefault="00AA6894" w:rsidP="00AA68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A689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Учебная дисциплина «Нейрофизиология и сенсорные системы» входит в модуль «Медико-биологические основы специальной педагогики и психологии», обеспечивая подготовку в области медико-биологических основ специальной педагогики и психологии. </w:t>
      </w:r>
      <w:proofErr w:type="gramStart"/>
      <w:r w:rsidRPr="00AA689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Является необходимой базой для изучения таких учебных дисциплин, как «Возрастная и педагогическая психология», «Основы специальной психологии», «Дифференциальная диагностика нарушений развития», «</w:t>
      </w:r>
      <w:proofErr w:type="spellStart"/>
      <w:r w:rsidRPr="00AA689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Здоровьесберегающие</w:t>
      </w:r>
      <w:proofErr w:type="spellEnd"/>
      <w:r w:rsidRPr="00AA689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технологии в образовании», «Альтернативная и дополнительная коммуникация», «Коррекционно-развивающая работа с детьми с тяжелыми, множественными нарушениями в физическом и (или) психическом развитии», «Профилактика и коррекция нарушений двигательной сферы и мобильности» и других. </w:t>
      </w:r>
      <w:proofErr w:type="gramEnd"/>
    </w:p>
    <w:p w:rsidR="0057441D" w:rsidRPr="00E21175" w:rsidRDefault="0057441D" w:rsidP="00AA68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В результате изучения учебной дисциплины студент должен</w:t>
      </w:r>
    </w:p>
    <w:p w:rsidR="0057441D" w:rsidRPr="00E21175" w:rsidRDefault="0057441D" w:rsidP="00E21175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21175">
        <w:rPr>
          <w:rFonts w:ascii="Times New Roman" w:eastAsia="Calibri" w:hAnsi="Times New Roman" w:cs="Times New Roman"/>
          <w:b/>
          <w:sz w:val="28"/>
          <w:szCs w:val="28"/>
        </w:rPr>
        <w:t>знать:</w:t>
      </w:r>
    </w:p>
    <w:p w:rsidR="00B91CE3" w:rsidRPr="00E21175" w:rsidRDefault="00B91CE3" w:rsidP="00E21175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закономерности формирования, строения и функционирования нервной системы и органов чувств во внутриутробном периоде и постнатальном онтогенезе;</w:t>
      </w:r>
    </w:p>
    <w:p w:rsidR="00B91CE3" w:rsidRPr="00E21175" w:rsidRDefault="00B91CE3" w:rsidP="00E21175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структурно-функциональной организации головного мозга;</w:t>
      </w:r>
    </w:p>
    <w:p w:rsidR="00B91CE3" w:rsidRPr="00E21175" w:rsidRDefault="00B91CE3" w:rsidP="00E21175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закономерности организации двигательного акта, высших психических функций;</w:t>
      </w:r>
    </w:p>
    <w:p w:rsidR="00B91CE3" w:rsidRPr="00E21175" w:rsidRDefault="00B91CE3" w:rsidP="00E21175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учения И.</w:t>
      </w:r>
      <w:r w:rsidR="00226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2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 Павлова о высшей нервной деятельности;</w:t>
      </w:r>
    </w:p>
    <w:p w:rsidR="0057441D" w:rsidRPr="00E21175" w:rsidRDefault="0057441D" w:rsidP="00E211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21175">
        <w:rPr>
          <w:rFonts w:ascii="Times New Roman" w:eastAsia="Calibri" w:hAnsi="Times New Roman" w:cs="Times New Roman"/>
          <w:b/>
          <w:sz w:val="28"/>
          <w:szCs w:val="28"/>
        </w:rPr>
        <w:t>уметь:</w:t>
      </w:r>
    </w:p>
    <w:p w:rsidR="00B91CE3" w:rsidRPr="00E21175" w:rsidRDefault="00B91CE3" w:rsidP="00E21175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ведущий тип высшей нервной деятельности;</w:t>
      </w:r>
    </w:p>
    <w:p w:rsidR="00B91CE3" w:rsidRPr="00E21175" w:rsidRDefault="00B91CE3" w:rsidP="00E21175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оценивать состояние высших психических функций;</w:t>
      </w:r>
    </w:p>
    <w:p w:rsidR="00B91CE3" w:rsidRPr="00E21175" w:rsidRDefault="00B91CE3" w:rsidP="00E21175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функционально преобладающий отдел вегетативной нервной системы;</w:t>
      </w:r>
    </w:p>
    <w:p w:rsidR="0057441D" w:rsidRPr="00E21175" w:rsidRDefault="00F345AF" w:rsidP="00E211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им</w:t>
      </w:r>
      <w:r w:rsidRPr="00DD2D5C">
        <w:rPr>
          <w:rFonts w:ascii="Times New Roman" w:eastAsia="Calibri" w:hAnsi="Times New Roman" w:cs="Times New Roman"/>
          <w:b/>
          <w:sz w:val="28"/>
          <w:szCs w:val="28"/>
        </w:rPr>
        <w:t>еть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навыки</w:t>
      </w:r>
      <w:r w:rsidR="0057441D" w:rsidRPr="00E2117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91CE3" w:rsidRPr="00E21175" w:rsidRDefault="00F345AF" w:rsidP="00E21175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владения </w:t>
      </w:r>
      <w:r w:rsidR="00B91CE3" w:rsidRPr="00E2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методами базового неврологического исследования;</w:t>
      </w:r>
    </w:p>
    <w:p w:rsidR="00B91CE3" w:rsidRPr="00E21175" w:rsidRDefault="00F345AF" w:rsidP="00E21175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владения </w:t>
      </w:r>
      <w:proofErr w:type="gramStart"/>
      <w:r w:rsidR="00B91CE3" w:rsidRPr="00E2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экспресс-методиками</w:t>
      </w:r>
      <w:proofErr w:type="gramEnd"/>
      <w:r w:rsidR="00B91CE3" w:rsidRPr="00E2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оценки функционального состояния органов слуха и зрения.</w:t>
      </w:r>
    </w:p>
    <w:p w:rsidR="006D0892" w:rsidRDefault="006D0892" w:rsidP="00E21175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D0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Освоение учебной дисциплины «Клинические основы патологии психофизического развития» должно обеспечить формирование </w:t>
      </w:r>
      <w:r w:rsidRPr="006D08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базовой профессиональной компетенции:</w:t>
      </w:r>
      <w:r w:rsidRPr="006D0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проектировать и реализовывать образовательный процесс с учетом медико-биологических, психологических, лингвистических основ педагогической деятельности; </w:t>
      </w:r>
      <w:r w:rsidRPr="006D08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специализированной компетенции:</w:t>
      </w:r>
      <w:r w:rsidRPr="006D0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проектировать образовательный процесс с обучающимися с особыми образовательными потребностями на основе системы медико-биологических, психологических, лингвистических знаний и умений.</w:t>
      </w:r>
      <w:proofErr w:type="gramEnd"/>
    </w:p>
    <w:p w:rsidR="001B0B49" w:rsidRPr="00E21175" w:rsidRDefault="001B0B49" w:rsidP="00E21175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на изучение </w:t>
      </w: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E211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дисциплины </w:t>
      </w: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0C5A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Нейрофизиология и сенсорные системы</w:t>
      </w: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211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отводится 10</w:t>
      </w: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часов, из них </w:t>
      </w:r>
      <w:r w:rsidR="00386980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E7BA8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7E7BA8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аудиторные. Распределение аудиторных часов по видам занятий: лекции – </w:t>
      </w:r>
      <w:r w:rsidR="001A6E39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7BA8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C4101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7E7BA8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практические – </w:t>
      </w:r>
      <w:r w:rsidR="001A6E39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8C4101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часов, лабораторные – </w:t>
      </w:r>
      <w:r w:rsidR="001A6E39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1A6E39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0B49" w:rsidRPr="00E21175" w:rsidRDefault="001B0B49" w:rsidP="00E21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Рекомендуемая форма промежуточной аттестации – </w:t>
      </w:r>
      <w:r w:rsidR="001A6E39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дифференцированный </w:t>
      </w: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зачет.</w:t>
      </w:r>
    </w:p>
    <w:p w:rsidR="009F3764" w:rsidRPr="00E21175" w:rsidRDefault="001B0B49" w:rsidP="00E21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8A722C" w:rsidRPr="00E21175" w:rsidRDefault="008A722C" w:rsidP="00E21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ПРИМЕРНЫЙ ТЕМАТИЧЕСКИЙ ПЛАН</w:t>
      </w:r>
    </w:p>
    <w:p w:rsidR="008A722C" w:rsidRPr="00E21175" w:rsidRDefault="008A722C" w:rsidP="00E21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47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5789"/>
        <w:gridCol w:w="849"/>
        <w:gridCol w:w="626"/>
        <w:gridCol w:w="550"/>
        <w:gridCol w:w="550"/>
        <w:gridCol w:w="7"/>
      </w:tblGrid>
      <w:tr w:rsidR="00BD2496" w:rsidRPr="00E21175" w:rsidTr="006D0892">
        <w:trPr>
          <w:cantSplit/>
          <w:trHeight w:val="206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96" w:rsidRPr="00E21175" w:rsidRDefault="00BD2496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BD2496" w:rsidRPr="00E21175" w:rsidRDefault="00BD2496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21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E21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96" w:rsidRPr="00E27C9C" w:rsidRDefault="00BD2496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7C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2496" w:rsidRPr="00E21175" w:rsidRDefault="00BD2496" w:rsidP="006D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</w:rPr>
              <w:t>Всего аудиторных часов</w:t>
            </w:r>
          </w:p>
        </w:tc>
        <w:tc>
          <w:tcPr>
            <w:tcW w:w="9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96" w:rsidRPr="00E21175" w:rsidRDefault="00BD2496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b/>
                <w:bCs/>
                <w:noProof/>
                <w:spacing w:val="-4"/>
                <w:sz w:val="28"/>
                <w:szCs w:val="28"/>
                <w:lang w:eastAsia="ru-RU"/>
              </w:rPr>
              <w:t>в том числе</w:t>
            </w:r>
          </w:p>
        </w:tc>
      </w:tr>
      <w:tr w:rsidR="00BD2496" w:rsidRPr="00E21175" w:rsidTr="006D0892">
        <w:trPr>
          <w:gridAfter w:val="1"/>
          <w:wAfter w:w="4" w:type="pct"/>
          <w:cantSplit/>
          <w:trHeight w:val="2001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96" w:rsidRPr="00E21175" w:rsidRDefault="00BD2496" w:rsidP="00E21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96" w:rsidRPr="00E21175" w:rsidRDefault="00BD2496" w:rsidP="00E211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96" w:rsidRPr="00E21175" w:rsidRDefault="00BD2496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2496" w:rsidRPr="00E21175" w:rsidRDefault="00BD2496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2496" w:rsidRPr="00E21175" w:rsidRDefault="00BD2496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2496" w:rsidRPr="00E21175" w:rsidRDefault="00BD2496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лабо</w:t>
            </w:r>
            <w:r w:rsidRPr="00E21175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  <w:t xml:space="preserve">раторные </w:t>
            </w:r>
          </w:p>
        </w:tc>
      </w:tr>
      <w:tr w:rsidR="00CC4131" w:rsidRPr="00E21175" w:rsidTr="00CC4131">
        <w:trPr>
          <w:gridAfter w:val="1"/>
          <w:wAfter w:w="4" w:type="pct"/>
          <w:cantSplit/>
        </w:trPr>
        <w:tc>
          <w:tcPr>
            <w:tcW w:w="385" w:type="pct"/>
          </w:tcPr>
          <w:p w:rsidR="00CC4131" w:rsidRPr="00E21175" w:rsidRDefault="00CC4131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1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pct"/>
          </w:tcPr>
          <w:p w:rsidR="00CC4131" w:rsidRPr="00E21175" w:rsidRDefault="00936E63" w:rsidP="00E21175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Филогенез и онтогенез нервной системы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E27C9C" w:rsidRDefault="00E27C9C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7C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E21175" w:rsidRDefault="00184819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E21175" w:rsidRDefault="00184819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E21175" w:rsidRDefault="00CC4131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2496" w:rsidRPr="00E21175" w:rsidTr="007E5793">
        <w:trPr>
          <w:gridAfter w:val="1"/>
          <w:wAfter w:w="4" w:type="pct"/>
          <w:cantSplit/>
          <w:trHeight w:val="361"/>
        </w:trPr>
        <w:tc>
          <w:tcPr>
            <w:tcW w:w="385" w:type="pct"/>
          </w:tcPr>
          <w:p w:rsidR="00BD2496" w:rsidRPr="00E21175" w:rsidRDefault="00CC4131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2" w:type="pct"/>
          </w:tcPr>
          <w:p w:rsidR="00BD2496" w:rsidRPr="00E21175" w:rsidRDefault="00936E63" w:rsidP="00E211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Нервная ткань. Взаимодействие нейронов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E27C9C" w:rsidRDefault="00E27C9C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7C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E21175" w:rsidRDefault="00184819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E21175" w:rsidRDefault="00184819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E21175" w:rsidRDefault="00BD2496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2496" w:rsidRPr="00E21175" w:rsidTr="00CC4131">
        <w:trPr>
          <w:gridAfter w:val="1"/>
          <w:wAfter w:w="4" w:type="pct"/>
          <w:cantSplit/>
          <w:trHeight w:val="375"/>
        </w:trPr>
        <w:tc>
          <w:tcPr>
            <w:tcW w:w="385" w:type="pct"/>
          </w:tcPr>
          <w:p w:rsidR="00BD2496" w:rsidRPr="00E21175" w:rsidRDefault="00BD2496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1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2" w:type="pct"/>
          </w:tcPr>
          <w:p w:rsidR="00BD2496" w:rsidRPr="00E21175" w:rsidRDefault="00936E63" w:rsidP="00E211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нервная система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E27C9C" w:rsidRDefault="00E27C9C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7C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E21175" w:rsidRDefault="00184819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E21175" w:rsidRDefault="00184819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E21175" w:rsidRDefault="00BD2496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2496" w:rsidRPr="00E21175" w:rsidTr="00CC4131">
        <w:trPr>
          <w:gridAfter w:val="1"/>
          <w:wAfter w:w="4" w:type="pct"/>
          <w:cantSplit/>
        </w:trPr>
        <w:tc>
          <w:tcPr>
            <w:tcW w:w="385" w:type="pct"/>
          </w:tcPr>
          <w:p w:rsidR="00BD2496" w:rsidRPr="00E21175" w:rsidRDefault="00BD2496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2" w:type="pct"/>
          </w:tcPr>
          <w:p w:rsidR="00BD2496" w:rsidRPr="00E21175" w:rsidRDefault="00936E63" w:rsidP="00E2117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Периферическая нервная система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E27C9C" w:rsidRDefault="00E27C9C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7C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E21175" w:rsidRDefault="00184819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E21175" w:rsidRDefault="00184819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E21175" w:rsidRDefault="00BD2496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2496" w:rsidRPr="00E21175" w:rsidTr="00CC4131">
        <w:trPr>
          <w:gridAfter w:val="1"/>
          <w:wAfter w:w="4" w:type="pct"/>
          <w:cantSplit/>
        </w:trPr>
        <w:tc>
          <w:tcPr>
            <w:tcW w:w="385" w:type="pct"/>
            <w:hideMark/>
          </w:tcPr>
          <w:p w:rsidR="00BD2496" w:rsidRPr="00E21175" w:rsidRDefault="00936E63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3192" w:type="pct"/>
          </w:tcPr>
          <w:p w:rsidR="00BD2496" w:rsidRPr="00E21175" w:rsidRDefault="00936E63" w:rsidP="00E211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Вегетативная нервная система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E27C9C" w:rsidRDefault="00E27C9C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27C9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E21175" w:rsidRDefault="00BD2496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E21175" w:rsidRDefault="00184819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E21175" w:rsidRDefault="00BD2496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BD2496" w:rsidRPr="00E21175" w:rsidTr="00CC4131">
        <w:trPr>
          <w:gridAfter w:val="1"/>
          <w:wAfter w:w="4" w:type="pct"/>
          <w:cantSplit/>
        </w:trPr>
        <w:tc>
          <w:tcPr>
            <w:tcW w:w="385" w:type="pct"/>
          </w:tcPr>
          <w:p w:rsidR="00BD2496" w:rsidRPr="00E21175" w:rsidRDefault="00936E63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3192" w:type="pct"/>
          </w:tcPr>
          <w:p w:rsidR="00BD2496" w:rsidRPr="00E21175" w:rsidRDefault="00936E63" w:rsidP="00E21175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двигательного акта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E27C9C" w:rsidRDefault="00E27C9C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27C9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E21175" w:rsidRDefault="00184819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E21175" w:rsidRDefault="00184819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E21175" w:rsidRDefault="00BD2496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C4131" w:rsidRPr="00E21175" w:rsidTr="00CC4131">
        <w:trPr>
          <w:gridAfter w:val="1"/>
          <w:wAfter w:w="4" w:type="pct"/>
          <w:cantSplit/>
        </w:trPr>
        <w:tc>
          <w:tcPr>
            <w:tcW w:w="385" w:type="pct"/>
          </w:tcPr>
          <w:p w:rsidR="00CC4131" w:rsidRPr="00E21175" w:rsidRDefault="00936E63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3192" w:type="pct"/>
          </w:tcPr>
          <w:p w:rsidR="00CC4131" w:rsidRPr="00E21175" w:rsidRDefault="00936E63" w:rsidP="00E2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Рефлекторная деятельность нервной системы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E27C9C" w:rsidRDefault="00E27C9C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27C9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E21175" w:rsidRDefault="00CC4131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E21175" w:rsidRDefault="00184819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E21175" w:rsidRDefault="00CC4131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C4131" w:rsidRPr="00E21175" w:rsidTr="00CC4131">
        <w:trPr>
          <w:gridAfter w:val="1"/>
          <w:wAfter w:w="4" w:type="pct"/>
          <w:cantSplit/>
        </w:trPr>
        <w:tc>
          <w:tcPr>
            <w:tcW w:w="385" w:type="pct"/>
          </w:tcPr>
          <w:p w:rsidR="00CC4131" w:rsidRPr="00E21175" w:rsidRDefault="00936E63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3192" w:type="pct"/>
          </w:tcPr>
          <w:p w:rsidR="00CC4131" w:rsidRPr="00E21175" w:rsidRDefault="00936E63" w:rsidP="00E2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Учение И.</w:t>
            </w:r>
            <w:r w:rsidR="00BF67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  <w:r w:rsidR="00BF67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 о высшей нервной деятельности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E27C9C" w:rsidRDefault="00E27C9C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27C9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E21175" w:rsidRDefault="00184819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E21175" w:rsidRDefault="00184819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E21175" w:rsidRDefault="00CC4131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C4131" w:rsidRPr="00E21175" w:rsidTr="00CC4131">
        <w:trPr>
          <w:gridAfter w:val="1"/>
          <w:wAfter w:w="4" w:type="pct"/>
          <w:cantSplit/>
        </w:trPr>
        <w:tc>
          <w:tcPr>
            <w:tcW w:w="385" w:type="pct"/>
          </w:tcPr>
          <w:p w:rsidR="00CC4131" w:rsidRPr="00E21175" w:rsidRDefault="00936E63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</w:p>
        </w:tc>
        <w:tc>
          <w:tcPr>
            <w:tcW w:w="3192" w:type="pct"/>
          </w:tcPr>
          <w:p w:rsidR="00CC4131" w:rsidRPr="00E21175" w:rsidRDefault="00936E63" w:rsidP="00E2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структурно-функциональной организации головного мозга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E27C9C" w:rsidRDefault="00E27C9C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27C9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E21175" w:rsidRDefault="00184819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E21175" w:rsidRDefault="00184819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E21175" w:rsidRDefault="00CC4131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C4131" w:rsidRPr="00E21175" w:rsidTr="00CC4131">
        <w:trPr>
          <w:gridAfter w:val="1"/>
          <w:wAfter w:w="4" w:type="pct"/>
          <w:cantSplit/>
        </w:trPr>
        <w:tc>
          <w:tcPr>
            <w:tcW w:w="385" w:type="pct"/>
          </w:tcPr>
          <w:p w:rsidR="00CC4131" w:rsidRPr="00E21175" w:rsidRDefault="00936E63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3192" w:type="pct"/>
          </w:tcPr>
          <w:p w:rsidR="00CC4131" w:rsidRPr="00E21175" w:rsidRDefault="00936E63" w:rsidP="00E2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Высшие психические функции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E27C9C" w:rsidRDefault="00E27C9C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27C9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E21175" w:rsidRDefault="00184819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E21175" w:rsidRDefault="00184819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E21175" w:rsidRDefault="00CC4131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C4131" w:rsidRPr="00E21175" w:rsidTr="00CC4131">
        <w:trPr>
          <w:gridAfter w:val="1"/>
          <w:wAfter w:w="4" w:type="pct"/>
          <w:cantSplit/>
        </w:trPr>
        <w:tc>
          <w:tcPr>
            <w:tcW w:w="385" w:type="pct"/>
          </w:tcPr>
          <w:p w:rsidR="00CC4131" w:rsidRPr="00E21175" w:rsidRDefault="00936E63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3192" w:type="pct"/>
          </w:tcPr>
          <w:p w:rsidR="00CC4131" w:rsidRPr="00E21175" w:rsidRDefault="00184819" w:rsidP="00E2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ф</w:t>
            </w:r>
            <w:r w:rsidR="00936E63"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изиология </w:t>
            </w:r>
            <w:r w:rsidR="00D1183B"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сенсорных систем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E27C9C" w:rsidRDefault="00E27C9C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27C9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E21175" w:rsidRDefault="00CC4131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E21175" w:rsidRDefault="00184819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E21175" w:rsidRDefault="00CC4131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36E63" w:rsidRPr="00E21175" w:rsidTr="00CC4131">
        <w:trPr>
          <w:gridAfter w:val="1"/>
          <w:wAfter w:w="4" w:type="pct"/>
          <w:cantSplit/>
        </w:trPr>
        <w:tc>
          <w:tcPr>
            <w:tcW w:w="385" w:type="pct"/>
          </w:tcPr>
          <w:p w:rsidR="00936E63" w:rsidRPr="00E21175" w:rsidRDefault="00936E63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  <w:tc>
          <w:tcPr>
            <w:tcW w:w="3192" w:type="pct"/>
          </w:tcPr>
          <w:p w:rsidR="00936E63" w:rsidRPr="00E21175" w:rsidRDefault="00936E63" w:rsidP="00E2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Зрительная сенсорная система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63" w:rsidRPr="00E27C9C" w:rsidRDefault="00E27C9C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27C9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63" w:rsidRPr="00E21175" w:rsidRDefault="00184819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63" w:rsidRPr="00E21175" w:rsidRDefault="00184819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63" w:rsidRPr="00E21175" w:rsidRDefault="00936E63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36E63" w:rsidRPr="00E21175" w:rsidTr="00CC4131">
        <w:trPr>
          <w:gridAfter w:val="1"/>
          <w:wAfter w:w="4" w:type="pct"/>
          <w:cantSplit/>
        </w:trPr>
        <w:tc>
          <w:tcPr>
            <w:tcW w:w="385" w:type="pct"/>
          </w:tcPr>
          <w:p w:rsidR="00936E63" w:rsidRPr="00E21175" w:rsidRDefault="00936E63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3192" w:type="pct"/>
          </w:tcPr>
          <w:p w:rsidR="00936E63" w:rsidRPr="00E21175" w:rsidRDefault="00936E63" w:rsidP="00E2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Слуховая сенсорная система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63" w:rsidRPr="00E27C9C" w:rsidRDefault="00E27C9C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27C9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63" w:rsidRPr="00E21175" w:rsidRDefault="00184819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63" w:rsidRPr="00E21175" w:rsidRDefault="00184819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63" w:rsidRPr="00E21175" w:rsidRDefault="00936E63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36E63" w:rsidRPr="00E21175" w:rsidTr="00CC4131">
        <w:trPr>
          <w:gridAfter w:val="1"/>
          <w:wAfter w:w="4" w:type="pct"/>
          <w:cantSplit/>
        </w:trPr>
        <w:tc>
          <w:tcPr>
            <w:tcW w:w="385" w:type="pct"/>
          </w:tcPr>
          <w:p w:rsidR="00936E63" w:rsidRPr="00E21175" w:rsidRDefault="00936E63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</w:p>
        </w:tc>
        <w:tc>
          <w:tcPr>
            <w:tcW w:w="3192" w:type="pct"/>
          </w:tcPr>
          <w:p w:rsidR="00936E63" w:rsidRPr="00E21175" w:rsidRDefault="00936E63" w:rsidP="00E2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Соматовисцеральная</w:t>
            </w:r>
            <w:proofErr w:type="spellEnd"/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сенсорная система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63" w:rsidRPr="00E27C9C" w:rsidRDefault="00E27C9C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27C9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63" w:rsidRPr="00E21175" w:rsidRDefault="00936E63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63" w:rsidRPr="00E21175" w:rsidRDefault="00184819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63" w:rsidRPr="00E21175" w:rsidRDefault="00936E63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36E63" w:rsidRPr="00E21175" w:rsidTr="00CC4131">
        <w:trPr>
          <w:gridAfter w:val="1"/>
          <w:wAfter w:w="4" w:type="pct"/>
          <w:cantSplit/>
        </w:trPr>
        <w:tc>
          <w:tcPr>
            <w:tcW w:w="385" w:type="pct"/>
          </w:tcPr>
          <w:p w:rsidR="00936E63" w:rsidRPr="00E21175" w:rsidRDefault="00936E63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</w:p>
        </w:tc>
        <w:tc>
          <w:tcPr>
            <w:tcW w:w="3192" w:type="pct"/>
          </w:tcPr>
          <w:p w:rsidR="00936E63" w:rsidRPr="00E21175" w:rsidRDefault="00936E63" w:rsidP="00E2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исследования нервной системы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63" w:rsidRPr="00E27C9C" w:rsidRDefault="00E27C9C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27C9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63" w:rsidRPr="00E21175" w:rsidRDefault="00936E63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63" w:rsidRPr="00E21175" w:rsidRDefault="00184819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63" w:rsidRPr="00E21175" w:rsidRDefault="00936E63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36E63" w:rsidRPr="00E21175" w:rsidTr="00CC4131">
        <w:trPr>
          <w:gridAfter w:val="1"/>
          <w:wAfter w:w="4" w:type="pct"/>
          <w:cantSplit/>
        </w:trPr>
        <w:tc>
          <w:tcPr>
            <w:tcW w:w="385" w:type="pct"/>
          </w:tcPr>
          <w:p w:rsidR="00936E63" w:rsidRPr="00E21175" w:rsidRDefault="00936E63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3192" w:type="pct"/>
          </w:tcPr>
          <w:p w:rsidR="00936E63" w:rsidRPr="00E21175" w:rsidRDefault="00936E63" w:rsidP="00E2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исследования органов чувств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63" w:rsidRPr="00E27C9C" w:rsidRDefault="00E27C9C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27C9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63" w:rsidRPr="00E21175" w:rsidRDefault="00936E63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63" w:rsidRPr="00E21175" w:rsidRDefault="00936E63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63" w:rsidRPr="00E21175" w:rsidRDefault="00184819" w:rsidP="00E211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21175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BD2496" w:rsidRPr="00E21175" w:rsidTr="00F902B2">
        <w:trPr>
          <w:gridAfter w:val="1"/>
          <w:wAfter w:w="4" w:type="pct"/>
          <w:cantSplit/>
        </w:trPr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E21175" w:rsidRDefault="00BD2496" w:rsidP="00E21175">
            <w:pPr>
              <w:tabs>
                <w:tab w:val="left" w:pos="2152"/>
              </w:tabs>
              <w:spacing w:after="0" w:line="240" w:lineRule="auto"/>
              <w:ind w:firstLine="209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96" w:rsidRPr="00E21175" w:rsidRDefault="00180374" w:rsidP="00E2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9C6401" w:rsidRPr="00E211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96" w:rsidRPr="00E21175" w:rsidRDefault="00180374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9C6401" w:rsidRPr="00E211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96" w:rsidRPr="00E21175" w:rsidRDefault="00180374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96" w:rsidRPr="00E21175" w:rsidRDefault="00180374" w:rsidP="00E2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11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8A722C" w:rsidRPr="00E21175" w:rsidRDefault="008A722C" w:rsidP="00E21175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</w:p>
    <w:p w:rsidR="009F3764" w:rsidRPr="00E21175" w:rsidRDefault="009F3764" w:rsidP="00E21175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21175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Содержание учебного материала</w:t>
      </w:r>
    </w:p>
    <w:p w:rsidR="009F3764" w:rsidRPr="00E21175" w:rsidRDefault="009F3764" w:rsidP="00E21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_Hlk25262646"/>
      <w:r w:rsidRPr="00E21175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1. Филогенез и онтогенез нервной системы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Принципы эволюции нервной системы: централизация, специализация, </w:t>
      </w: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</w:rPr>
        <w:t>цефализация</w:t>
      </w:r>
      <w:proofErr w:type="spellEnd"/>
      <w:r w:rsidRPr="00E21175">
        <w:rPr>
          <w:rFonts w:ascii="Times New Roman" w:eastAsia="Times New Roman" w:hAnsi="Times New Roman" w:cs="Times New Roman"/>
          <w:sz w:val="28"/>
          <w:szCs w:val="28"/>
        </w:rPr>
        <w:t>, кортикализация. Преимущества нервной системы перед гуморальной системой регуляции функций простейших. Основные этапы филогенеза нервной системы: диффузный, узловой и трубчатый. Развитие нервной системы и органов чувств в антенатальном онтогенезе, стадии формирования головного мозга у человеческого эмбриона. Особенности строения головного и спинного мозга новорожденного. Развитие центральной нервной системы и органов чу</w:t>
      </w:r>
      <w:proofErr w:type="gramStart"/>
      <w:r w:rsidRPr="00E21175">
        <w:rPr>
          <w:rFonts w:ascii="Times New Roman" w:eastAsia="Times New Roman" w:hAnsi="Times New Roman" w:cs="Times New Roman"/>
          <w:sz w:val="28"/>
          <w:szCs w:val="28"/>
        </w:rPr>
        <w:t>вств в д</w:t>
      </w:r>
      <w:proofErr w:type="gramEnd"/>
      <w:r w:rsidRPr="00E21175">
        <w:rPr>
          <w:rFonts w:ascii="Times New Roman" w:eastAsia="Times New Roman" w:hAnsi="Times New Roman" w:cs="Times New Roman"/>
          <w:sz w:val="28"/>
          <w:szCs w:val="28"/>
        </w:rPr>
        <w:t>етском возрасте, их последующие возрастные изменения.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2. Нервная ткань. Взаимодействие нейронов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Классификация нейронов. Строение и функции нейрона. Свойства и особенности метаболизма нейронов. Понятие о нейроглии. Преимущества мякотных аксонов перед </w:t>
      </w: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</w:rPr>
        <w:t>безмякотными</w:t>
      </w:r>
      <w:proofErr w:type="spellEnd"/>
      <w:r w:rsidRPr="00E21175">
        <w:rPr>
          <w:rFonts w:ascii="Times New Roman" w:eastAsia="Times New Roman" w:hAnsi="Times New Roman" w:cs="Times New Roman"/>
          <w:sz w:val="28"/>
          <w:szCs w:val="28"/>
        </w:rPr>
        <w:t>. Физиологическая сущность потенциала покоя и потенциала действия. Реакция нейрона на повторное раздражение клеточной мембраны: абсолютный, относительный рефрактерный периоды, период экзальтации. Классификация синапсов. Строение и функции синапсов. Механизмы передачи нервного импульса через синапс. Понятие о нервном центре, характеристика его основных свойств.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3. Центральная нервная система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Внешнее и внутреннее строение спинного мозга. Оболочки спинного мозга. Спинномозговой сегмент. Зоны сегментарной иннервации. Рефлекторная деятельность спинного мозга, простейшая спинномозговая рефлекторная дуга. Проводниковая функция спинного мозга. Внешнее строение головного мозга. Понятие о корковых полях и зонах, </w:t>
      </w: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</w:rPr>
        <w:t>цитоархитектоника</w:t>
      </w:r>
      <w:proofErr w:type="spellEnd"/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 коры больших полушарий. Структурно-функциональная характеристика мозгового ствола, мозжечка. Подкорковые узлы, таламус. Строение</w:t>
      </w:r>
      <w:r w:rsidR="00773C71" w:rsidRPr="00E21175">
        <w:rPr>
          <w:rFonts w:ascii="Times New Roman" w:eastAsia="Times New Roman" w:hAnsi="Times New Roman" w:cs="Times New Roman"/>
          <w:sz w:val="28"/>
          <w:szCs w:val="28"/>
        </w:rPr>
        <w:t xml:space="preserve"> лобной, теменной, височной, затылочной долей</w:t>
      </w:r>
      <w:r w:rsidR="00D1183B" w:rsidRPr="00E21175">
        <w:rPr>
          <w:rFonts w:ascii="Times New Roman" w:eastAsia="Times New Roman" w:hAnsi="Times New Roman" w:cs="Times New Roman"/>
          <w:sz w:val="28"/>
          <w:szCs w:val="28"/>
        </w:rPr>
        <w:t>. Ф</w:t>
      </w:r>
      <w:r w:rsidRPr="00E21175">
        <w:rPr>
          <w:rFonts w:ascii="Times New Roman" w:eastAsia="Times New Roman" w:hAnsi="Times New Roman" w:cs="Times New Roman"/>
          <w:sz w:val="28"/>
          <w:szCs w:val="28"/>
        </w:rPr>
        <w:t>ункциональное назначение</w:t>
      </w:r>
      <w:r w:rsidR="00773C71" w:rsidRPr="00E21175">
        <w:rPr>
          <w:rFonts w:ascii="Times New Roman" w:eastAsia="Times New Roman" w:hAnsi="Times New Roman" w:cs="Times New Roman"/>
          <w:sz w:val="28"/>
          <w:szCs w:val="28"/>
        </w:rPr>
        <w:t xml:space="preserve"> сенсорной, моторной и ассоциативной коры</w:t>
      </w:r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4. Периферическая нервная система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sz w:val="28"/>
          <w:szCs w:val="28"/>
        </w:rPr>
        <w:t>Спинномозговые нервы, нервные сплетения, периферические нервы. Двигательные, чувствительные и смешанные черепные нервы. Строение и функции чувствительных черепных нервов (</w:t>
      </w:r>
      <w:proofErr w:type="gramStart"/>
      <w:r w:rsidRPr="00E21175">
        <w:rPr>
          <w:rFonts w:ascii="Times New Roman" w:eastAsia="Times New Roman" w:hAnsi="Times New Roman" w:cs="Times New Roman"/>
          <w:sz w:val="28"/>
          <w:szCs w:val="28"/>
        </w:rPr>
        <w:t>обонятельный</w:t>
      </w:r>
      <w:proofErr w:type="gramEnd"/>
      <w:r w:rsidRPr="00E21175">
        <w:rPr>
          <w:rFonts w:ascii="Times New Roman" w:eastAsia="Times New Roman" w:hAnsi="Times New Roman" w:cs="Times New Roman"/>
          <w:sz w:val="28"/>
          <w:szCs w:val="28"/>
        </w:rPr>
        <w:t>, зрительный, преддверно-улитковый). Черепные нервы глазодвигательной группы (глазодвигательный, блоковый, отводящий). Характеристика тройничного нерва. Строение и функции лицевого нерва. Черепные нервы каудальной группы (языкоглоточный, блуждающий, добавочный, подъязычный), их роль в обеспечении членораздельной речи.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 5. Вегетативная нервная система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Роль вегетативной нервной системы в обеспечении гомеостаза и адаптации организма. Центральная и периферическая части, </w:t>
      </w: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</w:rPr>
        <w:t>надсегментарный</w:t>
      </w:r>
      <w:proofErr w:type="spellEnd"/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 и сегментарный аппарат вегетативной нервной системы. Строение и функции симпатического отдела. Строение и функции парасимпатического отдела. Возбуждающие и тормозные медиаторы симпатического и парасимпатического отделов. Антагонизм симпатического и парасимпатического отделов, клинические проявления функционального преобладания одного из отделов вегетативной нервной системы.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6. Организация двигательного акта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Понятие о двигательной системе, уровни ее организации. Регуляция мышечного тонуса, статические и статокинетические рефлексы. Механизмы удержания позы. Произвольные и непроизвольные движения. Строение пирамидной системы. Особенности расположения центрального нейрона в </w:t>
      </w: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</w:rPr>
        <w:t>прецентральной</w:t>
      </w:r>
      <w:proofErr w:type="spellEnd"/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 извилине. Локализация периферического нейрона в ядрах ствола и спинном мозге. Проводящие пирамидные пути. Характеристика экстрапирамидной системы, подкорковые ядра </w:t>
      </w: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</w:rPr>
        <w:t>паллидарного</w:t>
      </w:r>
      <w:proofErr w:type="spellEnd"/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</w:rPr>
        <w:t>стриарного</w:t>
      </w:r>
      <w:proofErr w:type="spellEnd"/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 отделов. Участие экстрапирамидной системы в организации движений. Роль мозжечка в построении двигательного акта.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7. Рефлекторная деятельность нервной системы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sz w:val="28"/>
          <w:szCs w:val="28"/>
        </w:rPr>
        <w:t>История развития концепции рефлекса. Основные положения теории рефлекторной деятельности центральной нервной системы. Строение и особенности замыкания простой и сложной рефлекторной дуги. Характеристика безусловных рефлексов. Классификация безусловных рефлексов по сложности строения, происхождению, биологическому назначению, характеру ответных реакций, месту расположения рецептора и нервного центра. Свойства витальных безусловных рефлексов, ролевых безусловных рефлексов и безусловных рефлексов саморазвития. Сознательные и бессознательные рефлекторные реакции.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8. Учение И.</w:t>
      </w:r>
      <w:r w:rsidR="007E579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E21175">
        <w:rPr>
          <w:rFonts w:ascii="Times New Roman" w:eastAsia="Times New Roman" w:hAnsi="Times New Roman" w:cs="Times New Roman"/>
          <w:b/>
          <w:bCs/>
          <w:sz w:val="28"/>
          <w:szCs w:val="28"/>
        </w:rPr>
        <w:t>П.</w:t>
      </w:r>
      <w:r w:rsidR="007E579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E21175"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Павлова о высшей нервной деятельности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sz w:val="28"/>
          <w:szCs w:val="28"/>
        </w:rPr>
        <w:t>Сравнительная характеристика условных и безусловных рефлексов. Факторы, необходимые для выработки условного рефлекса. Биологическое значение ориентировочного рефлекса. Физиологическая роль торможения. Безусловное и условное, внешнее и запредельное торможение.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sz w:val="28"/>
          <w:szCs w:val="28"/>
        </w:rPr>
        <w:t>Динамика основных корковых процессов. Доминанта и условный рефлекс. Механизмы замыкания временной связи: иррадиация, концентрация, индукция. Первая сигнальная система как реакция на непосредственные сигналы из внешнего мира. Условно-рефлекторная природа второй сигнальной системы. Индивидуальные различия высшей нервной деятельности.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B81" w:rsidRDefault="00226B8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 9. Принципы структурно-функциональной организации головного мозга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sz w:val="28"/>
          <w:szCs w:val="28"/>
        </w:rPr>
        <w:t>Основные источники знаний о функциональной организации головного мозга. Теория системной динамической локализации высших психических функций А.</w:t>
      </w:r>
      <w:r w:rsidR="007E579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1175">
        <w:rPr>
          <w:rFonts w:ascii="Times New Roman" w:eastAsia="Times New Roman" w:hAnsi="Times New Roman" w:cs="Times New Roman"/>
          <w:sz w:val="28"/>
          <w:szCs w:val="28"/>
        </w:rPr>
        <w:t>Р. </w:t>
      </w: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</w:rPr>
        <w:t>Лурии</w:t>
      </w:r>
      <w:proofErr w:type="spellEnd"/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 и Л.</w:t>
      </w:r>
      <w:r w:rsidR="007E579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1175">
        <w:rPr>
          <w:rFonts w:ascii="Times New Roman" w:eastAsia="Times New Roman" w:hAnsi="Times New Roman" w:cs="Times New Roman"/>
          <w:sz w:val="28"/>
          <w:szCs w:val="28"/>
        </w:rPr>
        <w:t>С. Выготского. Основные положения теории функциональных систем П.</w:t>
      </w:r>
      <w:r w:rsidR="007E579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К. Анохина. Понятие о </w:t>
      </w: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</w:rPr>
        <w:t>системогенезе</w:t>
      </w:r>
      <w:proofErr w:type="spellEnd"/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</w:rPr>
        <w:t>гетерохронности</w:t>
      </w:r>
      <w:proofErr w:type="spellEnd"/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 развития, проявления межсистемной и внутрисистемной гетерохронии.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sz w:val="28"/>
          <w:szCs w:val="28"/>
        </w:rPr>
        <w:t>Концепция А.</w:t>
      </w:r>
      <w:r w:rsidR="007E579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1175">
        <w:rPr>
          <w:rFonts w:ascii="Times New Roman" w:eastAsia="Times New Roman" w:hAnsi="Times New Roman" w:cs="Times New Roman"/>
          <w:sz w:val="28"/>
          <w:szCs w:val="28"/>
        </w:rPr>
        <w:t>Р. </w:t>
      </w: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</w:rPr>
        <w:t>Лурии</w:t>
      </w:r>
      <w:proofErr w:type="spellEnd"/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 о трех структурно-функциональных блоках мозга. Совместная работа блоков мозга. Межполушарная асимметрия головного мозга в отношении сенсомоторных и психических функций.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10. Высшие психические функции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История воззрений на взаимосвязь психики и мозга. Проблема локализации высших психических функций. </w:t>
      </w: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</w:rPr>
        <w:t>Гнозис</w:t>
      </w:r>
      <w:proofErr w:type="spellEnd"/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, его отличие от элементарной чувствительности, виды </w:t>
      </w: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</w:rPr>
        <w:t>гнозиса</w:t>
      </w:r>
      <w:proofErr w:type="spellEnd"/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. Корковое представительство и виды </w:t>
      </w: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</w:rPr>
        <w:t>праксиса</w:t>
      </w:r>
      <w:proofErr w:type="spellEnd"/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. Характеристика и мозговые субстраты памяти, мышления. Роль ретикулярной формации в обеспечении внимания и сознания. Общая характеристика речевой функциональной системы. Речь и ее развитие в связи с формированием второй сигнальной системы. Структуры головного мозга, обеспечивающие речевую функцию. Нейрофизиологические механизмы экспрессивной и </w:t>
      </w: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</w:rPr>
        <w:t>импрессивной</w:t>
      </w:r>
      <w:proofErr w:type="spellEnd"/>
      <w:r w:rsidRPr="00E21175">
        <w:rPr>
          <w:rFonts w:ascii="Times New Roman" w:eastAsia="Times New Roman" w:hAnsi="Times New Roman" w:cs="Times New Roman"/>
          <w:sz w:val="28"/>
          <w:szCs w:val="28"/>
        </w:rPr>
        <w:t>, устной и письменной речи.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11. Общая физиология </w:t>
      </w:r>
      <w:r w:rsidR="00D1183B" w:rsidRPr="00E21175">
        <w:rPr>
          <w:rFonts w:ascii="Times New Roman" w:eastAsia="Times New Roman" w:hAnsi="Times New Roman" w:cs="Times New Roman"/>
          <w:b/>
          <w:bCs/>
          <w:sz w:val="28"/>
          <w:szCs w:val="28"/>
        </w:rPr>
        <w:t>сенсорных систем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sz w:val="28"/>
          <w:szCs w:val="28"/>
        </w:rPr>
        <w:t>Понятие о рецепторе, органе чувств, анализаторе, сенсорной системе. Различия ощущения и восприятия. Учение И.</w:t>
      </w:r>
      <w:r w:rsidR="007E579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П. Павлова об анализаторах. Принципы строения сенсорных систем. Классификация рецепторов. Свойства рецепторов: специфичность, широкий диапазон чувствительности к раздражителям разной силы, адаптация. Проводниковый и корковый отделы </w:t>
      </w:r>
      <w:r w:rsidR="003C12EC" w:rsidRPr="00E21175">
        <w:rPr>
          <w:rFonts w:ascii="Times New Roman" w:eastAsia="Times New Roman" w:hAnsi="Times New Roman" w:cs="Times New Roman"/>
          <w:sz w:val="28"/>
          <w:szCs w:val="28"/>
        </w:rPr>
        <w:t>анализатора</w:t>
      </w:r>
      <w:r w:rsidRPr="00E21175">
        <w:rPr>
          <w:rFonts w:ascii="Times New Roman" w:eastAsia="Times New Roman" w:hAnsi="Times New Roman" w:cs="Times New Roman"/>
          <w:sz w:val="28"/>
          <w:szCs w:val="28"/>
        </w:rPr>
        <w:t>. Проекционные, проекционно-ассоциативные и ассоциативные зоны корковых отделов сенсорных систем. Принципы функционирования сенсорных систем. Общие свойства анализаторов. Взаимодействие сенсорных систем.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12. Зрительная сенсорная система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Отделы зрительного анализатора. Строение глазного яблока. Хрусталик и стекловидное тело, передняя и задняя камеры глаза, оболочки глаза. Строение сетчатки. Вспомогательные органы глаза. Зрительный нерв, перекрест, тракт, лучистость. Подкорковые зрительные центры. Корковый отдел зрительного анализатора.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Физиология зрения. Оптическая система глаза. Понятие о рефракции, виды клинической рефракции. Центральное и периферическое зрение. </w:t>
      </w: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</w:rPr>
        <w:t>Светоощущение</w:t>
      </w:r>
      <w:proofErr w:type="spellEnd"/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 и цветоощущение. Система регуляции взора. Конвергенция и дивергенция. Бинокулярное зрение.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 13. Слуховая сенсорная система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Отделы слухового анализатора. Ушная раковина, барабанная перепонка. Барабанная полость и ее содержимое: слуховые косточки, слуховые мышцы. Слуховая труба. Строение улитки, </w:t>
      </w: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</w:rPr>
        <w:t>кортиева</w:t>
      </w:r>
      <w:proofErr w:type="spellEnd"/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 органа. Проводниковый отдел: спиральный узел, слуховой нерв, слуховые ядра ствола, подкорковые слуховые центры. Локализация слуховых центров в больших полушариях. Центр фонематического слуха.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Физиология слуха. Воздушное и костное звукопроведение. Звуковосприятие. Функциональное назначение </w:t>
      </w: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</w:rPr>
        <w:t>кортиева</w:t>
      </w:r>
      <w:proofErr w:type="spellEnd"/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 органа, слухового нерва, подкорковых слуховых центров. Теории слуха.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14. </w:t>
      </w:r>
      <w:proofErr w:type="spellStart"/>
      <w:r w:rsidRPr="00E21175">
        <w:rPr>
          <w:rFonts w:ascii="Times New Roman" w:eastAsia="Times New Roman" w:hAnsi="Times New Roman" w:cs="Times New Roman"/>
          <w:b/>
          <w:bCs/>
          <w:sz w:val="28"/>
          <w:szCs w:val="28"/>
        </w:rPr>
        <w:t>Соматовисцеральная</w:t>
      </w:r>
      <w:proofErr w:type="spellEnd"/>
      <w:r w:rsidRPr="00E211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сенсорная система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 модальностей </w:t>
      </w: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</w:rPr>
        <w:t>соматовисцеральной</w:t>
      </w:r>
      <w:proofErr w:type="spellEnd"/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 сенсорной системы. Рецепторы, проводящие пути и корковые центры тактильной и температурной чувствительности. Роль таламуса в анализе чувствительных импульсов. Зоны сегментарной иннервации, зоны Захарьина-</w:t>
      </w: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</w:rPr>
        <w:t>Геда</w:t>
      </w:r>
      <w:proofErr w:type="spellEnd"/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</w:rPr>
        <w:t>Ноцицептивная</w:t>
      </w:r>
      <w:proofErr w:type="spellEnd"/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 чувствительность, характеристика местных, проекционных, отраженных и фантомных болей. Понятие о «мышечном чувстве» как виде </w:t>
      </w: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</w:rPr>
        <w:t>проприоцепции</w:t>
      </w:r>
      <w:proofErr w:type="spellEnd"/>
      <w:r w:rsidRPr="00E21175">
        <w:rPr>
          <w:rFonts w:ascii="Times New Roman" w:eastAsia="Times New Roman" w:hAnsi="Times New Roman" w:cs="Times New Roman"/>
          <w:sz w:val="28"/>
          <w:szCs w:val="28"/>
        </w:rPr>
        <w:t>, виды проприорецепторов. Характеристика висцеральной чувствительности.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Pr="00E211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15. Методы исследования нервной системы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Общий план исследования нервной системы. Сбор жалоб, анамнеза болезни и жизни. Клинико-неврологическое обследование: исследование двигательной сферы, чувствительности, черепных нервов, вегетативной нервной системы, высших психических функций. Дополнительные методы исследования: рентгенография черепа и позвоночника, магнитно-резонансная томография, электроэнцефалография, </w:t>
      </w: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</w:rPr>
        <w:t>электронейромиография</w:t>
      </w:r>
      <w:proofErr w:type="spellEnd"/>
      <w:r w:rsidRPr="00E21175">
        <w:rPr>
          <w:rFonts w:ascii="Times New Roman" w:eastAsia="Times New Roman" w:hAnsi="Times New Roman" w:cs="Times New Roman"/>
          <w:sz w:val="28"/>
          <w:szCs w:val="28"/>
        </w:rPr>
        <w:t>, ультразвуковая допплерография, спинномозговая пункция.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sz w:val="28"/>
          <w:szCs w:val="28"/>
        </w:rPr>
        <w:t>Особенности исследования нервной системы у детей.</w:t>
      </w:r>
    </w:p>
    <w:bookmarkEnd w:id="5"/>
    <w:p w:rsidR="00184819" w:rsidRPr="00E21175" w:rsidRDefault="00184819" w:rsidP="00E2117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Pr="00E211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16. Методы исследования органов чувств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Наружный осмотр глаза. Исследование глаза в проходящем свете, остроты зрения, цветоощущения, глазного дна. Исследование полей зрения </w:t>
      </w:r>
      <w:proofErr w:type="gramStart"/>
      <w:r w:rsidRPr="00E21175">
        <w:rPr>
          <w:rFonts w:ascii="Times New Roman" w:eastAsia="Times New Roman" w:hAnsi="Times New Roman" w:cs="Times New Roman"/>
          <w:sz w:val="28"/>
          <w:szCs w:val="28"/>
        </w:rPr>
        <w:t>экспресс-методами</w:t>
      </w:r>
      <w:proofErr w:type="gramEnd"/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 и инструментально. Глазная тонометрия.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sz w:val="28"/>
          <w:szCs w:val="28"/>
        </w:rPr>
        <w:t>Исследование воздушной и костной проводимости звука. Субъективные (речью, камертонами, тональной пороговой аудиометрией) и объективные (безусловн</w:t>
      </w:r>
      <w:proofErr w:type="gramStart"/>
      <w:r w:rsidRPr="00E21175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 и условно-рефлекторные методики, </w:t>
      </w:r>
      <w:proofErr w:type="spellStart"/>
      <w:r w:rsidRPr="00E21175">
        <w:rPr>
          <w:rFonts w:ascii="Times New Roman" w:eastAsia="Times New Roman" w:hAnsi="Times New Roman" w:cs="Times New Roman"/>
          <w:sz w:val="28"/>
          <w:szCs w:val="28"/>
        </w:rPr>
        <w:t>отоакустическая</w:t>
      </w:r>
      <w:proofErr w:type="spellEnd"/>
      <w:r w:rsidRPr="00E21175">
        <w:rPr>
          <w:rFonts w:ascii="Times New Roman" w:eastAsia="Times New Roman" w:hAnsi="Times New Roman" w:cs="Times New Roman"/>
          <w:sz w:val="28"/>
          <w:szCs w:val="28"/>
        </w:rPr>
        <w:t xml:space="preserve"> эмиссия, слуховые вызванные потенциалы) методы исследования слуха.</w:t>
      </w:r>
    </w:p>
    <w:p w:rsidR="00184819" w:rsidRPr="00E21175" w:rsidRDefault="00184819" w:rsidP="00E2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75">
        <w:rPr>
          <w:rFonts w:ascii="Times New Roman" w:eastAsia="Times New Roman" w:hAnsi="Times New Roman" w:cs="Times New Roman"/>
          <w:sz w:val="28"/>
          <w:szCs w:val="28"/>
        </w:rPr>
        <w:t>Исследование поверхностной, температурной, болевой, глубокой и сложных видов чувствительности.</w:t>
      </w:r>
    </w:p>
    <w:p w:rsidR="00E42A45" w:rsidRPr="00E21175" w:rsidRDefault="00E42A45" w:rsidP="00E21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29A" w:rsidRPr="00E21175" w:rsidRDefault="0080729A" w:rsidP="00E21175">
      <w:pPr>
        <w:pageBreakBefore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117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:rsidR="0080729A" w:rsidRPr="00E21175" w:rsidRDefault="0080729A" w:rsidP="00E21175">
      <w:pPr>
        <w:keepNext/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:rsidR="0080729A" w:rsidRPr="00E21175" w:rsidRDefault="0080729A" w:rsidP="00E21175">
      <w:pPr>
        <w:keepNext/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E21175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ЛИТЕРАТУРА</w:t>
      </w:r>
    </w:p>
    <w:p w:rsidR="0080729A" w:rsidRPr="00E21175" w:rsidRDefault="0080729A" w:rsidP="00E21175">
      <w:pPr>
        <w:keepNext/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:rsidR="0080729A" w:rsidRPr="00E21175" w:rsidRDefault="0080729A" w:rsidP="005D113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21175">
        <w:rPr>
          <w:rFonts w:ascii="Times New Roman" w:eastAsia="Calibri" w:hAnsi="Times New Roman" w:cs="Times New Roman"/>
          <w:b/>
          <w:sz w:val="28"/>
          <w:szCs w:val="28"/>
        </w:rPr>
        <w:t xml:space="preserve">Основная </w:t>
      </w:r>
    </w:p>
    <w:p w:rsidR="00392421" w:rsidRPr="00E21175" w:rsidRDefault="00392421" w:rsidP="00E21175">
      <w:pPr>
        <w:numPr>
          <w:ilvl w:val="0"/>
          <w:numId w:val="3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21175">
        <w:rPr>
          <w:rFonts w:ascii="Times New Roman" w:eastAsia="Calibri" w:hAnsi="Times New Roman" w:cs="Times New Roman"/>
          <w:sz w:val="28"/>
          <w:szCs w:val="28"/>
        </w:rPr>
        <w:t>Веренич</w:t>
      </w:r>
      <w:proofErr w:type="spellEnd"/>
      <w:r w:rsidRPr="00E21175">
        <w:rPr>
          <w:rFonts w:ascii="Times New Roman" w:eastAsia="Calibri" w:hAnsi="Times New Roman" w:cs="Times New Roman"/>
          <w:sz w:val="28"/>
          <w:szCs w:val="28"/>
        </w:rPr>
        <w:t>, С. В. Нейрофизиология и сенсорные системы : учеб</w:t>
      </w:r>
      <w:proofErr w:type="gramStart"/>
      <w:r w:rsidRPr="00E21175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E21175">
        <w:rPr>
          <w:rFonts w:ascii="Times New Roman" w:eastAsia="Calibri" w:hAnsi="Times New Roman" w:cs="Times New Roman"/>
          <w:sz w:val="28"/>
          <w:szCs w:val="28"/>
        </w:rPr>
        <w:t>метод. пособие / С. В. </w:t>
      </w:r>
      <w:proofErr w:type="spellStart"/>
      <w:r w:rsidRPr="00E21175">
        <w:rPr>
          <w:rFonts w:ascii="Times New Roman" w:eastAsia="Calibri" w:hAnsi="Times New Roman" w:cs="Times New Roman"/>
          <w:sz w:val="28"/>
          <w:szCs w:val="28"/>
        </w:rPr>
        <w:t>Веренич</w:t>
      </w:r>
      <w:proofErr w:type="spellEnd"/>
      <w:r w:rsidRPr="00E21175">
        <w:rPr>
          <w:rFonts w:ascii="Times New Roman" w:eastAsia="Calibri" w:hAnsi="Times New Roman" w:cs="Times New Roman"/>
          <w:sz w:val="28"/>
          <w:szCs w:val="28"/>
        </w:rPr>
        <w:t>. – Минск</w:t>
      </w:r>
      <w:proofErr w:type="gramStart"/>
      <w:r w:rsidRPr="00E21175">
        <w:rPr>
          <w:rFonts w:ascii="Times New Roman" w:eastAsia="Calibri" w:hAnsi="Times New Roman" w:cs="Times New Roman"/>
          <w:sz w:val="28"/>
          <w:szCs w:val="28"/>
        </w:rPr>
        <w:t> :</w:t>
      </w:r>
      <w:proofErr w:type="gramEnd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 Белорус</w:t>
      </w:r>
      <w:proofErr w:type="gramStart"/>
      <w:r w:rsidRPr="00E2117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21175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ос. </w:t>
      </w:r>
      <w:proofErr w:type="spellStart"/>
      <w:r w:rsidRPr="00E21175">
        <w:rPr>
          <w:rFonts w:ascii="Times New Roman" w:eastAsia="Calibri" w:hAnsi="Times New Roman" w:cs="Times New Roman"/>
          <w:sz w:val="28"/>
          <w:szCs w:val="28"/>
        </w:rPr>
        <w:t>пед</w:t>
      </w:r>
      <w:proofErr w:type="spellEnd"/>
      <w:r w:rsidRPr="00E21175">
        <w:rPr>
          <w:rFonts w:ascii="Times New Roman" w:eastAsia="Calibri" w:hAnsi="Times New Roman" w:cs="Times New Roman"/>
          <w:sz w:val="28"/>
          <w:szCs w:val="28"/>
        </w:rPr>
        <w:t>. ун-т, 2023. – 220 с.</w:t>
      </w:r>
    </w:p>
    <w:p w:rsidR="00392421" w:rsidRPr="00E21175" w:rsidRDefault="00392421" w:rsidP="00E21175">
      <w:pPr>
        <w:numPr>
          <w:ilvl w:val="0"/>
          <w:numId w:val="3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175">
        <w:rPr>
          <w:rFonts w:ascii="Times New Roman" w:eastAsia="Calibri" w:hAnsi="Times New Roman" w:cs="Times New Roman"/>
          <w:sz w:val="28"/>
          <w:szCs w:val="28"/>
        </w:rPr>
        <w:t>Нормальная физиология</w:t>
      </w:r>
      <w:proofErr w:type="gramStart"/>
      <w:r w:rsidRPr="00E21175">
        <w:rPr>
          <w:rFonts w:ascii="Times New Roman" w:eastAsia="Calibri" w:hAnsi="Times New Roman" w:cs="Times New Roman"/>
          <w:sz w:val="28"/>
          <w:szCs w:val="28"/>
        </w:rPr>
        <w:t> :</w:t>
      </w:r>
      <w:proofErr w:type="gramEnd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 учебник / А. А. Семенович [и др.]: под ред. А. А. Семеновича, В. А. </w:t>
      </w:r>
      <w:proofErr w:type="spellStart"/>
      <w:r w:rsidRPr="00E21175">
        <w:rPr>
          <w:rFonts w:ascii="Times New Roman" w:eastAsia="Calibri" w:hAnsi="Times New Roman" w:cs="Times New Roman"/>
          <w:sz w:val="28"/>
          <w:szCs w:val="28"/>
        </w:rPr>
        <w:t>Переверзева</w:t>
      </w:r>
      <w:proofErr w:type="spellEnd"/>
      <w:r w:rsidRPr="00E21175">
        <w:rPr>
          <w:rFonts w:ascii="Times New Roman" w:eastAsia="Calibri" w:hAnsi="Times New Roman" w:cs="Times New Roman"/>
          <w:sz w:val="28"/>
          <w:szCs w:val="28"/>
        </w:rPr>
        <w:t>. – Минск</w:t>
      </w:r>
      <w:proofErr w:type="gramStart"/>
      <w:r w:rsidRPr="00E21175">
        <w:rPr>
          <w:rFonts w:ascii="Times New Roman" w:eastAsia="Calibri" w:hAnsi="Times New Roman" w:cs="Times New Roman"/>
          <w:sz w:val="28"/>
          <w:szCs w:val="28"/>
        </w:rPr>
        <w:t> :</w:t>
      </w:r>
      <w:proofErr w:type="gramEnd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 Новое знание, 2020. – 520 с.</w:t>
      </w:r>
    </w:p>
    <w:p w:rsidR="00392421" w:rsidRPr="00E21175" w:rsidRDefault="00392421" w:rsidP="00E21175">
      <w:pPr>
        <w:numPr>
          <w:ilvl w:val="0"/>
          <w:numId w:val="3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175">
        <w:rPr>
          <w:rFonts w:ascii="Times New Roman" w:eastAsia="Calibri" w:hAnsi="Times New Roman" w:cs="Times New Roman"/>
          <w:sz w:val="28"/>
          <w:szCs w:val="28"/>
        </w:rPr>
        <w:t>Ярошевич, С. П. Анатомия нервной системы и органов чувств : учеб</w:t>
      </w:r>
      <w:proofErr w:type="gramStart"/>
      <w:r w:rsidRPr="00E2117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21175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21175">
        <w:rPr>
          <w:rFonts w:ascii="Times New Roman" w:eastAsia="Calibri" w:hAnsi="Times New Roman" w:cs="Times New Roman"/>
          <w:sz w:val="28"/>
          <w:szCs w:val="28"/>
        </w:rPr>
        <w:t>особие / С. П. Ярошевич, Ю. А. Гусева. – Минск</w:t>
      </w:r>
      <w:proofErr w:type="gramStart"/>
      <w:r w:rsidRPr="00E21175">
        <w:rPr>
          <w:rFonts w:ascii="Times New Roman" w:eastAsia="Calibri" w:hAnsi="Times New Roman" w:cs="Times New Roman"/>
          <w:sz w:val="28"/>
          <w:szCs w:val="28"/>
        </w:rPr>
        <w:t> :</w:t>
      </w:r>
      <w:proofErr w:type="gramEnd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1175">
        <w:rPr>
          <w:rFonts w:ascii="Times New Roman" w:eastAsia="Calibri" w:hAnsi="Times New Roman" w:cs="Times New Roman"/>
          <w:sz w:val="28"/>
          <w:szCs w:val="28"/>
        </w:rPr>
        <w:t>Выш</w:t>
      </w:r>
      <w:proofErr w:type="spellEnd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21175">
        <w:rPr>
          <w:rFonts w:ascii="Times New Roman" w:eastAsia="Calibri" w:hAnsi="Times New Roman" w:cs="Times New Roman"/>
          <w:sz w:val="28"/>
          <w:szCs w:val="28"/>
        </w:rPr>
        <w:t>шк</w:t>
      </w:r>
      <w:proofErr w:type="spellEnd"/>
      <w:r w:rsidRPr="00E21175">
        <w:rPr>
          <w:rFonts w:ascii="Times New Roman" w:eastAsia="Calibri" w:hAnsi="Times New Roman" w:cs="Times New Roman"/>
          <w:sz w:val="28"/>
          <w:szCs w:val="28"/>
        </w:rPr>
        <w:t>., 2019. – 151 с.</w:t>
      </w:r>
    </w:p>
    <w:p w:rsidR="00E677D0" w:rsidRPr="00E21175" w:rsidRDefault="00E677D0" w:rsidP="00E2117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3BDD" w:rsidRPr="00E21175" w:rsidRDefault="00BE3BDD" w:rsidP="005D113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21175">
        <w:rPr>
          <w:rFonts w:ascii="Times New Roman" w:eastAsia="Calibri" w:hAnsi="Times New Roman" w:cs="Times New Roman"/>
          <w:b/>
          <w:sz w:val="28"/>
          <w:szCs w:val="28"/>
        </w:rPr>
        <w:t>Дополнительная</w:t>
      </w:r>
    </w:p>
    <w:p w:rsidR="00ED0309" w:rsidRPr="00E21175" w:rsidRDefault="00ED0309" w:rsidP="00E21175">
      <w:pPr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21175">
        <w:rPr>
          <w:rFonts w:ascii="Times New Roman" w:eastAsia="Calibri" w:hAnsi="Times New Roman" w:cs="Times New Roman"/>
          <w:sz w:val="28"/>
          <w:szCs w:val="28"/>
        </w:rPr>
        <w:t>Казионова</w:t>
      </w:r>
      <w:proofErr w:type="spellEnd"/>
      <w:r w:rsidRPr="00E21175">
        <w:rPr>
          <w:rFonts w:ascii="Times New Roman" w:eastAsia="Calibri" w:hAnsi="Times New Roman" w:cs="Times New Roman"/>
          <w:sz w:val="28"/>
          <w:szCs w:val="28"/>
        </w:rPr>
        <w:t>, Л. Ф. Анатомия, физиология и патология органов слуха, речи и зрения : учеб</w:t>
      </w:r>
      <w:proofErr w:type="gramStart"/>
      <w:r w:rsidRPr="00E2117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21175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21175">
        <w:rPr>
          <w:rFonts w:ascii="Times New Roman" w:eastAsia="Calibri" w:hAnsi="Times New Roman" w:cs="Times New Roman"/>
          <w:sz w:val="28"/>
          <w:szCs w:val="28"/>
        </w:rPr>
        <w:t>особие / Л. Ф. </w:t>
      </w:r>
      <w:proofErr w:type="spellStart"/>
      <w:r w:rsidRPr="00E21175">
        <w:rPr>
          <w:rFonts w:ascii="Times New Roman" w:eastAsia="Calibri" w:hAnsi="Times New Roman" w:cs="Times New Roman"/>
          <w:sz w:val="28"/>
          <w:szCs w:val="28"/>
        </w:rPr>
        <w:t>Казионова</w:t>
      </w:r>
      <w:proofErr w:type="spellEnd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 ; под науч. ред. С. В. </w:t>
      </w:r>
      <w:proofErr w:type="spellStart"/>
      <w:r w:rsidRPr="00E21175">
        <w:rPr>
          <w:rFonts w:ascii="Times New Roman" w:eastAsia="Calibri" w:hAnsi="Times New Roman" w:cs="Times New Roman"/>
          <w:sz w:val="28"/>
          <w:szCs w:val="28"/>
        </w:rPr>
        <w:t>Низкодубовой</w:t>
      </w:r>
      <w:proofErr w:type="spellEnd"/>
      <w:r w:rsidRPr="00E21175">
        <w:rPr>
          <w:rFonts w:ascii="Times New Roman" w:eastAsia="Calibri" w:hAnsi="Times New Roman" w:cs="Times New Roman"/>
          <w:sz w:val="28"/>
          <w:szCs w:val="28"/>
        </w:rPr>
        <w:t>. – Томск</w:t>
      </w:r>
      <w:proofErr w:type="gramStart"/>
      <w:r w:rsidRPr="00E21175">
        <w:rPr>
          <w:rFonts w:ascii="Times New Roman" w:eastAsia="Calibri" w:hAnsi="Times New Roman" w:cs="Times New Roman"/>
          <w:sz w:val="28"/>
          <w:szCs w:val="28"/>
        </w:rPr>
        <w:t> :</w:t>
      </w:r>
      <w:proofErr w:type="gramEnd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 Изд-во Томск</w:t>
      </w:r>
      <w:proofErr w:type="gramStart"/>
      <w:r w:rsidRPr="00E2117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1175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21175">
        <w:rPr>
          <w:rFonts w:ascii="Times New Roman" w:eastAsia="Calibri" w:hAnsi="Times New Roman" w:cs="Times New Roman"/>
          <w:sz w:val="28"/>
          <w:szCs w:val="28"/>
        </w:rPr>
        <w:t>ед</w:t>
      </w:r>
      <w:proofErr w:type="spellEnd"/>
      <w:r w:rsidRPr="00E21175">
        <w:rPr>
          <w:rFonts w:ascii="Times New Roman" w:eastAsia="Calibri" w:hAnsi="Times New Roman" w:cs="Times New Roman"/>
          <w:sz w:val="28"/>
          <w:szCs w:val="28"/>
        </w:rPr>
        <w:t>. ун-т, 2013. – 190 с.</w:t>
      </w:r>
    </w:p>
    <w:p w:rsidR="00ED0309" w:rsidRPr="00E21175" w:rsidRDefault="00ED0309" w:rsidP="00E21175">
      <w:pPr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175">
        <w:rPr>
          <w:rFonts w:ascii="Times New Roman" w:eastAsia="Calibri" w:hAnsi="Times New Roman" w:cs="Times New Roman"/>
          <w:sz w:val="28"/>
          <w:szCs w:val="28"/>
        </w:rPr>
        <w:t>Ковалева, А. В. Физиология высшей нервной деятельности и сенсорных систем / А. В. Ковалева. – М.</w:t>
      </w:r>
      <w:proofErr w:type="gramStart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1175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E21175">
        <w:rPr>
          <w:rFonts w:ascii="Times New Roman" w:eastAsia="Calibri" w:hAnsi="Times New Roman" w:cs="Times New Roman"/>
          <w:sz w:val="28"/>
          <w:szCs w:val="28"/>
        </w:rPr>
        <w:t>, 2020. – 183 с.</w:t>
      </w:r>
    </w:p>
    <w:p w:rsidR="00ED0309" w:rsidRPr="00E21175" w:rsidRDefault="00ED0309" w:rsidP="00E21175">
      <w:pPr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21175">
        <w:rPr>
          <w:rFonts w:ascii="Times New Roman" w:eastAsia="Calibri" w:hAnsi="Times New Roman" w:cs="Times New Roman"/>
          <w:sz w:val="28"/>
          <w:szCs w:val="28"/>
        </w:rPr>
        <w:t>Лурия</w:t>
      </w:r>
      <w:proofErr w:type="spellEnd"/>
      <w:r w:rsidRPr="00E21175">
        <w:rPr>
          <w:rFonts w:ascii="Times New Roman" w:eastAsia="Calibri" w:hAnsi="Times New Roman" w:cs="Times New Roman"/>
          <w:sz w:val="28"/>
          <w:szCs w:val="28"/>
        </w:rPr>
        <w:t>, А. Р. Высшие корковые функции человека / А. Р. </w:t>
      </w:r>
      <w:proofErr w:type="spellStart"/>
      <w:r w:rsidRPr="00E21175">
        <w:rPr>
          <w:rFonts w:ascii="Times New Roman" w:eastAsia="Calibri" w:hAnsi="Times New Roman" w:cs="Times New Roman"/>
          <w:sz w:val="28"/>
          <w:szCs w:val="28"/>
        </w:rPr>
        <w:t>Лурия</w:t>
      </w:r>
      <w:proofErr w:type="spellEnd"/>
      <w:r w:rsidRPr="00E21175">
        <w:rPr>
          <w:rFonts w:ascii="Times New Roman" w:eastAsia="Calibri" w:hAnsi="Times New Roman" w:cs="Times New Roman"/>
          <w:sz w:val="28"/>
          <w:szCs w:val="28"/>
        </w:rPr>
        <w:t>. – СПб</w:t>
      </w:r>
      <w:proofErr w:type="gramStart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. : </w:t>
      </w:r>
      <w:proofErr w:type="gramEnd"/>
      <w:r w:rsidRPr="00E21175">
        <w:rPr>
          <w:rFonts w:ascii="Times New Roman" w:eastAsia="Calibri" w:hAnsi="Times New Roman" w:cs="Times New Roman"/>
          <w:sz w:val="28"/>
          <w:szCs w:val="28"/>
        </w:rPr>
        <w:t>Питер, 2020. – 768 с.</w:t>
      </w:r>
    </w:p>
    <w:p w:rsidR="00ED0309" w:rsidRPr="00E21175" w:rsidRDefault="00ED0309" w:rsidP="00E21175">
      <w:pPr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175">
        <w:rPr>
          <w:rFonts w:ascii="Times New Roman" w:eastAsia="Calibri" w:hAnsi="Times New Roman" w:cs="Times New Roman"/>
          <w:sz w:val="28"/>
          <w:szCs w:val="28"/>
        </w:rPr>
        <w:t>Павлов, И. П. Лекции о работе больших полушарий головного мозга / И. П. Павлов. – М.</w:t>
      </w:r>
      <w:proofErr w:type="gramStart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1175">
        <w:rPr>
          <w:rFonts w:ascii="Times New Roman" w:eastAsia="Calibri" w:hAnsi="Times New Roman" w:cs="Times New Roman"/>
          <w:sz w:val="28"/>
          <w:szCs w:val="28"/>
        </w:rPr>
        <w:t>Эксмо</w:t>
      </w:r>
      <w:proofErr w:type="spellEnd"/>
      <w:r w:rsidRPr="00E21175">
        <w:rPr>
          <w:rFonts w:ascii="Times New Roman" w:eastAsia="Calibri" w:hAnsi="Times New Roman" w:cs="Times New Roman"/>
          <w:sz w:val="28"/>
          <w:szCs w:val="28"/>
        </w:rPr>
        <w:t>, 2017. – 480 с.</w:t>
      </w:r>
    </w:p>
    <w:p w:rsidR="00ED0309" w:rsidRPr="00E21175" w:rsidRDefault="00ED0309" w:rsidP="00E21175">
      <w:pPr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Синельников, Р. Д. Атлас анатомии человека : в 4 т. </w:t>
      </w:r>
      <w:proofErr w:type="gramStart"/>
      <w:r w:rsidRPr="00E21175">
        <w:rPr>
          <w:rFonts w:ascii="Times New Roman" w:eastAsia="Calibri" w:hAnsi="Times New Roman" w:cs="Times New Roman"/>
          <w:sz w:val="28"/>
          <w:szCs w:val="28"/>
        </w:rPr>
        <w:t>–Р</w:t>
      </w:r>
      <w:proofErr w:type="gramEnd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. Д. Синельников, Я. Р. Синельников, А. Я. Синельников. – 7-е изд., </w:t>
      </w:r>
      <w:proofErr w:type="spellStart"/>
      <w:r w:rsidRPr="00E21175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Pr="00E21175">
        <w:rPr>
          <w:rFonts w:ascii="Times New Roman" w:eastAsia="Calibri" w:hAnsi="Times New Roman" w:cs="Times New Roman"/>
          <w:sz w:val="28"/>
          <w:szCs w:val="28"/>
        </w:rPr>
        <w:t>. – М.</w:t>
      </w:r>
      <w:proofErr w:type="gramStart"/>
      <w:r w:rsidRPr="00E21175">
        <w:rPr>
          <w:rFonts w:ascii="Times New Roman" w:eastAsia="Calibri" w:hAnsi="Times New Roman" w:cs="Times New Roman"/>
          <w:sz w:val="28"/>
          <w:szCs w:val="28"/>
        </w:rPr>
        <w:t> :</w:t>
      </w:r>
      <w:proofErr w:type="gramEnd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 Новая волна, 2019. – Т. 4</w:t>
      </w:r>
      <w:proofErr w:type="gramStart"/>
      <w:r w:rsidRPr="00E21175">
        <w:rPr>
          <w:rFonts w:ascii="Times New Roman" w:eastAsia="Calibri" w:hAnsi="Times New Roman" w:cs="Times New Roman"/>
          <w:sz w:val="28"/>
          <w:szCs w:val="28"/>
        </w:rPr>
        <w:t> :</w:t>
      </w:r>
      <w:proofErr w:type="gramEnd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 Учение о нервной системе и органах чувств : учеб</w:t>
      </w:r>
      <w:proofErr w:type="gramStart"/>
      <w:r w:rsidRPr="00E2117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21175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21175">
        <w:rPr>
          <w:rFonts w:ascii="Times New Roman" w:eastAsia="Calibri" w:hAnsi="Times New Roman" w:cs="Times New Roman"/>
          <w:sz w:val="28"/>
          <w:szCs w:val="28"/>
        </w:rPr>
        <w:t>особие. – 316 c.</w:t>
      </w:r>
    </w:p>
    <w:p w:rsidR="00ED0309" w:rsidRPr="00E21175" w:rsidRDefault="00ED0309" w:rsidP="00E21175">
      <w:pPr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175">
        <w:rPr>
          <w:rFonts w:ascii="Times New Roman" w:eastAsia="Calibri" w:hAnsi="Times New Roman" w:cs="Times New Roman"/>
          <w:sz w:val="28"/>
          <w:szCs w:val="28"/>
        </w:rPr>
        <w:t>Физиология человека с основами патофизиологии</w:t>
      </w:r>
      <w:proofErr w:type="gramStart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 в 2 т. Т. 1 / под ред. Р. Ф. Шмидта, Ф. </w:t>
      </w:r>
      <w:proofErr w:type="spellStart"/>
      <w:r w:rsidRPr="00E21175">
        <w:rPr>
          <w:rFonts w:ascii="Times New Roman" w:eastAsia="Calibri" w:hAnsi="Times New Roman" w:cs="Times New Roman"/>
          <w:sz w:val="28"/>
          <w:szCs w:val="28"/>
        </w:rPr>
        <w:t>Ланга</w:t>
      </w:r>
      <w:proofErr w:type="spellEnd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, М. </w:t>
      </w:r>
      <w:proofErr w:type="spellStart"/>
      <w:r w:rsidRPr="00E21175">
        <w:rPr>
          <w:rFonts w:ascii="Times New Roman" w:eastAsia="Calibri" w:hAnsi="Times New Roman" w:cs="Times New Roman"/>
          <w:sz w:val="28"/>
          <w:szCs w:val="28"/>
        </w:rPr>
        <w:t>Хекманна</w:t>
      </w:r>
      <w:proofErr w:type="spellEnd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 ; пер. с нем. – 2-е изд., </w:t>
      </w:r>
      <w:proofErr w:type="spellStart"/>
      <w:r w:rsidRPr="00E21175">
        <w:rPr>
          <w:rFonts w:ascii="Times New Roman" w:eastAsia="Calibri" w:hAnsi="Times New Roman" w:cs="Times New Roman"/>
          <w:sz w:val="28"/>
          <w:szCs w:val="28"/>
        </w:rPr>
        <w:t>испр</w:t>
      </w:r>
      <w:proofErr w:type="spellEnd"/>
      <w:r w:rsidRPr="00E21175">
        <w:rPr>
          <w:rFonts w:ascii="Times New Roman" w:eastAsia="Calibri" w:hAnsi="Times New Roman" w:cs="Times New Roman"/>
          <w:sz w:val="28"/>
          <w:szCs w:val="28"/>
        </w:rPr>
        <w:t>. – М.</w:t>
      </w:r>
      <w:proofErr w:type="gramStart"/>
      <w:r w:rsidRPr="00E21175">
        <w:rPr>
          <w:rFonts w:ascii="Times New Roman" w:eastAsia="Calibri" w:hAnsi="Times New Roman" w:cs="Times New Roman"/>
          <w:sz w:val="28"/>
          <w:szCs w:val="28"/>
        </w:rPr>
        <w:t> :</w:t>
      </w:r>
      <w:proofErr w:type="gramEnd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 Лаборатория знаний, 2021. – 537 с.</w:t>
      </w:r>
    </w:p>
    <w:p w:rsidR="00ED0309" w:rsidRPr="00E21175" w:rsidRDefault="00ED0309" w:rsidP="00E21175">
      <w:pPr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175">
        <w:rPr>
          <w:rFonts w:ascii="Times New Roman" w:eastAsia="Calibri" w:hAnsi="Times New Roman" w:cs="Times New Roman"/>
          <w:sz w:val="28"/>
          <w:szCs w:val="28"/>
        </w:rPr>
        <w:t>Хомская, Е. Д. Нейропсихология : учебник для вузов / Е. Д. Хомская. – 4-е изд. – СПб</w:t>
      </w:r>
      <w:proofErr w:type="gramStart"/>
      <w:r w:rsidRPr="00E21175">
        <w:rPr>
          <w:rFonts w:ascii="Times New Roman" w:eastAsia="Calibri" w:hAnsi="Times New Roman" w:cs="Times New Roman"/>
          <w:sz w:val="28"/>
          <w:szCs w:val="28"/>
        </w:rPr>
        <w:t xml:space="preserve">. : </w:t>
      </w:r>
      <w:proofErr w:type="gramEnd"/>
      <w:r w:rsidRPr="00E21175">
        <w:rPr>
          <w:rFonts w:ascii="Times New Roman" w:eastAsia="Calibri" w:hAnsi="Times New Roman" w:cs="Times New Roman"/>
          <w:sz w:val="28"/>
          <w:szCs w:val="28"/>
        </w:rPr>
        <w:t>Питер, 2021. – 496 с.</w:t>
      </w:r>
    </w:p>
    <w:p w:rsidR="007D1AB6" w:rsidRPr="00E21175" w:rsidRDefault="007D1AB6" w:rsidP="00E21175">
      <w:pPr>
        <w:pageBreakBefore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РЕКОМЕНДУЕМЫЕ ФОРМЫ И МЕТОДЫ ОБУЧЕНИЯ</w:t>
      </w:r>
    </w:p>
    <w:p w:rsidR="007D1AB6" w:rsidRPr="00E21175" w:rsidRDefault="007D1AB6" w:rsidP="00E211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AB6" w:rsidRPr="00E21175" w:rsidRDefault="007D1AB6" w:rsidP="00E211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обучения – аудиторная (лекции, практические и лабораторные занятия) и внеаудиторная (самостоятельная) работа. Основными методами обучения, отвечающими цели и задачам учебной дисциплины, являются: метод проблемного обучения, метод проектов. Данные методы способствуют развитию самостоятельности и активности обучающихся, создают возможности для формирования у студентов профессиональных компетенций эффективного </w:t>
      </w:r>
      <w:r w:rsidR="008A602F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современных методов математической статистики для анализа эмпирических данных, получаемых при проведении педагогического исследования.</w:t>
      </w:r>
    </w:p>
    <w:p w:rsidR="007D1AB6" w:rsidRPr="00E21175" w:rsidRDefault="007D1AB6" w:rsidP="00E211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AB6" w:rsidRPr="00E21175" w:rsidRDefault="007D1AB6" w:rsidP="00E211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Перечень рекомендуемых средств диагностики</w:t>
      </w:r>
    </w:p>
    <w:p w:rsidR="007D1AB6" w:rsidRPr="00E21175" w:rsidRDefault="007D1AB6" w:rsidP="00E21175">
      <w:pPr>
        <w:widowControl w:val="0"/>
        <w:tabs>
          <w:tab w:val="center" w:pos="4536"/>
          <w:tab w:val="right" w:pos="907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</w:p>
    <w:p w:rsidR="001363F3" w:rsidRPr="00E21175" w:rsidRDefault="007D1AB6" w:rsidP="00E21175">
      <w:pPr>
        <w:widowControl w:val="0"/>
        <w:tabs>
          <w:tab w:val="center" w:pos="4536"/>
          <w:tab w:val="right" w:pos="907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  <w:r w:rsidR="008A602F" w:rsidRPr="00E21175">
        <w:rPr>
          <w:rFonts w:ascii="Times New Roman" w:hAnsi="Times New Roman" w:cs="Times New Roman"/>
          <w:sz w:val="28"/>
          <w:szCs w:val="28"/>
        </w:rPr>
        <w:t xml:space="preserve">устная </w:t>
      </w:r>
      <w:r w:rsidRPr="00E21175">
        <w:rPr>
          <w:rFonts w:ascii="Times New Roman" w:hAnsi="Times New Roman" w:cs="Times New Roman"/>
          <w:sz w:val="28"/>
          <w:szCs w:val="28"/>
        </w:rPr>
        <w:t>форма</w:t>
      </w:r>
      <w:r w:rsidR="008A602F" w:rsidRPr="00E21175">
        <w:rPr>
          <w:rFonts w:ascii="Times New Roman" w:hAnsi="Times New Roman" w:cs="Times New Roman"/>
          <w:sz w:val="28"/>
          <w:szCs w:val="28"/>
        </w:rPr>
        <w:t xml:space="preserve"> (</w:t>
      </w:r>
      <w:r w:rsidRPr="00E21175">
        <w:rPr>
          <w:rFonts w:ascii="Times New Roman" w:hAnsi="Times New Roman" w:cs="Times New Roman"/>
          <w:sz w:val="28"/>
          <w:szCs w:val="28"/>
        </w:rPr>
        <w:t xml:space="preserve">опрос, выполнение практико-ориентированных учебных заданий, решение проблемных ситуаций, </w:t>
      </w:r>
      <w:r w:rsidR="001363F3" w:rsidRPr="00E21175">
        <w:rPr>
          <w:rFonts w:ascii="Times New Roman" w:hAnsi="Times New Roman" w:cs="Times New Roman"/>
          <w:sz w:val="28"/>
          <w:szCs w:val="28"/>
        </w:rPr>
        <w:t>подготовка доклада</w:t>
      </w:r>
      <w:r w:rsidR="008A602F" w:rsidRPr="00E21175">
        <w:rPr>
          <w:rFonts w:ascii="Times New Roman" w:hAnsi="Times New Roman" w:cs="Times New Roman"/>
          <w:sz w:val="28"/>
          <w:szCs w:val="28"/>
        </w:rPr>
        <w:t xml:space="preserve">); письменная </w:t>
      </w:r>
      <w:r w:rsidRPr="00E21175">
        <w:rPr>
          <w:rFonts w:ascii="Times New Roman" w:hAnsi="Times New Roman" w:cs="Times New Roman"/>
          <w:sz w:val="28"/>
          <w:szCs w:val="28"/>
        </w:rPr>
        <w:t>форма</w:t>
      </w:r>
      <w:r w:rsidR="008A602F" w:rsidRPr="00E21175">
        <w:rPr>
          <w:rFonts w:ascii="Times New Roman" w:hAnsi="Times New Roman" w:cs="Times New Roman"/>
          <w:sz w:val="28"/>
          <w:szCs w:val="28"/>
        </w:rPr>
        <w:t xml:space="preserve"> (</w:t>
      </w:r>
      <w:r w:rsidR="001363F3" w:rsidRPr="00E21175">
        <w:rPr>
          <w:rFonts w:ascii="Times New Roman" w:eastAsia="Arial Unicode MS" w:hAnsi="Times New Roman" w:cs="Times New Roman"/>
          <w:spacing w:val="-4"/>
          <w:sz w:val="28"/>
          <w:szCs w:val="28"/>
          <w:lang w:eastAsia="ru-RU"/>
        </w:rPr>
        <w:t>составление структурно-логических схем, таблиц</w:t>
      </w:r>
      <w:r w:rsidR="008A602F" w:rsidRPr="00E21175">
        <w:rPr>
          <w:rFonts w:ascii="Times New Roman" w:hAnsi="Times New Roman" w:cs="Times New Roman"/>
          <w:sz w:val="28"/>
          <w:szCs w:val="28"/>
        </w:rPr>
        <w:t xml:space="preserve">); техническая </w:t>
      </w:r>
      <w:r w:rsidRPr="00E21175">
        <w:rPr>
          <w:rFonts w:ascii="Times New Roman" w:hAnsi="Times New Roman" w:cs="Times New Roman"/>
          <w:sz w:val="28"/>
          <w:szCs w:val="28"/>
        </w:rPr>
        <w:t>форма</w:t>
      </w:r>
      <w:r w:rsidR="008A602F" w:rsidRPr="00E21175">
        <w:rPr>
          <w:rFonts w:ascii="Times New Roman" w:hAnsi="Times New Roman" w:cs="Times New Roman"/>
          <w:sz w:val="28"/>
          <w:szCs w:val="28"/>
        </w:rPr>
        <w:t xml:space="preserve"> (</w:t>
      </w:r>
      <w:r w:rsidR="001363F3" w:rsidRPr="00E21175">
        <w:rPr>
          <w:rFonts w:ascii="Times New Roman" w:hAnsi="Times New Roman" w:cs="Times New Roman"/>
          <w:sz w:val="28"/>
          <w:szCs w:val="28"/>
        </w:rPr>
        <w:t xml:space="preserve">тесты); сдача </w:t>
      </w:r>
      <w:r w:rsidR="001363F3" w:rsidRPr="00E21175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дифференцированного </w:t>
      </w:r>
      <w:r w:rsidR="001363F3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зачета.</w:t>
      </w:r>
    </w:p>
    <w:p w:rsidR="007D1AB6" w:rsidRPr="00E21175" w:rsidRDefault="007D1AB6" w:rsidP="00E211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7D1AB6" w:rsidRPr="00E21175" w:rsidRDefault="007D1AB6" w:rsidP="00E211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МЕТОДИЧЕСКИЕ РЕКОМЕНДАЦИИ ПО ОРГАНИЗАЦИИ САМОСТОЯТЕЛЬНОЙ РАБОТЫ СТУДЕНТОВ</w:t>
      </w:r>
    </w:p>
    <w:p w:rsidR="007D1AB6" w:rsidRPr="00E21175" w:rsidRDefault="007D1AB6" w:rsidP="00E211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7D1AB6" w:rsidRPr="00E21175" w:rsidRDefault="007D1AB6" w:rsidP="00E21175">
      <w:pPr>
        <w:widowControl w:val="0"/>
        <w:tabs>
          <w:tab w:val="left" w:pos="993"/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При изучении учебной дисциплины </w:t>
      </w: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A50F4"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Нейрофизиология и сенсорные системы</w:t>
      </w:r>
      <w:r w:rsidRPr="00E2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21175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рекомендуется использовать следующие формы самостоятельной работы студентов:</w:t>
      </w:r>
    </w:p>
    <w:p w:rsidR="006F362B" w:rsidRPr="00E21175" w:rsidRDefault="006F362B" w:rsidP="00E21175">
      <w:pPr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работа с первоисточниками – поиск информации, заполнение таблиц, составление схем, разработка мультимедийных презентаций; </w:t>
      </w:r>
    </w:p>
    <w:p w:rsidR="006F362B" w:rsidRPr="00E21175" w:rsidRDefault="006F362B" w:rsidP="00E21175">
      <w:pPr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E21175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подготовка к практическим и лабораторным занятиям – проработка лекционного материала, работа с категориальным аппаратом, выполнение компетентностно ориентированных учебных заданий, просмотр и анализ видеоматериалов, </w:t>
      </w:r>
      <w:r w:rsidRPr="00E21175">
        <w:rPr>
          <w:rFonts w:ascii="Times New Roman" w:eastAsia="Arial Unicode MS" w:hAnsi="Times New Roman" w:cs="Times New Roman"/>
          <w:spacing w:val="-4"/>
          <w:sz w:val="28"/>
          <w:szCs w:val="28"/>
          <w:lang w:eastAsia="ru-RU"/>
        </w:rPr>
        <w:t xml:space="preserve">подготовка </w:t>
      </w:r>
      <w:r w:rsidR="000E08D4" w:rsidRPr="00E21175">
        <w:rPr>
          <w:rFonts w:ascii="Times New Roman" w:eastAsia="Arial Unicode MS" w:hAnsi="Times New Roman" w:cs="Times New Roman"/>
          <w:spacing w:val="-4"/>
          <w:sz w:val="28"/>
          <w:szCs w:val="28"/>
          <w:lang w:eastAsia="ru-RU"/>
        </w:rPr>
        <w:t xml:space="preserve">индивидуальных и групповых </w:t>
      </w:r>
      <w:r w:rsidRPr="00E21175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методических проектов, выполнение заданий учебно-исследовательской работы.</w:t>
      </w:r>
    </w:p>
    <w:p w:rsidR="006F362B" w:rsidRPr="00E21175" w:rsidRDefault="006F362B" w:rsidP="00E21175">
      <w:pPr>
        <w:widowControl w:val="0"/>
        <w:tabs>
          <w:tab w:val="left" w:pos="993"/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</w:p>
    <w:sectPr w:rsidR="006F362B" w:rsidRPr="00E21175" w:rsidSect="00E2117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BE" w:rsidRDefault="00743DBE" w:rsidP="00137E5E">
      <w:pPr>
        <w:spacing w:after="0" w:line="240" w:lineRule="auto"/>
      </w:pPr>
      <w:r>
        <w:separator/>
      </w:r>
    </w:p>
  </w:endnote>
  <w:endnote w:type="continuationSeparator" w:id="0">
    <w:p w:rsidR="00743DBE" w:rsidRDefault="00743DBE" w:rsidP="0013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CA" w:rsidRDefault="005336C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CA" w:rsidRDefault="005336C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BE" w:rsidRDefault="00743DBE" w:rsidP="00137E5E">
      <w:pPr>
        <w:spacing w:after="0" w:line="240" w:lineRule="auto"/>
      </w:pPr>
      <w:r>
        <w:separator/>
      </w:r>
    </w:p>
  </w:footnote>
  <w:footnote w:type="continuationSeparator" w:id="0">
    <w:p w:rsidR="00743DBE" w:rsidRDefault="00743DBE" w:rsidP="0013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CA" w:rsidRPr="002D59A8" w:rsidRDefault="005336CA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5336CA" w:rsidRDefault="005336CA" w:rsidP="002D59A8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8184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5336CA" w:rsidRDefault="0014306B">
        <w:pPr>
          <w:pStyle w:val="a3"/>
          <w:jc w:val="center"/>
        </w:pPr>
        <w:r w:rsidRPr="00D17E0C">
          <w:rPr>
            <w:rFonts w:ascii="Times New Roman" w:hAnsi="Times New Roman"/>
            <w:sz w:val="24"/>
          </w:rPr>
          <w:fldChar w:fldCharType="begin"/>
        </w:r>
        <w:r w:rsidR="005336CA" w:rsidRPr="00D17E0C">
          <w:rPr>
            <w:rFonts w:ascii="Times New Roman" w:hAnsi="Times New Roman"/>
            <w:sz w:val="24"/>
          </w:rPr>
          <w:instrText xml:space="preserve"> PAGE   \* MERGEFORMAT </w:instrText>
        </w:r>
        <w:r w:rsidRPr="00D17E0C">
          <w:rPr>
            <w:rFonts w:ascii="Times New Roman" w:hAnsi="Times New Roman"/>
            <w:sz w:val="24"/>
          </w:rPr>
          <w:fldChar w:fldCharType="separate"/>
        </w:r>
        <w:r w:rsidR="006D5FE5">
          <w:rPr>
            <w:rFonts w:ascii="Times New Roman" w:hAnsi="Times New Roman"/>
            <w:noProof/>
            <w:sz w:val="24"/>
          </w:rPr>
          <w:t>3</w:t>
        </w:r>
        <w:r w:rsidRPr="00D17E0C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CA" w:rsidRPr="002D59A8" w:rsidRDefault="005336CA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5336CA" w:rsidRDefault="005336CA" w:rsidP="002D59A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836"/>
    <w:multiLevelType w:val="hybridMultilevel"/>
    <w:tmpl w:val="751EA59C"/>
    <w:lvl w:ilvl="0" w:tplc="DD8E4F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947BA3"/>
    <w:multiLevelType w:val="hybridMultilevel"/>
    <w:tmpl w:val="C8144B6E"/>
    <w:lvl w:ilvl="0" w:tplc="DD8E4F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570543"/>
    <w:multiLevelType w:val="hybridMultilevel"/>
    <w:tmpl w:val="42E81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8D3FC5"/>
    <w:multiLevelType w:val="hybridMultilevel"/>
    <w:tmpl w:val="B57E41F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3AB3F59"/>
    <w:multiLevelType w:val="hybridMultilevel"/>
    <w:tmpl w:val="A334832A"/>
    <w:lvl w:ilvl="0" w:tplc="2AEC1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4768F"/>
    <w:multiLevelType w:val="hybridMultilevel"/>
    <w:tmpl w:val="48427E3A"/>
    <w:lvl w:ilvl="0" w:tplc="7C7647D4">
      <w:start w:val="1"/>
      <w:numFmt w:val="decimal"/>
      <w:lvlText w:val="%1."/>
      <w:lvlJc w:val="left"/>
      <w:pPr>
        <w:tabs>
          <w:tab w:val="num" w:pos="96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B27A0D"/>
    <w:multiLevelType w:val="hybridMultilevel"/>
    <w:tmpl w:val="4F12D864"/>
    <w:lvl w:ilvl="0" w:tplc="F7087A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814912"/>
    <w:multiLevelType w:val="hybridMultilevel"/>
    <w:tmpl w:val="229AE654"/>
    <w:lvl w:ilvl="0" w:tplc="C01EF0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A7011"/>
    <w:multiLevelType w:val="singleLevel"/>
    <w:tmpl w:val="09624E9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9">
    <w:nsid w:val="1D1D0C3F"/>
    <w:multiLevelType w:val="hybridMultilevel"/>
    <w:tmpl w:val="FFC27CFC"/>
    <w:lvl w:ilvl="0" w:tplc="6408EF00">
      <w:start w:val="1"/>
      <w:numFmt w:val="bullet"/>
      <w:lvlText w:val="-"/>
      <w:lvlJc w:val="left"/>
      <w:pPr>
        <w:ind w:left="107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1FE82C2C"/>
    <w:multiLevelType w:val="hybridMultilevel"/>
    <w:tmpl w:val="A334832A"/>
    <w:lvl w:ilvl="0" w:tplc="2AEC1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742F6"/>
    <w:multiLevelType w:val="hybridMultilevel"/>
    <w:tmpl w:val="2BBE60B0"/>
    <w:lvl w:ilvl="0" w:tplc="BB2C2568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23BC2915"/>
    <w:multiLevelType w:val="hybridMultilevel"/>
    <w:tmpl w:val="229AE654"/>
    <w:lvl w:ilvl="0" w:tplc="C01EF0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31A3B"/>
    <w:multiLevelType w:val="hybridMultilevel"/>
    <w:tmpl w:val="DECAAD28"/>
    <w:lvl w:ilvl="0" w:tplc="E270A0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C9F1E7A"/>
    <w:multiLevelType w:val="hybridMultilevel"/>
    <w:tmpl w:val="D5662150"/>
    <w:lvl w:ilvl="0" w:tplc="C62C2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2CB30DB1"/>
    <w:multiLevelType w:val="hybridMultilevel"/>
    <w:tmpl w:val="CA48C078"/>
    <w:lvl w:ilvl="0" w:tplc="DD8E4F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36723A8"/>
    <w:multiLevelType w:val="hybridMultilevel"/>
    <w:tmpl w:val="A334832A"/>
    <w:lvl w:ilvl="0" w:tplc="2AEC1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710377"/>
    <w:multiLevelType w:val="hybridMultilevel"/>
    <w:tmpl w:val="4AB09916"/>
    <w:lvl w:ilvl="0" w:tplc="8E22426A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A0664B"/>
    <w:multiLevelType w:val="hybridMultilevel"/>
    <w:tmpl w:val="552A8F28"/>
    <w:lvl w:ilvl="0" w:tplc="99524C76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5C50165"/>
    <w:multiLevelType w:val="hybridMultilevel"/>
    <w:tmpl w:val="389E8406"/>
    <w:lvl w:ilvl="0" w:tplc="4AB0B9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886274D"/>
    <w:multiLevelType w:val="hybridMultilevel"/>
    <w:tmpl w:val="DCF425B4"/>
    <w:lvl w:ilvl="0" w:tplc="A93CE6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sub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64F69"/>
    <w:multiLevelType w:val="hybridMultilevel"/>
    <w:tmpl w:val="5FD83AC4"/>
    <w:lvl w:ilvl="0" w:tplc="C42C481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CAF45E3"/>
    <w:multiLevelType w:val="hybridMultilevel"/>
    <w:tmpl w:val="A334832A"/>
    <w:lvl w:ilvl="0" w:tplc="2AEC1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F6A19"/>
    <w:multiLevelType w:val="hybridMultilevel"/>
    <w:tmpl w:val="FBA48C22"/>
    <w:lvl w:ilvl="0" w:tplc="BB2C2568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4">
    <w:nsid w:val="49C37FCF"/>
    <w:multiLevelType w:val="hybridMultilevel"/>
    <w:tmpl w:val="E8FE0F52"/>
    <w:lvl w:ilvl="0" w:tplc="4AB0B9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31F19E8"/>
    <w:multiLevelType w:val="hybridMultilevel"/>
    <w:tmpl w:val="97D8AEEE"/>
    <w:lvl w:ilvl="0" w:tplc="5E36C4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FB1BA8"/>
    <w:multiLevelType w:val="hybridMultilevel"/>
    <w:tmpl w:val="24A66A48"/>
    <w:lvl w:ilvl="0" w:tplc="B2B2D29C">
      <w:start w:val="1"/>
      <w:numFmt w:val="bullet"/>
      <w:pStyle w:val="1"/>
      <w:lvlText w:val="–"/>
      <w:lvlJc w:val="left"/>
      <w:pPr>
        <w:tabs>
          <w:tab w:val="num" w:pos="928"/>
        </w:tabs>
        <w:ind w:left="568" w:firstLine="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E0A67BA"/>
    <w:multiLevelType w:val="hybridMultilevel"/>
    <w:tmpl w:val="13260278"/>
    <w:lvl w:ilvl="0" w:tplc="3A7ABD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9D5D4F"/>
    <w:multiLevelType w:val="hybridMultilevel"/>
    <w:tmpl w:val="C2C82552"/>
    <w:lvl w:ilvl="0" w:tplc="BB2C2568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>
    <w:nsid w:val="623143F1"/>
    <w:multiLevelType w:val="hybridMultilevel"/>
    <w:tmpl w:val="5FC21DF2"/>
    <w:lvl w:ilvl="0" w:tplc="4AB0B9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4B25147"/>
    <w:multiLevelType w:val="hybridMultilevel"/>
    <w:tmpl w:val="1056F064"/>
    <w:lvl w:ilvl="0" w:tplc="3A7ABD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A80D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34B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48D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83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0B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FEF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AB1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5E85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E43C49"/>
    <w:multiLevelType w:val="hybridMultilevel"/>
    <w:tmpl w:val="DBA868A0"/>
    <w:lvl w:ilvl="0" w:tplc="3A7ABD2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679478BE"/>
    <w:multiLevelType w:val="hybridMultilevel"/>
    <w:tmpl w:val="E6DE52C6"/>
    <w:lvl w:ilvl="0" w:tplc="0802A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FB6501"/>
    <w:multiLevelType w:val="hybridMultilevel"/>
    <w:tmpl w:val="59CA0502"/>
    <w:lvl w:ilvl="0" w:tplc="6408EF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AFF790A"/>
    <w:multiLevelType w:val="hybridMultilevel"/>
    <w:tmpl w:val="01046CF2"/>
    <w:lvl w:ilvl="0" w:tplc="0102118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86AB4"/>
    <w:multiLevelType w:val="hybridMultilevel"/>
    <w:tmpl w:val="0602F630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>
      <w:start w:val="1"/>
      <w:numFmt w:val="lowerRoman"/>
      <w:lvlText w:val="%3."/>
      <w:lvlJc w:val="right"/>
      <w:pPr>
        <w:ind w:left="2160" w:hanging="180"/>
      </w:pPr>
    </w:lvl>
    <w:lvl w:ilvl="3" w:tplc="0423000F">
      <w:start w:val="1"/>
      <w:numFmt w:val="decimal"/>
      <w:lvlText w:val="%4."/>
      <w:lvlJc w:val="left"/>
      <w:pPr>
        <w:ind w:left="2880" w:hanging="360"/>
      </w:pPr>
    </w:lvl>
    <w:lvl w:ilvl="4" w:tplc="04230019">
      <w:start w:val="1"/>
      <w:numFmt w:val="lowerLetter"/>
      <w:lvlText w:val="%5."/>
      <w:lvlJc w:val="left"/>
      <w:pPr>
        <w:ind w:left="3600" w:hanging="360"/>
      </w:pPr>
    </w:lvl>
    <w:lvl w:ilvl="5" w:tplc="0423001B">
      <w:start w:val="1"/>
      <w:numFmt w:val="lowerRoman"/>
      <w:lvlText w:val="%6."/>
      <w:lvlJc w:val="right"/>
      <w:pPr>
        <w:ind w:left="4320" w:hanging="180"/>
      </w:pPr>
    </w:lvl>
    <w:lvl w:ilvl="6" w:tplc="0423000F">
      <w:start w:val="1"/>
      <w:numFmt w:val="decimal"/>
      <w:lvlText w:val="%7."/>
      <w:lvlJc w:val="left"/>
      <w:pPr>
        <w:ind w:left="5040" w:hanging="360"/>
      </w:pPr>
    </w:lvl>
    <w:lvl w:ilvl="7" w:tplc="04230019">
      <w:start w:val="1"/>
      <w:numFmt w:val="lowerLetter"/>
      <w:lvlText w:val="%8."/>
      <w:lvlJc w:val="left"/>
      <w:pPr>
        <w:ind w:left="5760" w:hanging="360"/>
      </w:pPr>
    </w:lvl>
    <w:lvl w:ilvl="8" w:tplc="0423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C900E1"/>
    <w:multiLevelType w:val="hybridMultilevel"/>
    <w:tmpl w:val="4AB09916"/>
    <w:lvl w:ilvl="0" w:tplc="8E224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6730CD"/>
    <w:multiLevelType w:val="hybridMultilevel"/>
    <w:tmpl w:val="A334832A"/>
    <w:lvl w:ilvl="0" w:tplc="2AEC1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A912C1"/>
    <w:multiLevelType w:val="hybridMultilevel"/>
    <w:tmpl w:val="3B14CAA4"/>
    <w:lvl w:ilvl="0" w:tplc="E3BE7262">
      <w:start w:val="65535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9">
    <w:nsid w:val="734A2AB8"/>
    <w:multiLevelType w:val="hybridMultilevel"/>
    <w:tmpl w:val="2534AADC"/>
    <w:lvl w:ilvl="0" w:tplc="DD8E4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6E05B0"/>
    <w:multiLevelType w:val="hybridMultilevel"/>
    <w:tmpl w:val="CF5220E0"/>
    <w:lvl w:ilvl="0" w:tplc="EF926E8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>
    <w:nsid w:val="75EB7C35"/>
    <w:multiLevelType w:val="hybridMultilevel"/>
    <w:tmpl w:val="A334832A"/>
    <w:lvl w:ilvl="0" w:tplc="2AEC1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23528C"/>
    <w:multiLevelType w:val="hybridMultilevel"/>
    <w:tmpl w:val="69401F54"/>
    <w:lvl w:ilvl="0" w:tplc="405A3C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7"/>
  </w:num>
  <w:num w:numId="3">
    <w:abstractNumId w:val="26"/>
  </w:num>
  <w:num w:numId="4">
    <w:abstractNumId w:val="30"/>
  </w:num>
  <w:num w:numId="5">
    <w:abstractNumId w:val="31"/>
  </w:num>
  <w:num w:numId="6">
    <w:abstractNumId w:val="35"/>
  </w:num>
  <w:num w:numId="7">
    <w:abstractNumId w:val="11"/>
  </w:num>
  <w:num w:numId="8">
    <w:abstractNumId w:val="23"/>
  </w:num>
  <w:num w:numId="9">
    <w:abstractNumId w:val="28"/>
  </w:num>
  <w:num w:numId="10">
    <w:abstractNumId w:val="33"/>
  </w:num>
  <w:num w:numId="11">
    <w:abstractNumId w:val="40"/>
  </w:num>
  <w:num w:numId="12">
    <w:abstractNumId w:val="14"/>
  </w:num>
  <w:num w:numId="13">
    <w:abstractNumId w:val="3"/>
  </w:num>
  <w:num w:numId="14">
    <w:abstractNumId w:val="2"/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15"/>
  </w:num>
  <w:num w:numId="18">
    <w:abstractNumId w:val="39"/>
  </w:num>
  <w:num w:numId="19">
    <w:abstractNumId w:val="1"/>
  </w:num>
  <w:num w:numId="20">
    <w:abstractNumId w:val="0"/>
  </w:num>
  <w:num w:numId="21">
    <w:abstractNumId w:val="34"/>
  </w:num>
  <w:num w:numId="22">
    <w:abstractNumId w:val="7"/>
  </w:num>
  <w:num w:numId="23">
    <w:abstractNumId w:val="20"/>
  </w:num>
  <w:num w:numId="24">
    <w:abstractNumId w:val="24"/>
  </w:num>
  <w:num w:numId="25">
    <w:abstractNumId w:val="19"/>
  </w:num>
  <w:num w:numId="26">
    <w:abstractNumId w:val="29"/>
  </w:num>
  <w:num w:numId="27">
    <w:abstractNumId w:val="6"/>
  </w:num>
  <w:num w:numId="28">
    <w:abstractNumId w:val="5"/>
  </w:num>
  <w:num w:numId="29">
    <w:abstractNumId w:val="22"/>
  </w:num>
  <w:num w:numId="30">
    <w:abstractNumId w:val="21"/>
  </w:num>
  <w:num w:numId="31">
    <w:abstractNumId w:val="32"/>
  </w:num>
  <w:num w:numId="32">
    <w:abstractNumId w:val="8"/>
  </w:num>
  <w:num w:numId="33">
    <w:abstractNumId w:val="25"/>
  </w:num>
  <w:num w:numId="34">
    <w:abstractNumId w:val="12"/>
  </w:num>
  <w:num w:numId="35">
    <w:abstractNumId w:val="10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4"/>
  </w:num>
  <w:num w:numId="39">
    <w:abstractNumId w:val="16"/>
  </w:num>
  <w:num w:numId="40">
    <w:abstractNumId w:val="13"/>
  </w:num>
  <w:num w:numId="41">
    <w:abstractNumId w:val="9"/>
  </w:num>
  <w:num w:numId="42">
    <w:abstractNumId w:val="17"/>
  </w:num>
  <w:num w:numId="43">
    <w:abstractNumId w:val="36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764"/>
    <w:rsid w:val="0000782E"/>
    <w:rsid w:val="00020507"/>
    <w:rsid w:val="00037DB8"/>
    <w:rsid w:val="00041458"/>
    <w:rsid w:val="00044332"/>
    <w:rsid w:val="00052D55"/>
    <w:rsid w:val="000605C9"/>
    <w:rsid w:val="000619A3"/>
    <w:rsid w:val="0006222F"/>
    <w:rsid w:val="00076C3C"/>
    <w:rsid w:val="00082B15"/>
    <w:rsid w:val="00085EA9"/>
    <w:rsid w:val="000A5A1E"/>
    <w:rsid w:val="000C21A5"/>
    <w:rsid w:val="000C5E94"/>
    <w:rsid w:val="000D0FFB"/>
    <w:rsid w:val="000D6144"/>
    <w:rsid w:val="000D69A1"/>
    <w:rsid w:val="000E0535"/>
    <w:rsid w:val="000E08D4"/>
    <w:rsid w:val="000E1040"/>
    <w:rsid w:val="0010069D"/>
    <w:rsid w:val="00106BDE"/>
    <w:rsid w:val="001211FC"/>
    <w:rsid w:val="001219A3"/>
    <w:rsid w:val="001363F3"/>
    <w:rsid w:val="00137E5E"/>
    <w:rsid w:val="00141061"/>
    <w:rsid w:val="0014306B"/>
    <w:rsid w:val="00144823"/>
    <w:rsid w:val="00156742"/>
    <w:rsid w:val="00165549"/>
    <w:rsid w:val="0016751B"/>
    <w:rsid w:val="001737BA"/>
    <w:rsid w:val="00180374"/>
    <w:rsid w:val="00184819"/>
    <w:rsid w:val="00186A2D"/>
    <w:rsid w:val="001A6E39"/>
    <w:rsid w:val="001B0B49"/>
    <w:rsid w:val="001C0325"/>
    <w:rsid w:val="001E2AC1"/>
    <w:rsid w:val="001E2BF6"/>
    <w:rsid w:val="001E2FAC"/>
    <w:rsid w:val="001F774F"/>
    <w:rsid w:val="00207DC4"/>
    <w:rsid w:val="00210B28"/>
    <w:rsid w:val="0021786C"/>
    <w:rsid w:val="002220EC"/>
    <w:rsid w:val="00226B81"/>
    <w:rsid w:val="0025204F"/>
    <w:rsid w:val="00257AC2"/>
    <w:rsid w:val="002673F1"/>
    <w:rsid w:val="0028397B"/>
    <w:rsid w:val="00290A79"/>
    <w:rsid w:val="0029429D"/>
    <w:rsid w:val="00295F20"/>
    <w:rsid w:val="002B65C9"/>
    <w:rsid w:val="002B75CA"/>
    <w:rsid w:val="002C571A"/>
    <w:rsid w:val="002D300B"/>
    <w:rsid w:val="002D59A8"/>
    <w:rsid w:val="002E243D"/>
    <w:rsid w:val="002E749C"/>
    <w:rsid w:val="002F0A81"/>
    <w:rsid w:val="002F1CE3"/>
    <w:rsid w:val="00301DC1"/>
    <w:rsid w:val="003101F5"/>
    <w:rsid w:val="003145CF"/>
    <w:rsid w:val="00322EE5"/>
    <w:rsid w:val="00325D6E"/>
    <w:rsid w:val="00327B06"/>
    <w:rsid w:val="003370AA"/>
    <w:rsid w:val="00346CA2"/>
    <w:rsid w:val="003507A7"/>
    <w:rsid w:val="00350958"/>
    <w:rsid w:val="00351843"/>
    <w:rsid w:val="003532B3"/>
    <w:rsid w:val="00353E11"/>
    <w:rsid w:val="003555E1"/>
    <w:rsid w:val="003600AA"/>
    <w:rsid w:val="00367CAF"/>
    <w:rsid w:val="0038011C"/>
    <w:rsid w:val="00381083"/>
    <w:rsid w:val="00385A0D"/>
    <w:rsid w:val="00386980"/>
    <w:rsid w:val="00392421"/>
    <w:rsid w:val="003B1DD9"/>
    <w:rsid w:val="003B2E4D"/>
    <w:rsid w:val="003B4AC1"/>
    <w:rsid w:val="003B73D5"/>
    <w:rsid w:val="003C12EC"/>
    <w:rsid w:val="003C26C8"/>
    <w:rsid w:val="003C7D9A"/>
    <w:rsid w:val="003D2958"/>
    <w:rsid w:val="003D40F1"/>
    <w:rsid w:val="003D604E"/>
    <w:rsid w:val="003D6B09"/>
    <w:rsid w:val="003D7ADF"/>
    <w:rsid w:val="003E23E5"/>
    <w:rsid w:val="003E3222"/>
    <w:rsid w:val="003F0F98"/>
    <w:rsid w:val="003F269A"/>
    <w:rsid w:val="003F327F"/>
    <w:rsid w:val="003F5A27"/>
    <w:rsid w:val="00411294"/>
    <w:rsid w:val="00413D4A"/>
    <w:rsid w:val="004225C2"/>
    <w:rsid w:val="00425C07"/>
    <w:rsid w:val="00425E6F"/>
    <w:rsid w:val="004263E5"/>
    <w:rsid w:val="00427EBE"/>
    <w:rsid w:val="004349D8"/>
    <w:rsid w:val="00441620"/>
    <w:rsid w:val="00441FE2"/>
    <w:rsid w:val="0046627A"/>
    <w:rsid w:val="00466F41"/>
    <w:rsid w:val="00471501"/>
    <w:rsid w:val="00473A1A"/>
    <w:rsid w:val="00493DDF"/>
    <w:rsid w:val="004A55A1"/>
    <w:rsid w:val="004A7AC5"/>
    <w:rsid w:val="004B5274"/>
    <w:rsid w:val="004C5B6F"/>
    <w:rsid w:val="004C64F1"/>
    <w:rsid w:val="004C7553"/>
    <w:rsid w:val="004D2BB1"/>
    <w:rsid w:val="004D3FF8"/>
    <w:rsid w:val="004D5FAA"/>
    <w:rsid w:val="004E18B1"/>
    <w:rsid w:val="004E1C44"/>
    <w:rsid w:val="004F333C"/>
    <w:rsid w:val="005068FB"/>
    <w:rsid w:val="0051583B"/>
    <w:rsid w:val="0051609D"/>
    <w:rsid w:val="00530F75"/>
    <w:rsid w:val="005336CA"/>
    <w:rsid w:val="00535F14"/>
    <w:rsid w:val="00546497"/>
    <w:rsid w:val="00551CD8"/>
    <w:rsid w:val="005569A1"/>
    <w:rsid w:val="00561B65"/>
    <w:rsid w:val="005723CF"/>
    <w:rsid w:val="0057385A"/>
    <w:rsid w:val="0057441D"/>
    <w:rsid w:val="00583C69"/>
    <w:rsid w:val="00585273"/>
    <w:rsid w:val="00586059"/>
    <w:rsid w:val="00586753"/>
    <w:rsid w:val="00596E7A"/>
    <w:rsid w:val="005B3DA9"/>
    <w:rsid w:val="005C4BEF"/>
    <w:rsid w:val="005C6DC5"/>
    <w:rsid w:val="005D1132"/>
    <w:rsid w:val="005E7285"/>
    <w:rsid w:val="005E76D8"/>
    <w:rsid w:val="005F2A4E"/>
    <w:rsid w:val="005F41FD"/>
    <w:rsid w:val="0060121D"/>
    <w:rsid w:val="00603B55"/>
    <w:rsid w:val="00603CA5"/>
    <w:rsid w:val="006069AD"/>
    <w:rsid w:val="006104C4"/>
    <w:rsid w:val="00613770"/>
    <w:rsid w:val="00614955"/>
    <w:rsid w:val="00621601"/>
    <w:rsid w:val="00623C09"/>
    <w:rsid w:val="006247E3"/>
    <w:rsid w:val="00624BC4"/>
    <w:rsid w:val="00627C43"/>
    <w:rsid w:val="00634957"/>
    <w:rsid w:val="0064153B"/>
    <w:rsid w:val="00642F36"/>
    <w:rsid w:val="006458CD"/>
    <w:rsid w:val="00655686"/>
    <w:rsid w:val="00660C5B"/>
    <w:rsid w:val="006620DF"/>
    <w:rsid w:val="00665021"/>
    <w:rsid w:val="00665ABA"/>
    <w:rsid w:val="006759CD"/>
    <w:rsid w:val="00696BC8"/>
    <w:rsid w:val="006A02CC"/>
    <w:rsid w:val="006C39B9"/>
    <w:rsid w:val="006C3F80"/>
    <w:rsid w:val="006C5E71"/>
    <w:rsid w:val="006D0892"/>
    <w:rsid w:val="006D2D17"/>
    <w:rsid w:val="006D5FDA"/>
    <w:rsid w:val="006D5FE5"/>
    <w:rsid w:val="006E6B93"/>
    <w:rsid w:val="006F362B"/>
    <w:rsid w:val="006F6D70"/>
    <w:rsid w:val="007010D4"/>
    <w:rsid w:val="00702B19"/>
    <w:rsid w:val="00722A77"/>
    <w:rsid w:val="00724640"/>
    <w:rsid w:val="00724C1C"/>
    <w:rsid w:val="007271FF"/>
    <w:rsid w:val="007273C9"/>
    <w:rsid w:val="007312C8"/>
    <w:rsid w:val="00731C70"/>
    <w:rsid w:val="00737937"/>
    <w:rsid w:val="00743DBE"/>
    <w:rsid w:val="007467D2"/>
    <w:rsid w:val="00761EBF"/>
    <w:rsid w:val="00767E67"/>
    <w:rsid w:val="00771A0E"/>
    <w:rsid w:val="00773C71"/>
    <w:rsid w:val="00794A29"/>
    <w:rsid w:val="007A3A2C"/>
    <w:rsid w:val="007A3DEF"/>
    <w:rsid w:val="007A41CC"/>
    <w:rsid w:val="007B2DBB"/>
    <w:rsid w:val="007B507C"/>
    <w:rsid w:val="007B5457"/>
    <w:rsid w:val="007D106B"/>
    <w:rsid w:val="007D1AB6"/>
    <w:rsid w:val="007D3B6C"/>
    <w:rsid w:val="007E5793"/>
    <w:rsid w:val="007E7BA8"/>
    <w:rsid w:val="007F2B99"/>
    <w:rsid w:val="0080729A"/>
    <w:rsid w:val="00815EE2"/>
    <w:rsid w:val="00822BC4"/>
    <w:rsid w:val="008314B1"/>
    <w:rsid w:val="00832F34"/>
    <w:rsid w:val="0083716B"/>
    <w:rsid w:val="00860632"/>
    <w:rsid w:val="0086652F"/>
    <w:rsid w:val="008718C1"/>
    <w:rsid w:val="00871DC7"/>
    <w:rsid w:val="0087756E"/>
    <w:rsid w:val="00882C09"/>
    <w:rsid w:val="00886C38"/>
    <w:rsid w:val="00890399"/>
    <w:rsid w:val="00893451"/>
    <w:rsid w:val="00897C35"/>
    <w:rsid w:val="008A43CD"/>
    <w:rsid w:val="008A4BC6"/>
    <w:rsid w:val="008A602F"/>
    <w:rsid w:val="008A722C"/>
    <w:rsid w:val="008A7B52"/>
    <w:rsid w:val="008B0D12"/>
    <w:rsid w:val="008B2AA0"/>
    <w:rsid w:val="008B4653"/>
    <w:rsid w:val="008B5B51"/>
    <w:rsid w:val="008C095F"/>
    <w:rsid w:val="008C4101"/>
    <w:rsid w:val="008C77C1"/>
    <w:rsid w:val="008D3892"/>
    <w:rsid w:val="008E379F"/>
    <w:rsid w:val="00901179"/>
    <w:rsid w:val="00921A16"/>
    <w:rsid w:val="009224F8"/>
    <w:rsid w:val="00935555"/>
    <w:rsid w:val="00936E63"/>
    <w:rsid w:val="0094103B"/>
    <w:rsid w:val="00942FE9"/>
    <w:rsid w:val="0094379E"/>
    <w:rsid w:val="00944A2B"/>
    <w:rsid w:val="00952602"/>
    <w:rsid w:val="009573DA"/>
    <w:rsid w:val="009579A9"/>
    <w:rsid w:val="00963294"/>
    <w:rsid w:val="00972DB0"/>
    <w:rsid w:val="00974EC3"/>
    <w:rsid w:val="00980986"/>
    <w:rsid w:val="00981F8E"/>
    <w:rsid w:val="009903CC"/>
    <w:rsid w:val="009A69FA"/>
    <w:rsid w:val="009B3A25"/>
    <w:rsid w:val="009C0471"/>
    <w:rsid w:val="009C267C"/>
    <w:rsid w:val="009C4BF0"/>
    <w:rsid w:val="009C6401"/>
    <w:rsid w:val="009D2F34"/>
    <w:rsid w:val="009D77B5"/>
    <w:rsid w:val="009E0EC8"/>
    <w:rsid w:val="009F3764"/>
    <w:rsid w:val="00A015CA"/>
    <w:rsid w:val="00A04531"/>
    <w:rsid w:val="00A04BDC"/>
    <w:rsid w:val="00A13065"/>
    <w:rsid w:val="00A145CF"/>
    <w:rsid w:val="00A14FE0"/>
    <w:rsid w:val="00A21A96"/>
    <w:rsid w:val="00A3722A"/>
    <w:rsid w:val="00A426A1"/>
    <w:rsid w:val="00A42DB4"/>
    <w:rsid w:val="00A447B3"/>
    <w:rsid w:val="00A50E75"/>
    <w:rsid w:val="00A667BC"/>
    <w:rsid w:val="00A7204D"/>
    <w:rsid w:val="00A75275"/>
    <w:rsid w:val="00A82CEF"/>
    <w:rsid w:val="00A91483"/>
    <w:rsid w:val="00AA1909"/>
    <w:rsid w:val="00AA6894"/>
    <w:rsid w:val="00AC5DBB"/>
    <w:rsid w:val="00AD49E4"/>
    <w:rsid w:val="00AF1C16"/>
    <w:rsid w:val="00AF70C4"/>
    <w:rsid w:val="00AF7654"/>
    <w:rsid w:val="00B03424"/>
    <w:rsid w:val="00B0556B"/>
    <w:rsid w:val="00B13A53"/>
    <w:rsid w:val="00B14175"/>
    <w:rsid w:val="00B2030B"/>
    <w:rsid w:val="00B207F6"/>
    <w:rsid w:val="00B34FB8"/>
    <w:rsid w:val="00B4253A"/>
    <w:rsid w:val="00B50C5A"/>
    <w:rsid w:val="00B511E3"/>
    <w:rsid w:val="00B5228A"/>
    <w:rsid w:val="00B6113F"/>
    <w:rsid w:val="00B73C50"/>
    <w:rsid w:val="00B82797"/>
    <w:rsid w:val="00B91CE3"/>
    <w:rsid w:val="00B96C69"/>
    <w:rsid w:val="00B970CF"/>
    <w:rsid w:val="00BC6C0B"/>
    <w:rsid w:val="00BC7C19"/>
    <w:rsid w:val="00BD2496"/>
    <w:rsid w:val="00BE3BDD"/>
    <w:rsid w:val="00BE504A"/>
    <w:rsid w:val="00BE6FD5"/>
    <w:rsid w:val="00BF6719"/>
    <w:rsid w:val="00C21653"/>
    <w:rsid w:val="00C23C63"/>
    <w:rsid w:val="00C40C1A"/>
    <w:rsid w:val="00C612E0"/>
    <w:rsid w:val="00C617E7"/>
    <w:rsid w:val="00C637E1"/>
    <w:rsid w:val="00C65259"/>
    <w:rsid w:val="00C71945"/>
    <w:rsid w:val="00C7204B"/>
    <w:rsid w:val="00C8091C"/>
    <w:rsid w:val="00C818E3"/>
    <w:rsid w:val="00C873FC"/>
    <w:rsid w:val="00C90DF1"/>
    <w:rsid w:val="00CA7F38"/>
    <w:rsid w:val="00CC0B4F"/>
    <w:rsid w:val="00CC15C7"/>
    <w:rsid w:val="00CC4131"/>
    <w:rsid w:val="00CC7A11"/>
    <w:rsid w:val="00CE3905"/>
    <w:rsid w:val="00CE5EF7"/>
    <w:rsid w:val="00CF46A2"/>
    <w:rsid w:val="00CF7427"/>
    <w:rsid w:val="00D027AE"/>
    <w:rsid w:val="00D049B1"/>
    <w:rsid w:val="00D05F6E"/>
    <w:rsid w:val="00D06940"/>
    <w:rsid w:val="00D1183B"/>
    <w:rsid w:val="00D13255"/>
    <w:rsid w:val="00D13974"/>
    <w:rsid w:val="00D15B1F"/>
    <w:rsid w:val="00D17E0C"/>
    <w:rsid w:val="00D23CD9"/>
    <w:rsid w:val="00D316B2"/>
    <w:rsid w:val="00D32A4A"/>
    <w:rsid w:val="00D424DE"/>
    <w:rsid w:val="00D46CCF"/>
    <w:rsid w:val="00D56ECA"/>
    <w:rsid w:val="00D57F4F"/>
    <w:rsid w:val="00D66EE2"/>
    <w:rsid w:val="00D703F2"/>
    <w:rsid w:val="00D72E0F"/>
    <w:rsid w:val="00D83D70"/>
    <w:rsid w:val="00D95917"/>
    <w:rsid w:val="00DB09D4"/>
    <w:rsid w:val="00DC643E"/>
    <w:rsid w:val="00DD3FBE"/>
    <w:rsid w:val="00DD52A7"/>
    <w:rsid w:val="00DD6214"/>
    <w:rsid w:val="00DE2ABD"/>
    <w:rsid w:val="00DE361A"/>
    <w:rsid w:val="00DF0720"/>
    <w:rsid w:val="00DF14A6"/>
    <w:rsid w:val="00DF3167"/>
    <w:rsid w:val="00DF7D69"/>
    <w:rsid w:val="00E04185"/>
    <w:rsid w:val="00E17B10"/>
    <w:rsid w:val="00E21175"/>
    <w:rsid w:val="00E247B7"/>
    <w:rsid w:val="00E27C9C"/>
    <w:rsid w:val="00E30B2F"/>
    <w:rsid w:val="00E32704"/>
    <w:rsid w:val="00E328E6"/>
    <w:rsid w:val="00E33DCF"/>
    <w:rsid w:val="00E37FD4"/>
    <w:rsid w:val="00E4059E"/>
    <w:rsid w:val="00E42A45"/>
    <w:rsid w:val="00E55371"/>
    <w:rsid w:val="00E636B1"/>
    <w:rsid w:val="00E677D0"/>
    <w:rsid w:val="00E72E31"/>
    <w:rsid w:val="00E75F08"/>
    <w:rsid w:val="00E76BEF"/>
    <w:rsid w:val="00E80ADC"/>
    <w:rsid w:val="00E83C2F"/>
    <w:rsid w:val="00E87454"/>
    <w:rsid w:val="00E91B70"/>
    <w:rsid w:val="00EA50F4"/>
    <w:rsid w:val="00EA739D"/>
    <w:rsid w:val="00EB7C0B"/>
    <w:rsid w:val="00EC57A1"/>
    <w:rsid w:val="00EC7DFE"/>
    <w:rsid w:val="00ED0309"/>
    <w:rsid w:val="00EE365F"/>
    <w:rsid w:val="00EE7EF1"/>
    <w:rsid w:val="00EF37E8"/>
    <w:rsid w:val="00EF3A39"/>
    <w:rsid w:val="00EF4D1D"/>
    <w:rsid w:val="00F00D48"/>
    <w:rsid w:val="00F03000"/>
    <w:rsid w:val="00F0332B"/>
    <w:rsid w:val="00F03F5A"/>
    <w:rsid w:val="00F26704"/>
    <w:rsid w:val="00F328D6"/>
    <w:rsid w:val="00F32F8C"/>
    <w:rsid w:val="00F345AF"/>
    <w:rsid w:val="00F37271"/>
    <w:rsid w:val="00F4773A"/>
    <w:rsid w:val="00F60F00"/>
    <w:rsid w:val="00F6118E"/>
    <w:rsid w:val="00F64AE6"/>
    <w:rsid w:val="00F67AEC"/>
    <w:rsid w:val="00F823E8"/>
    <w:rsid w:val="00F82FDA"/>
    <w:rsid w:val="00F84494"/>
    <w:rsid w:val="00F87645"/>
    <w:rsid w:val="00F902B2"/>
    <w:rsid w:val="00F97A89"/>
    <w:rsid w:val="00FA1022"/>
    <w:rsid w:val="00FB1156"/>
    <w:rsid w:val="00FE1849"/>
    <w:rsid w:val="00FE52D2"/>
    <w:rsid w:val="00FE5C25"/>
    <w:rsid w:val="00FF1B3E"/>
    <w:rsid w:val="00FF257D"/>
    <w:rsid w:val="00FF5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64"/>
  </w:style>
  <w:style w:type="paragraph" w:styleId="10">
    <w:name w:val="heading 1"/>
    <w:basedOn w:val="a"/>
    <w:next w:val="a"/>
    <w:link w:val="11"/>
    <w:uiPriority w:val="9"/>
    <w:qFormat/>
    <w:rsid w:val="00F03F5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376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03F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7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37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F37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764"/>
  </w:style>
  <w:style w:type="paragraph" w:styleId="a5">
    <w:name w:val="Body Text"/>
    <w:basedOn w:val="a"/>
    <w:link w:val="a6"/>
    <w:semiHidden/>
    <w:rsid w:val="009F376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F37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9F376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8">
    <w:name w:val="Название Знак"/>
    <w:basedOn w:val="a0"/>
    <w:link w:val="a7"/>
    <w:rsid w:val="009F376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9">
    <w:name w:val="List Paragraph"/>
    <w:basedOn w:val="a"/>
    <w:link w:val="aa"/>
    <w:qFormat/>
    <w:rsid w:val="009F3764"/>
    <w:pPr>
      <w:ind w:left="720"/>
      <w:contextualSpacing/>
    </w:pPr>
  </w:style>
  <w:style w:type="paragraph" w:customStyle="1" w:styleId="ab">
    <w:name w:val="СтильСписка"/>
    <w:basedOn w:val="a"/>
    <w:rsid w:val="009F3764"/>
    <w:pPr>
      <w:tabs>
        <w:tab w:val="left" w:pos="680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3">
    <w:name w:val="Style23"/>
    <w:basedOn w:val="a"/>
    <w:rsid w:val="009F3764"/>
    <w:pPr>
      <w:widowControl w:val="0"/>
      <w:autoSpaceDE w:val="0"/>
      <w:autoSpaceDN w:val="0"/>
      <w:adjustRightInd w:val="0"/>
      <w:spacing w:after="0" w:line="325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rsid w:val="009F3764"/>
    <w:rPr>
      <w:rFonts w:ascii="Times New Roman" w:hAnsi="Times New Roman" w:cs="Times New Roman" w:hint="default"/>
      <w:spacing w:val="10"/>
      <w:sz w:val="26"/>
      <w:szCs w:val="26"/>
    </w:rPr>
  </w:style>
  <w:style w:type="paragraph" w:customStyle="1" w:styleId="1">
    <w:name w:val="Стиль1"/>
    <w:basedOn w:val="a"/>
    <w:qFormat/>
    <w:rsid w:val="009F3764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9F3764"/>
    <w:pPr>
      <w:widowControl w:val="0"/>
      <w:autoSpaceDE w:val="0"/>
      <w:autoSpaceDN w:val="0"/>
      <w:spacing w:before="1440" w:after="0" w:line="300" w:lineRule="auto"/>
      <w:ind w:left="680" w:right="400"/>
      <w:jc w:val="center"/>
    </w:pPr>
    <w:rPr>
      <w:rFonts w:ascii="Calibri" w:eastAsia="Times New Roman" w:hAnsi="Calibri" w:cs="Calibri"/>
      <w:b/>
      <w:bCs/>
      <w:sz w:val="32"/>
      <w:szCs w:val="32"/>
      <w:lang w:eastAsia="ru-RU"/>
    </w:rPr>
  </w:style>
  <w:style w:type="character" w:styleId="ac">
    <w:name w:val="Hyperlink"/>
    <w:uiPriority w:val="99"/>
    <w:rsid w:val="009F3764"/>
    <w:rPr>
      <w:rFonts w:cs="Times New Roman"/>
      <w:color w:val="0000FF"/>
      <w:u w:val="single"/>
    </w:rPr>
  </w:style>
  <w:style w:type="character" w:customStyle="1" w:styleId="14">
    <w:name w:val="Стиль 14 пт полужирный"/>
    <w:rsid w:val="009F3764"/>
    <w:rPr>
      <w:rFonts w:ascii="Times New Roman" w:hAnsi="Times New Roman" w:cs="Times New Roman" w:hint="default"/>
      <w:b/>
      <w:bCs/>
      <w:sz w:val="28"/>
    </w:rPr>
  </w:style>
  <w:style w:type="character" w:customStyle="1" w:styleId="aa">
    <w:name w:val="Абзац списка Знак"/>
    <w:link w:val="a9"/>
    <w:uiPriority w:val="34"/>
    <w:locked/>
    <w:rsid w:val="009F3764"/>
  </w:style>
  <w:style w:type="character" w:customStyle="1" w:styleId="11">
    <w:name w:val="Заголовок 1 Знак"/>
    <w:basedOn w:val="a0"/>
    <w:link w:val="10"/>
    <w:uiPriority w:val="9"/>
    <w:rsid w:val="00F03F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03F5A"/>
    <w:rPr>
      <w:rFonts w:ascii="Cambria" w:eastAsia="Times New Roman" w:hAnsi="Cambria" w:cs="Times New Roman"/>
      <w:b/>
      <w:bCs/>
      <w:sz w:val="26"/>
      <w:szCs w:val="26"/>
    </w:rPr>
  </w:style>
  <w:style w:type="character" w:styleId="ad">
    <w:name w:val="FollowedHyperlink"/>
    <w:basedOn w:val="a0"/>
    <w:uiPriority w:val="99"/>
    <w:semiHidden/>
    <w:unhideWhenUsed/>
    <w:rsid w:val="00F03F5A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EE3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E365F"/>
  </w:style>
  <w:style w:type="paragraph" w:styleId="af0">
    <w:name w:val="Balloon Text"/>
    <w:basedOn w:val="a"/>
    <w:link w:val="af1"/>
    <w:uiPriority w:val="99"/>
    <w:semiHidden/>
    <w:unhideWhenUsed/>
    <w:rsid w:val="00FE1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1849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semiHidden/>
    <w:unhideWhenUsed/>
    <w:rsid w:val="00B91CE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91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95369-4E62-4C8B-B137-E5DA67A6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11</Pages>
  <Words>2929</Words>
  <Characters>16700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crpo bspu</cp:lastModifiedBy>
  <cp:revision>18</cp:revision>
  <cp:lastPrinted>2024-04-08T14:26:00Z</cp:lastPrinted>
  <dcterms:created xsi:type="dcterms:W3CDTF">2024-11-14T07:54:00Z</dcterms:created>
  <dcterms:modified xsi:type="dcterms:W3CDTF">2025-02-13T07:29:00Z</dcterms:modified>
</cp:coreProperties>
</file>