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9B" w:rsidRPr="00637923" w:rsidRDefault="006A498B" w:rsidP="006379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МІНІСТЭРСТВА АДУКАЦЫІ РЭСПУБЛІКІ БЕЛАРУСЬ</w:t>
      </w:r>
    </w:p>
    <w:p w:rsidR="004D479B" w:rsidRPr="00637923" w:rsidRDefault="006A498B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proofErr w:type="spellStart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Вучэбна-метадычнае</w:t>
      </w:r>
      <w:proofErr w:type="spellEnd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аб’яднанне</w:t>
      </w:r>
      <w:proofErr w:type="spellEnd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па </w:t>
      </w:r>
      <w:proofErr w:type="spellStart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педагагічнай</w:t>
      </w:r>
      <w:proofErr w:type="spellEnd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адукацыі</w:t>
      </w:r>
      <w:proofErr w:type="spellEnd"/>
    </w:p>
    <w:p w:rsidR="004D479B" w:rsidRPr="00637923" w:rsidRDefault="004D479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6A498B" w:rsidRPr="00637923" w:rsidRDefault="006A498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6A498B" w:rsidRPr="00637923" w:rsidRDefault="006A498B" w:rsidP="0063792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ЗАЦВЯРДЖАЮ</w:t>
      </w:r>
    </w:p>
    <w:p w:rsidR="006A498B" w:rsidRPr="00637923" w:rsidRDefault="006A498B" w:rsidP="0063792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Першы намеснік Міністра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br/>
        <w:t>адукацыі  Рэспублікі Беларусь</w:t>
      </w:r>
    </w:p>
    <w:p w:rsidR="006A498B" w:rsidRPr="00637923" w:rsidRDefault="006A498B" w:rsidP="0063792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_________________ </w:t>
      </w:r>
      <w:r w:rsidRPr="00637923">
        <w:rPr>
          <w:rFonts w:ascii="Times New Roman" w:eastAsia="Calibri" w:hAnsi="Times New Roman" w:cs="Times New Roman"/>
          <w:color w:val="000000"/>
          <w:sz w:val="28"/>
          <w:szCs w:val="28"/>
          <w:lang w:val="be-BY" w:eastAsia="en-US"/>
        </w:rPr>
        <w:t>А.Г.Бахановіч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A498B" w:rsidRPr="00637923" w:rsidRDefault="006A498B" w:rsidP="0063792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____________________</w:t>
      </w:r>
    </w:p>
    <w:p w:rsidR="006A498B" w:rsidRPr="00637923" w:rsidRDefault="006A498B" w:rsidP="0063792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Рэгістрацыйны № </w:t>
      </w:r>
      <w:r w:rsidR="00883C2D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______________</w:t>
      </w:r>
    </w:p>
    <w:p w:rsidR="004D479B" w:rsidRPr="00637923" w:rsidRDefault="004D479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4D479B" w:rsidRPr="00637923" w:rsidRDefault="004D479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4D479B" w:rsidRPr="00155020" w:rsidRDefault="006A498B" w:rsidP="006379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4"/>
          <w:sz w:val="28"/>
          <w:szCs w:val="28"/>
          <w:lang w:val="be-BY"/>
        </w:rPr>
      </w:pPr>
      <w:r w:rsidRPr="00637923">
        <w:rPr>
          <w:rFonts w:ascii="Times New Roman" w:hAnsi="Times New Roman" w:cs="Times New Roman"/>
          <w:b/>
          <w:caps/>
          <w:sz w:val="28"/>
          <w:szCs w:val="28"/>
          <w:lang w:val="be-BY"/>
        </w:rPr>
        <w:t>геаграфія Беларусі</w:t>
      </w:r>
    </w:p>
    <w:p w:rsidR="004D479B" w:rsidRPr="00155020" w:rsidRDefault="004D479B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be-BY"/>
        </w:rPr>
      </w:pPr>
    </w:p>
    <w:p w:rsidR="004D479B" w:rsidRPr="00637923" w:rsidRDefault="006A498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Прыкладная</w:t>
      </w:r>
      <w:r w:rsidR="004D479B"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вучэбная</w:t>
      </w:r>
      <w:proofErr w:type="spellEnd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праграма</w:t>
      </w:r>
      <w:proofErr w:type="spellEnd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па </w:t>
      </w:r>
      <w:proofErr w:type="spellStart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вучэбнай</w:t>
      </w:r>
      <w:proofErr w:type="spellEnd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дысцыпліне</w:t>
      </w:r>
      <w:proofErr w:type="spellEnd"/>
    </w:p>
    <w:p w:rsidR="004D479B" w:rsidRPr="00637923" w:rsidRDefault="006A498B" w:rsidP="00637923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</w:t>
      </w:r>
      <w:proofErr w:type="spellStart"/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спецыяльнасці</w:t>
      </w:r>
      <w:proofErr w:type="spellEnd"/>
    </w:p>
    <w:p w:rsidR="004D479B" w:rsidRPr="00637923" w:rsidRDefault="004D479B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6-05-0113-03 </w:t>
      </w:r>
      <w:proofErr w:type="spellStart"/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Прыродазнаўчая</w:t>
      </w:r>
      <w:proofErr w:type="spellEnd"/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адукацыя</w:t>
      </w:r>
      <w:proofErr w:type="spellEnd"/>
      <w:r w:rsidR="006B5389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90EF4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(б</w:t>
      </w:r>
      <w:r w:rsidR="00190EF4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і</w:t>
      </w:r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я</w:t>
      </w: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</w:t>
      </w:r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і</w:t>
      </w: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</w:t>
      </w:r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і</w:t>
      </w: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</w:t>
      </w:r>
      <w:proofErr w:type="spellEnd"/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а</w:t>
      </w: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граф</w:t>
      </w:r>
      <w:r w:rsidR="002B2536"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/>
        </w:rPr>
        <w:t>і</w:t>
      </w:r>
      <w:r w:rsidRPr="006379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я)</w:t>
      </w:r>
    </w:p>
    <w:p w:rsidR="004D479B" w:rsidRPr="00637923" w:rsidRDefault="004D479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D479B" w:rsidRPr="00637923" w:rsidRDefault="004D479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831"/>
      </w:tblGrid>
      <w:tr w:rsidR="004D479B" w:rsidRPr="00637923" w:rsidTr="004D479B">
        <w:trPr>
          <w:trHeight w:val="6424"/>
        </w:trPr>
        <w:tc>
          <w:tcPr>
            <w:tcW w:w="4667" w:type="dxa"/>
            <w:shd w:val="clear" w:color="auto" w:fill="auto"/>
          </w:tcPr>
          <w:p w:rsidR="002B2536" w:rsidRPr="00637923" w:rsidRDefault="002B2536" w:rsidP="0063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37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УЗГОДНЕНА</w:t>
            </w:r>
          </w:p>
          <w:p w:rsidR="002B2536" w:rsidRPr="00637923" w:rsidRDefault="002B2536" w:rsidP="0063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Старшыня </w:t>
            </w:r>
            <w:r w:rsidR="002412A3"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учэбна-метадычнага аб’яднання па педагагічнай </w:t>
            </w:r>
          </w:p>
          <w:p w:rsidR="004D479B" w:rsidRPr="00637923" w:rsidRDefault="002B2536" w:rsidP="00637923">
            <w:pPr>
              <w:widowControl w:val="0"/>
              <w:autoSpaceDE w:val="0"/>
              <w:autoSpaceDN w:val="0"/>
              <w:spacing w:after="0" w:line="240" w:lineRule="auto"/>
              <w:ind w:right="192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адукацыі</w:t>
            </w:r>
          </w:p>
          <w:p w:rsidR="004D479B" w:rsidRPr="00637923" w:rsidRDefault="004D479B" w:rsidP="00637923">
            <w:pPr>
              <w:widowControl w:val="0"/>
              <w:tabs>
                <w:tab w:val="left" w:pos="207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ab/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А.</w:t>
            </w:r>
            <w:r w:rsidR="002B2536"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>І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>.Жук</w:t>
            </w:r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13" o:spid="_x0000_s1026" style="width:98.1pt;height:.6pt;mso-position-horizontal-relative:char;mso-position-vertical-relative:line" coordsize="1962,12">
                  <v:line id="Line 5" o:spid="_x0000_s1027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  <w10:wrap type="none"/>
                  <w10:anchorlock/>
                </v:group>
              </w:pict>
            </w:r>
          </w:p>
          <w:p w:rsidR="004D479B" w:rsidRPr="00637923" w:rsidRDefault="004D479B" w:rsidP="00637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:rsidR="00381302" w:rsidRPr="00637923" w:rsidRDefault="00381302" w:rsidP="00637923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</w:pPr>
            <w:r w:rsidRPr="0063792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  <w:t>УЗГОДНЕНА</w:t>
            </w:r>
          </w:p>
          <w:p w:rsidR="004D479B" w:rsidRPr="00637923" w:rsidRDefault="00381302" w:rsidP="00637923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>Начальнік Галоўнага ўпраўлення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br/>
            </w:r>
            <w:r w:rsidRPr="0063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агульнай сярэдняй і дашкольнай адукацыі 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 xml:space="preserve">Міністэрства адукацыі 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br/>
              <w:t>Рэспублікі Беларусь</w:t>
            </w:r>
          </w:p>
          <w:p w:rsidR="004D479B" w:rsidRPr="00637923" w:rsidRDefault="004D479B" w:rsidP="006379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be-BY"/>
              </w:rPr>
            </w:pPr>
          </w:p>
          <w:p w:rsidR="004D479B" w:rsidRPr="00637923" w:rsidRDefault="004D479B" w:rsidP="006379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3792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______________М.С.</w:t>
            </w:r>
            <w:r w:rsidR="00381302" w:rsidRPr="00637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12A3" w:rsidRPr="0063792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Кіндзірэнка</w:t>
            </w:r>
            <w:proofErr w:type="spellEnd"/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11" o:spid="_x0000_s1038" style="width:98.1pt;height:.6pt;mso-position-horizontal-relative:char;mso-position-vertical-relative:line" coordsize="1962,12">
                  <v:line id="Line 5" o:spid="_x0000_s1039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  <w10:wrap type="none"/>
                  <w10:anchorlock/>
                </v:group>
              </w:pict>
            </w:r>
          </w:p>
          <w:p w:rsidR="004D479B" w:rsidRPr="00637923" w:rsidRDefault="004D479B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831" w:type="dxa"/>
            <w:shd w:val="clear" w:color="auto" w:fill="auto"/>
          </w:tcPr>
          <w:p w:rsidR="002B2536" w:rsidRPr="00637923" w:rsidRDefault="002B2536" w:rsidP="00637923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</w:pPr>
            <w:r w:rsidRPr="0063792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  <w:t>УЗГОДНЕНА</w:t>
            </w:r>
          </w:p>
          <w:p w:rsidR="002B2536" w:rsidRPr="00637923" w:rsidRDefault="002B2536" w:rsidP="00637923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>Начальнік Галоўнага ўпраўлення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br/>
              <w:t xml:space="preserve">прафесіянальнай адукацыі Міністэрства адукацыі Рэспублікі Беларусь </w:t>
            </w:r>
          </w:p>
          <w:p w:rsidR="004D479B" w:rsidRPr="00637923" w:rsidRDefault="004D479B" w:rsidP="00637923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ind w:right="-105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val="be-BY" w:eastAsia="en-US"/>
              </w:rPr>
              <w:tab/>
            </w:r>
            <w:r w:rsidRPr="0063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2B2536" w:rsidRPr="0063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М</w:t>
            </w:r>
            <w:r w:rsidRPr="0063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r w:rsidR="002B2536" w:rsidRPr="0063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ішчоў</w:t>
            </w:r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9" o:spid="_x0000_s1036" style="width:98.05pt;height:.6pt;mso-position-horizontal-relative:char;mso-position-vertical-relative:line" coordsize="1961,12">
                  <v:line id="Line 3" o:spid="_x0000_s1037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URuc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ev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RG5xAAAANsAAAAPAAAAAAAAAAAA&#10;AAAAAKECAABkcnMvZG93bnJldi54bWxQSwUGAAAAAAQABAD5AAAAkgMAAAAA&#10;" strokeweight=".19811mm"/>
                  <w10:wrap type="none"/>
                  <w10:anchorlock/>
                </v:group>
              </w:pict>
            </w:r>
          </w:p>
          <w:p w:rsidR="004D479B" w:rsidRPr="00637923" w:rsidRDefault="004D479B" w:rsidP="006379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:rsidR="002B2536" w:rsidRPr="00637923" w:rsidRDefault="002B2536" w:rsidP="00637923">
            <w:pPr>
              <w:widowControl w:val="0"/>
              <w:autoSpaceDE w:val="0"/>
              <w:autoSpaceDN w:val="0"/>
              <w:spacing w:after="0" w:line="240" w:lineRule="auto"/>
              <w:ind w:right="155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</w:pPr>
            <w:r w:rsidRPr="00637923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val="be-BY" w:eastAsia="en-US"/>
              </w:rPr>
              <w:t>УЗГОДНЕНА</w:t>
            </w:r>
          </w:p>
          <w:p w:rsidR="004D479B" w:rsidRPr="00637923" w:rsidRDefault="002B2536" w:rsidP="0063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Прарэктар па навукова-метадычнай рабоце Дзяржаўнай установы </w:t>
            </w: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br/>
              <w:t xml:space="preserve">адукацыі </w:t>
            </w: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Рэспубліканскі інстытут вышэйшай школы</w:t>
            </w:r>
            <w:r w:rsidRPr="006379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D479B" w:rsidRPr="00637923" w:rsidRDefault="004D479B" w:rsidP="00637923">
            <w:pPr>
              <w:widowControl w:val="0"/>
              <w:tabs>
                <w:tab w:val="left" w:pos="22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u w:val="single"/>
                <w:lang w:eastAsia="en-US"/>
              </w:rPr>
              <w:tab/>
            </w: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2B2536"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>І.У.Цітовіч</w:t>
            </w:r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ind w:left="12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7" o:spid="_x0000_s1034" style="width:98.05pt;height:.6pt;mso-position-horizontal-relative:char;mso-position-vertical-relative:line" coordsize="1961,12">
                  <v:line id="Line 9" o:spid="_x0000_s1035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  <w10:wrap type="none"/>
                  <w10:anchorlock/>
                </v:group>
              </w:pict>
            </w:r>
          </w:p>
          <w:p w:rsidR="004D479B" w:rsidRPr="00637923" w:rsidRDefault="004D479B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  <w:p w:rsidR="004D479B" w:rsidRPr="00637923" w:rsidRDefault="00381302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be-BY" w:eastAsia="en-US"/>
              </w:rPr>
              <w:t>Эксперт-нормакантралёр</w:t>
            </w:r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5" o:spid="_x0000_s1032" style="width:98.1pt;height:.6pt;mso-position-horizontal-relative:char;mso-position-vertical-relative:line" coordsize="1962,12">
                  <v:line id="Line 5" o:spid="_x0000_s1033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  <w10:wrap type="none"/>
                  <w10:anchorlock/>
                </v:group>
              </w:pict>
            </w:r>
            <w:r w:rsidR="004D479B" w:rsidRPr="0063792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1" o:spid="_x0000_s1030" style="width:98.1pt;height:.6pt;mso-position-horizontal-relative:char;mso-position-vertical-relative:line" coordsize="1962,12">
                  <v:line id="Line 5" o:spid="_x0000_s1031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D2qMMAAADaAAAADwAAAGRycy9kb3ducmV2LnhtbESPQWvCQBSE7wX/w/KE3pqNhhZNs4qY&#10;CkKhYJT2+si+JsHs25Bdk/jvu4VCj8PMfMNk28m0YqDeNZYVLKIYBHFpdcOVgsv58LQC4TyyxtYy&#10;KbiTg+1m9pBhqu3IJxoKX4kAYZeigtr7LpXSlTUZdJHtiIP3bXuDPsi+krrHMcBNK5dx/CINNhwW&#10;auxoX1N5LW5GARvzecfn8T3ef3wlxfotX9o8V+pxPu1eQXia/H/4r33UChL4vRJu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A9qjDAAAA2gAAAA8AAAAAAAAAAAAA&#10;AAAAoQIAAGRycy9kb3ducmV2LnhtbFBLBQYAAAAABAAEAPkAAACRAwAAAAA=&#10;" strokeweight=".19811mm"/>
                  <w10:wrap type="none"/>
                  <w10:anchorlock/>
                </v:group>
              </w:pict>
            </w:r>
          </w:p>
          <w:p w:rsidR="004D479B" w:rsidRPr="00637923" w:rsidRDefault="00BD146F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</w:r>
            <w:r>
              <w:rPr>
                <w:rFonts w:ascii="Times New Roman" w:eastAsia="Calibri" w:hAnsi="Times New Roman" w:cs="Times New Roman"/>
                <w:noProof/>
                <w:spacing w:val="-4"/>
                <w:sz w:val="28"/>
                <w:szCs w:val="28"/>
              </w:rPr>
              <w:pict>
                <v:group id="Группа 4" o:spid="_x0000_s1028" style="width:98.1pt;height:.6pt;mso-position-horizontal-relative:char;mso-position-vertical-relative:line" coordsize="1962,12">
                  <v:line id="Line 5" o:spid="_x0000_s1029" style="position:absolute;visibility:visible" from="0,6" to="19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  <w10:wrap type="none"/>
                  <w10:anchorlock/>
                </v:group>
              </w:pict>
            </w:r>
          </w:p>
          <w:p w:rsidR="004D479B" w:rsidRPr="00637923" w:rsidRDefault="004D479B" w:rsidP="006379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4D479B" w:rsidRPr="00637923" w:rsidRDefault="004D479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06FFF" w:rsidRPr="00637923" w:rsidRDefault="00C06FFF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C06FFF" w:rsidRPr="00637923" w:rsidRDefault="00C06FFF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2412A3" w:rsidRPr="00637923" w:rsidRDefault="002412A3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A4763" w:rsidRPr="00637923" w:rsidRDefault="004D479B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Минск 202</w:t>
      </w:r>
      <w:r w:rsidR="00F540E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6</w:t>
      </w:r>
      <w:r w:rsidR="008A4763" w:rsidRPr="00637923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br w:type="page"/>
      </w:r>
    </w:p>
    <w:p w:rsidR="004A5606" w:rsidRPr="00637923" w:rsidRDefault="004A5606" w:rsidP="00637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lastRenderedPageBreak/>
        <w:t xml:space="preserve">СКЛАДАЛЬНІК: </w:t>
      </w:r>
    </w:p>
    <w:p w:rsidR="004A5606" w:rsidRPr="00637923" w:rsidRDefault="004A5606" w:rsidP="006379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Г.В. Таранчук, дацэнт кафедры геаграфіі і </w:t>
      </w:r>
      <w:r w:rsidR="006B53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экалогіі чалавека 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факультэта прыродазнаўства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ўстановы адукацыі «Беларускі дзяржаўны педагагічны універсітэт імя Максіма Танка», кандыдат геаграфічных навук, дацэнт</w:t>
      </w:r>
    </w:p>
    <w:p w:rsidR="00310459" w:rsidRPr="00637923" w:rsidRDefault="00310459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4A64AB" w:rsidRPr="00637923" w:rsidRDefault="004A64A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310459" w:rsidRPr="00155020" w:rsidRDefault="00310459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155020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РЕЦЕНЗЕНТЫ:</w:t>
      </w:r>
    </w:p>
    <w:p w:rsidR="00310459" w:rsidRPr="00155020" w:rsidRDefault="00310459" w:rsidP="0063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55020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Кафедра 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>ф</w:t>
      </w:r>
      <w:r w:rsidR="004A5606" w:rsidRPr="0063792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4A5606" w:rsidRPr="0063792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>ч</w:t>
      </w:r>
      <w:r w:rsidR="004A5606" w:rsidRPr="00637923">
        <w:rPr>
          <w:rFonts w:ascii="Times New Roman" w:hAnsi="Times New Roman" w:cs="Times New Roman"/>
          <w:sz w:val="28"/>
          <w:szCs w:val="28"/>
          <w:lang w:val="be-BY"/>
        </w:rPr>
        <w:t>най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 xml:space="preserve"> ге</w:t>
      </w:r>
      <w:r w:rsidR="006B5389" w:rsidRPr="00155020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>граф</w:t>
      </w:r>
      <w:r w:rsidR="004A5606" w:rsidRPr="00637923">
        <w:rPr>
          <w:rFonts w:ascii="Times New Roman" w:hAnsi="Times New Roman" w:cs="Times New Roman"/>
          <w:sz w:val="28"/>
          <w:szCs w:val="28"/>
          <w:lang w:val="be-BY"/>
        </w:rPr>
        <w:t>іі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4502" w:rsidRPr="00637923">
        <w:rPr>
          <w:rFonts w:ascii="Times New Roman" w:hAnsi="Times New Roman" w:cs="Times New Roman"/>
          <w:sz w:val="28"/>
          <w:szCs w:val="28"/>
          <w:lang w:val="be-BY"/>
        </w:rPr>
        <w:t>свету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4502" w:rsidRPr="0063792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4502" w:rsidRPr="00637923">
        <w:rPr>
          <w:rFonts w:ascii="Times New Roman" w:hAnsi="Times New Roman" w:cs="Times New Roman"/>
          <w:sz w:val="28"/>
          <w:szCs w:val="28"/>
          <w:lang w:val="be-BY"/>
        </w:rPr>
        <w:t>адукацыйных тэхналогій</w:t>
      </w:r>
      <w:r w:rsidR="00C85E84" w:rsidRPr="001550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4502" w:rsidRPr="0063792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Беларускага </w:t>
      </w:r>
      <w:r w:rsidR="00E34502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дзяржаўнага ўніверсітэта </w:t>
      </w:r>
      <w:r w:rsidR="004A64AB" w:rsidRPr="00155020">
        <w:rPr>
          <w:rFonts w:ascii="Times New Roman" w:hAnsi="Times New Roman" w:cs="Times New Roman"/>
          <w:bCs/>
          <w:sz w:val="28"/>
          <w:szCs w:val="28"/>
          <w:lang w:val="be-BY"/>
        </w:rPr>
        <w:t>(пр</w:t>
      </w:r>
      <w:r w:rsidR="00E34502" w:rsidRPr="00637923">
        <w:rPr>
          <w:rFonts w:ascii="Times New Roman" w:hAnsi="Times New Roman" w:cs="Times New Roman"/>
          <w:bCs/>
          <w:sz w:val="28"/>
          <w:szCs w:val="28"/>
          <w:lang w:val="be-BY"/>
        </w:rPr>
        <w:t>а</w:t>
      </w:r>
      <w:r w:rsidR="004A64AB" w:rsidRPr="00155020">
        <w:rPr>
          <w:rFonts w:ascii="Times New Roman" w:hAnsi="Times New Roman" w:cs="Times New Roman"/>
          <w:bCs/>
          <w:sz w:val="28"/>
          <w:szCs w:val="28"/>
          <w:lang w:val="be-BY"/>
        </w:rPr>
        <w:t>т</w:t>
      </w:r>
      <w:r w:rsidR="00E34502" w:rsidRPr="00637923">
        <w:rPr>
          <w:rFonts w:ascii="Times New Roman" w:hAnsi="Times New Roman" w:cs="Times New Roman"/>
          <w:bCs/>
          <w:sz w:val="28"/>
          <w:szCs w:val="28"/>
          <w:lang w:val="be-BY"/>
        </w:rPr>
        <w:t>а</w:t>
      </w:r>
      <w:r w:rsidR="004A64AB" w:rsidRPr="00155020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кол </w:t>
      </w:r>
      <w:r w:rsidR="004A64AB" w:rsidRPr="00B00233">
        <w:rPr>
          <w:rFonts w:ascii="Times New Roman" w:hAnsi="Times New Roman" w:cs="Times New Roman"/>
          <w:bCs/>
          <w:sz w:val="28"/>
          <w:szCs w:val="28"/>
          <w:lang w:val="be-BY"/>
        </w:rPr>
        <w:t>№</w:t>
      </w:r>
      <w:r w:rsidR="00B00233">
        <w:rPr>
          <w:rFonts w:ascii="Times New Roman" w:hAnsi="Times New Roman" w:cs="Times New Roman"/>
          <w:bCs/>
          <w:sz w:val="28"/>
          <w:szCs w:val="28"/>
          <w:lang w:val="be-BY"/>
        </w:rPr>
        <w:t> </w:t>
      </w:r>
      <w:r w:rsidR="00B00233" w:rsidRPr="00B0023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3 </w:t>
      </w:r>
      <w:r w:rsidR="00E34502" w:rsidRPr="00B0023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ад </w:t>
      </w:r>
      <w:r w:rsidR="00B00233" w:rsidRPr="00B00233">
        <w:rPr>
          <w:rFonts w:ascii="Times New Roman" w:hAnsi="Times New Roman" w:cs="Times New Roman"/>
          <w:bCs/>
          <w:sz w:val="28"/>
          <w:szCs w:val="28"/>
          <w:lang w:val="be-BY"/>
        </w:rPr>
        <w:t>28.10.2025</w:t>
      </w:r>
      <w:r w:rsidR="004A64AB" w:rsidRPr="00B00233">
        <w:rPr>
          <w:rFonts w:ascii="Times New Roman" w:hAnsi="Times New Roman" w:cs="Times New Roman"/>
          <w:bCs/>
          <w:sz w:val="28"/>
          <w:szCs w:val="28"/>
          <w:lang w:val="be-BY"/>
        </w:rPr>
        <w:t>)</w:t>
      </w:r>
      <w:r w:rsidR="002865C0" w:rsidRPr="00B00233">
        <w:rPr>
          <w:rFonts w:ascii="Times New Roman" w:eastAsia="Times New Roman" w:hAnsi="Times New Roman" w:cs="Times New Roman"/>
          <w:sz w:val="28"/>
          <w:szCs w:val="28"/>
          <w:lang w:val="be-BY"/>
        </w:rPr>
        <w:t>;</w:t>
      </w:r>
    </w:p>
    <w:p w:rsidR="004A64AB" w:rsidRPr="00155020" w:rsidRDefault="004A64AB" w:rsidP="00637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be-BY"/>
        </w:rPr>
      </w:pPr>
    </w:p>
    <w:p w:rsidR="00310459" w:rsidRPr="00637923" w:rsidRDefault="00E34502" w:rsidP="006379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І.У. Чарнова</w:t>
      </w:r>
      <w:r w:rsidR="004A5606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,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дырэктар 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д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зяржаўнай установы адукацыі </w:t>
      </w:r>
      <w:r w:rsidRPr="00155020">
        <w:rPr>
          <w:rFonts w:ascii="Times New Roman" w:eastAsia="Times New Roman" w:hAnsi="Times New Roman" w:cs="Times New Roman"/>
          <w:sz w:val="28"/>
          <w:szCs w:val="28"/>
          <w:lang w:val="be-BY"/>
        </w:rPr>
        <w:t>«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Гімназія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27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г.</w:t>
      </w:r>
      <w:r w:rsidR="00D317B1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Мінска</w:t>
      </w:r>
      <w:r w:rsidRPr="00155020">
        <w:rPr>
          <w:rFonts w:ascii="Times New Roman" w:eastAsia="Times New Roman" w:hAnsi="Times New Roman" w:cs="Times New Roman"/>
          <w:sz w:val="28"/>
          <w:szCs w:val="28"/>
          <w:lang w:val="be-BY"/>
        </w:rPr>
        <w:t>»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="004A5606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кандыдат геаграфічных навук</w:t>
      </w:r>
    </w:p>
    <w:p w:rsidR="003F55EC" w:rsidRPr="00637923" w:rsidRDefault="003F55EC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782D1F" w:rsidRPr="00637923" w:rsidRDefault="00782D1F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4A64AB" w:rsidRPr="00637923" w:rsidRDefault="004A5606" w:rsidP="006379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РЭКАМЕНДАВАНА ДА ЗАЦВЯРДЖЭННЯ Ў ЯКАСЦІ ПРЫКЛАДНАЙ</w:t>
      </w:r>
      <w:r w:rsidR="004A64AB" w:rsidRPr="0063792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E65C7" w:rsidRPr="00637923" w:rsidRDefault="004A5606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Кафедрай геаграфіі і 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>эк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>лог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іі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 xml:space="preserve">века </w:t>
      </w:r>
      <w:proofErr w:type="spellStart"/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>факульт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э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прыродазнаўства</w:t>
      </w:r>
      <w:r w:rsidR="004A64AB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ўстановы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адукацыі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Беларускі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дзяржаўны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педагагічны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універсітэт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імя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>Максіма</w:t>
      </w:r>
      <w:proofErr w:type="spellEnd"/>
      <w:r w:rsidR="006E65C7" w:rsidRPr="00637923">
        <w:rPr>
          <w:rFonts w:ascii="Times New Roman" w:eastAsia="Times New Roman" w:hAnsi="Times New Roman" w:cs="Times New Roman"/>
          <w:sz w:val="28"/>
          <w:szCs w:val="28"/>
        </w:rPr>
        <w:t xml:space="preserve"> Танка» </w:t>
      </w:r>
    </w:p>
    <w:p w:rsidR="004A64AB" w:rsidRPr="00637923" w:rsidRDefault="006E65C7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пратакол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B0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B5389" w:rsidRPr="00752B0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0233" w:rsidRPr="00752B0A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752B0A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E34502" w:rsidRPr="00752B0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B00233" w:rsidRPr="00752B0A">
        <w:rPr>
          <w:rFonts w:ascii="Times New Roman" w:eastAsia="Times New Roman" w:hAnsi="Times New Roman" w:cs="Times New Roman"/>
          <w:sz w:val="28"/>
          <w:szCs w:val="28"/>
          <w:lang w:val="be-BY"/>
        </w:rPr>
        <w:t>30.01.2026</w:t>
      </w:r>
      <w:r w:rsidRPr="00752B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A64AB" w:rsidRPr="00637923" w:rsidRDefault="004A64A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389" w:rsidRPr="00637923" w:rsidRDefault="006E65C7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Навукова-метадычным саветам установы адукацыі «Беларускі дзяржаўны педагагічны універсітэт імя Максіма Танка»</w:t>
      </w:r>
      <w:r w:rsidR="006B53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6B5389" w:rsidRPr="0063792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B5389" w:rsidRPr="00637923">
        <w:rPr>
          <w:rFonts w:ascii="Times New Roman" w:eastAsia="Times New Roman" w:hAnsi="Times New Roman" w:cs="Times New Roman"/>
          <w:sz w:val="28"/>
          <w:szCs w:val="28"/>
        </w:rPr>
        <w:t>пратакол</w:t>
      </w:r>
      <w:proofErr w:type="spellEnd"/>
      <w:r w:rsidR="006B5389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5389" w:rsidRPr="00012053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012053" w:rsidRPr="00012053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5389" w:rsidRPr="00012053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6B5389" w:rsidRPr="0001205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012053" w:rsidRPr="00012053">
        <w:rPr>
          <w:rFonts w:ascii="Times New Roman" w:eastAsia="Times New Roman" w:hAnsi="Times New Roman" w:cs="Times New Roman"/>
          <w:sz w:val="28"/>
          <w:szCs w:val="28"/>
          <w:lang w:val="be-BY"/>
        </w:rPr>
        <w:t>17.02.</w:t>
      </w:r>
      <w:r w:rsidR="006B5389" w:rsidRPr="00012053">
        <w:rPr>
          <w:rFonts w:ascii="Times New Roman" w:eastAsia="Times New Roman" w:hAnsi="Times New Roman" w:cs="Times New Roman"/>
          <w:sz w:val="28"/>
          <w:szCs w:val="28"/>
          <w:lang w:val="be-BY"/>
        </w:rPr>
        <w:t>202</w:t>
      </w:r>
      <w:r w:rsidR="00012053" w:rsidRPr="00012053"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="006B5389" w:rsidRPr="00012053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A64AB" w:rsidRPr="00637923" w:rsidRDefault="004A64A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5E0BBC" w:rsidRDefault="006E65C7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Навукова-метадычным саветам па прыродазнаўчай адукацыі вучэбна-метадычнага аб’яднання па педагагічнай адукацыі</w:t>
      </w:r>
      <w:r w:rsidR="0001205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6B5389" w:rsidRPr="00637923" w:rsidRDefault="006B5389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пратакол</w:t>
      </w:r>
      <w:r w:rsidR="005E0BB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№</w:t>
      </w:r>
      <w:r w:rsidRPr="00F540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0BB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9 </w:t>
      </w:r>
      <w:r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ад</w:t>
      </w:r>
      <w:r w:rsidR="00012053"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 20.02.</w:t>
      </w:r>
      <w:r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202</w:t>
      </w:r>
      <w:r w:rsidR="00012053"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6</w:t>
      </w:r>
      <w:r w:rsidRPr="00F540E3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</w:p>
    <w:p w:rsidR="004A64AB" w:rsidRPr="00637923" w:rsidRDefault="004A64AB" w:rsidP="00637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4A64AB" w:rsidRPr="00637923" w:rsidRDefault="004A64AB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B5389" w:rsidRPr="00637923" w:rsidRDefault="006B538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B5389" w:rsidRPr="00637923" w:rsidRDefault="006B538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B5389" w:rsidRPr="00637923" w:rsidRDefault="006B538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B5389" w:rsidRPr="00637923" w:rsidRDefault="006B538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456987" w:rsidRPr="00637923" w:rsidRDefault="00456987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456987" w:rsidRDefault="00456987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1663B" w:rsidRDefault="00E1663B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E1663B" w:rsidRPr="00637923" w:rsidRDefault="00E1663B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6D2946" w:rsidRPr="00637923" w:rsidRDefault="006D2946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9D35E9" w:rsidRPr="00637923" w:rsidRDefault="009D35E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Адказны за рэдакцыю: Г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В.Таранчук</w:t>
      </w:r>
      <w:proofErr w:type="spellEnd"/>
    </w:p>
    <w:p w:rsidR="006D2946" w:rsidRPr="00637923" w:rsidRDefault="009D35E9" w:rsidP="00637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Адказны за выпуск</w:t>
      </w:r>
      <w:r w:rsidR="006D2946" w:rsidRPr="006379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Г</w:t>
      </w:r>
      <w:r w:rsidR="006D2946" w:rsidRPr="0063792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D2946" w:rsidRPr="00637923">
        <w:rPr>
          <w:rFonts w:ascii="Times New Roman" w:eastAsia="Times New Roman" w:hAnsi="Times New Roman" w:cs="Times New Roman"/>
          <w:sz w:val="28"/>
          <w:szCs w:val="28"/>
        </w:rPr>
        <w:t>В.Таранчук</w:t>
      </w:r>
      <w:proofErr w:type="spellEnd"/>
    </w:p>
    <w:p w:rsidR="008A4763" w:rsidRPr="00637923" w:rsidRDefault="008A4763" w:rsidP="006379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C3E89" w:rsidRPr="00637923" w:rsidRDefault="00FC3E89" w:rsidP="006379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lastRenderedPageBreak/>
        <w:t>ТЛУМАЧАЛЬНАЯ ЗАПІСКА</w:t>
      </w:r>
    </w:p>
    <w:p w:rsidR="006B5389" w:rsidRPr="00637923" w:rsidRDefault="006B5389" w:rsidP="006379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6B5389" w:rsidRPr="00637923" w:rsidRDefault="006B53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Прыкладная вучэбная праграма па вучэбнай дысцыпліне «Геаграфія Беларусі» распрацавана для ўстаноў вышэйшай адукацыі ў адпаведнасці з патрабаваннямі адукацыйнага стандарта агульнай вышэйшай адукацыі па спецыяльнасці 6-05-0113-03 «Прыродазнаўчая адукацыя (біялогія і геаграфія)» і прыкладнага вучэбнага плана па названай спецыяльнасці.</w:t>
      </w:r>
    </w:p>
    <w:p w:rsidR="00FC3E89" w:rsidRPr="00637923" w:rsidRDefault="006B53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Вучэбная </w:t>
      </w:r>
      <w:r w:rsidR="00FC3E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дысцыпліна садзейнічае паглыбленню фарміравання ў студэнтаў геаграфічнага светапогляду і мышлення.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Тэарэтычныя пытанні, якія разглядаюцца ў працэсе яе вывучэння, дазваляюць студэнтам авалодаць комплексным геаграфічным падыходам да вывучэння прыроды і грамадства сваёй краіны.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Мэтаю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вывучэння вучэбнай дысцыпліны «Геаграфія Беларусі» з’яўляецца набыццё студэнтамі разнабаковых ведаў аб прыродзе, насельніцтве і гаспадарцы Беларусі, асаблівасцях іх размяшчэння і тэрытарыяльнага ўпарадкавання.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Да асноўных </w:t>
      </w: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задач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вучэбнай дысцыпліны «Геаграфія Беларусі» адносіцца вывучэнне: </w:t>
      </w:r>
    </w:p>
    <w:p w:rsidR="00FC3E89" w:rsidRPr="00637923" w:rsidRDefault="00FC3E89" w:rsidP="00637923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асаблівасцяў размяшчэння асобных кампанентаў прыроды ў межах тэрыторыі Беларусі;</w:t>
      </w:r>
    </w:p>
    <w:p w:rsidR="00FC3E89" w:rsidRPr="00637923" w:rsidRDefault="00FC3E89" w:rsidP="00637923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прасторавай структуры сучасных прыродна-антрапагенавых ландшафтаў Беларусі;</w:t>
      </w:r>
    </w:p>
    <w:p w:rsidR="00FC3E89" w:rsidRPr="00637923" w:rsidRDefault="00FC3E89" w:rsidP="00637923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характэрных рысаў сучаснага эканоміка-геаграфічнага і геапалітычнага становішча краіны;</w:t>
      </w:r>
    </w:p>
    <w:p w:rsidR="00FC3E89" w:rsidRPr="00637923" w:rsidRDefault="00FC3E89" w:rsidP="00637923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прыродна-рэсурснага, сацыяльна-дэмаграфічнага, вытворчага, навуковага, інавацыйнага патэнцыялаў Беларусі і іх геаграфічных асаблівасцяў.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Вучэбная дысцыпліна «Геаграфія Беларусі» грунтуецца на ведах, атрыманых студэнтамі пры вывучэнні такіх дысцыплін, </w:t>
      </w:r>
      <w:r w:rsidRPr="00E736DA">
        <w:rPr>
          <w:rFonts w:ascii="Times New Roman" w:eastAsia="Times New Roman" w:hAnsi="Times New Roman" w:cs="Times New Roman"/>
          <w:sz w:val="28"/>
          <w:szCs w:val="28"/>
          <w:lang w:val="be-BY"/>
        </w:rPr>
        <w:t>як «</w:t>
      </w:r>
      <w:r w:rsidR="00155020" w:rsidRPr="00E736DA">
        <w:rPr>
          <w:rFonts w:ascii="Times New Roman" w:eastAsia="Times New Roman" w:hAnsi="Times New Roman" w:cs="Times New Roman"/>
          <w:sz w:val="28"/>
          <w:szCs w:val="28"/>
          <w:lang w:val="be-BY"/>
        </w:rPr>
        <w:t>Э</w:t>
      </w:r>
      <w:r w:rsidRPr="00E736DA">
        <w:rPr>
          <w:rFonts w:ascii="Times New Roman" w:eastAsia="Times New Roman" w:hAnsi="Times New Roman" w:cs="Times New Roman"/>
          <w:sz w:val="28"/>
          <w:szCs w:val="28"/>
          <w:lang w:val="be-BY"/>
        </w:rPr>
        <w:t>канамічная і сацыяльная геаграфія</w:t>
      </w:r>
      <w:r w:rsidR="00155020" w:rsidRPr="00E736D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краін свету</w:t>
      </w:r>
      <w:r w:rsidRPr="00E736DA">
        <w:rPr>
          <w:rFonts w:ascii="Times New Roman" w:eastAsia="Times New Roman" w:hAnsi="Times New Roman" w:cs="Times New Roman"/>
          <w:sz w:val="28"/>
          <w:szCs w:val="28"/>
          <w:lang w:val="be-BY"/>
        </w:rPr>
        <w:t>», «Фізічная геаграфія мацерыкоў і акіянаў». Для вывучэння вучэбнай дысцыпліны «Геаграфія Беларусі» неабходна таксама наяўнасць у навучэнцаў акадэмічных кампетэнцый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па вучэбных дысцыплінах </w:t>
      </w:r>
      <w:r w:rsidR="00EE5308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«Картаграфія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», «Геалогія»</w:t>
      </w:r>
      <w:r w:rsidR="00EE5308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(кампанент установы адукацыі)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У выніку вывучэння дысцыпліны студэнт павінен 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ведаць: </w:t>
      </w:r>
    </w:p>
    <w:p w:rsidR="00FC3E89" w:rsidRPr="00637923" w:rsidRDefault="00FC3E89" w:rsidP="00637923">
      <w:pPr>
        <w:widowControl w:val="0"/>
        <w:numPr>
          <w:ilvl w:val="0"/>
          <w:numId w:val="7"/>
        </w:numPr>
        <w:tabs>
          <w:tab w:val="clear" w:pos="720"/>
          <w:tab w:val="num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фізіка-геаграфічныя ўмовы і сучасны стан прыроднага асяроддзя Беларусі;</w:t>
      </w:r>
    </w:p>
    <w:p w:rsidR="00FC3E89" w:rsidRPr="00637923" w:rsidRDefault="00FC3E89" w:rsidP="00637923">
      <w:pPr>
        <w:widowControl w:val="0"/>
        <w:numPr>
          <w:ilvl w:val="0"/>
          <w:numId w:val="7"/>
        </w:numPr>
        <w:tabs>
          <w:tab w:val="clear" w:pos="720"/>
          <w:tab w:val="num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асаблівасці тэрытарыяльнага размяшчэння прыродных кампанентаў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прыродных комплексаў і прыродных рэсурсаў у межах Беларусі;</w:t>
      </w:r>
    </w:p>
    <w:p w:rsidR="00FC3E89" w:rsidRPr="00637923" w:rsidRDefault="00FC3E89" w:rsidP="00637923">
      <w:pPr>
        <w:widowControl w:val="0"/>
        <w:numPr>
          <w:ilvl w:val="0"/>
          <w:numId w:val="7"/>
        </w:numPr>
        <w:tabs>
          <w:tab w:val="clear" w:pos="720"/>
          <w:tab w:val="num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фактары і ўмовы тэрытарыяльнай арганізацыі гаспадаркі Беларусі;</w:t>
      </w:r>
    </w:p>
    <w:p w:rsidR="00FC3E89" w:rsidRPr="00637923" w:rsidRDefault="00FC3E89" w:rsidP="00637923">
      <w:pPr>
        <w:widowControl w:val="0"/>
        <w:numPr>
          <w:ilvl w:val="0"/>
          <w:numId w:val="7"/>
        </w:numPr>
        <w:tabs>
          <w:tab w:val="clear" w:pos="720"/>
          <w:tab w:val="num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месца і ролю Беларусі ў міжнародным падзеле працы;</w:t>
      </w:r>
    </w:p>
    <w:p w:rsidR="00FC3E89" w:rsidRPr="00637923" w:rsidRDefault="00FC3E89" w:rsidP="00637923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умець:</w:t>
      </w:r>
    </w:p>
    <w:p w:rsidR="00FC3E89" w:rsidRPr="00637923" w:rsidRDefault="00FC3E89" w:rsidP="00637923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ацэньваць прыродна-рэсурсны патэнцыял Беларусі і перспектывы яго выкарыстання;</w:t>
      </w:r>
    </w:p>
    <w:p w:rsidR="00FC3E89" w:rsidRPr="00637923" w:rsidRDefault="00FC3E89" w:rsidP="00637923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аналізаваць тэрытарыяльную структуру гаспадаркі Беларусі;</w:t>
      </w:r>
    </w:p>
    <w:p w:rsidR="00FC3E89" w:rsidRPr="00637923" w:rsidRDefault="00FC3E89" w:rsidP="00637923">
      <w:pPr>
        <w:widowControl w:val="0"/>
        <w:numPr>
          <w:ilvl w:val="0"/>
          <w:numId w:val="8"/>
        </w:numPr>
        <w:tabs>
          <w:tab w:val="clear" w:pos="720"/>
          <w:tab w:val="num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ацэньваць эканоміка-геаграфічнае і палітыка-геаграфічнае становішча краіны і яе рэгіёнаў;</w:t>
      </w:r>
    </w:p>
    <w:p w:rsidR="00FC3E89" w:rsidRPr="00637923" w:rsidRDefault="00EE5308" w:rsidP="00637923">
      <w:pPr>
        <w:overflowPunct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мець навык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:</w:t>
      </w:r>
    </w:p>
    <w:p w:rsidR="00FC3E89" w:rsidRPr="00637923" w:rsidRDefault="00EE5308" w:rsidP="00637923">
      <w:pPr>
        <w:widowControl w:val="0"/>
        <w:numPr>
          <w:ilvl w:val="0"/>
          <w:numId w:val="9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валодання </w:t>
      </w:r>
      <w:r w:rsidR="00FC3E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паняційна-тэрміналагічным апаратам вучэбнай дысцыпліны;</w:t>
      </w:r>
    </w:p>
    <w:p w:rsidR="00FC3E89" w:rsidRPr="00637923" w:rsidRDefault="00FC3E89" w:rsidP="00637923">
      <w:pPr>
        <w:widowControl w:val="0"/>
        <w:numPr>
          <w:ilvl w:val="0"/>
          <w:numId w:val="9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абагульнення і аналізу разрозненага фактычнага матэрыялу.</w:t>
      </w:r>
    </w:p>
    <w:p w:rsidR="00E029E5" w:rsidRPr="00637923" w:rsidRDefault="00E029E5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Вывучэнне вучэбнай дысцыпліны «Геаграфія Беларусі» павінна забяспечыць фарміраванне ў студэнтаў </w:t>
      </w: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базавай прафесійнай кампетэнцыі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="00DB33A7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цэньваць прыродна-рэсурсны патэнцыял і аналізаваць структуру гаспадаркі Беларусі ў кантэксце ідэй і прынцыпаў устойлівага развіцця.</w:t>
      </w:r>
    </w:p>
    <w:p w:rsidR="00545F9E" w:rsidRPr="00637923" w:rsidRDefault="00FC3E89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Усяго на вывучэнне дысцыпліны адводзіцца 100 гадзін, з іх аўдыторных</w:t>
      </w:r>
      <w:r w:rsidR="00EE5308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1618B0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60</w:t>
      </w:r>
      <w:r w:rsidR="00EE5308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гадзін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="00545F9E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Р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азмеркаванне аўдыторных гадзін па відах заняткаў: </w:t>
      </w:r>
      <w:r w:rsidR="0064424C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24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гадзін</w:t>
      </w:r>
      <w:r w:rsidR="0064424C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ы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лекцы</w:t>
      </w:r>
      <w:r w:rsidR="00545F9E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й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="00545F9E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12 гадзін лабараторных заняткаў, </w:t>
      </w:r>
      <w:r w:rsidR="0064424C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24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гадзін</w:t>
      </w:r>
      <w:r w:rsidR="0064424C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ы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практычны</w:t>
      </w:r>
      <w:r w:rsidR="00545F9E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х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занятк</w:t>
      </w:r>
      <w:r w:rsidR="00EE5308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FC3E89" w:rsidRPr="00637923" w:rsidRDefault="00545F9E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Рэкамендаваная форма прамежкавай атэстацыі</w:t>
      </w:r>
      <w:r w:rsidR="00FC3E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="00FC3E89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экзамен.</w:t>
      </w:r>
    </w:p>
    <w:p w:rsidR="007817F0" w:rsidRPr="00637923" w:rsidRDefault="007817F0" w:rsidP="006379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B786D" w:rsidRPr="00637923" w:rsidRDefault="005B786D" w:rsidP="00D7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lastRenderedPageBreak/>
        <w:t xml:space="preserve">ПРЫКЛАДНЫ ТЭМАТЫЧНЫ ПЛАН </w:t>
      </w:r>
    </w:p>
    <w:p w:rsidR="005B786D" w:rsidRPr="00637923" w:rsidRDefault="005B786D" w:rsidP="006379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850"/>
        <w:gridCol w:w="567"/>
        <w:gridCol w:w="567"/>
        <w:gridCol w:w="567"/>
      </w:tblGrid>
      <w:tr w:rsidR="005B786D" w:rsidRPr="00E736DA" w:rsidTr="00D72102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Назва раздзелаў і тэм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Колькасць аўдыторных гадзін</w:t>
            </w:r>
          </w:p>
        </w:tc>
      </w:tr>
      <w:tr w:rsidR="005B786D" w:rsidRPr="00E736DA" w:rsidTr="00D72102">
        <w:trPr>
          <w:trHeight w:val="1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786D" w:rsidRPr="00E736DA" w:rsidRDefault="00F313FC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у</w:t>
            </w:r>
            <w:r w:rsidR="005B786D"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сяго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6D" w:rsidRPr="00E736DA" w:rsidRDefault="005B786D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у тым ліку</w:t>
            </w:r>
          </w:p>
        </w:tc>
      </w:tr>
      <w:tr w:rsidR="00586568" w:rsidRPr="00E736DA" w:rsidTr="00D72102">
        <w:trPr>
          <w:cantSplit/>
          <w:trHeight w:val="17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68" w:rsidRPr="00E736DA" w:rsidRDefault="00586568" w:rsidP="00F3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68" w:rsidRPr="00E736DA" w:rsidRDefault="00586568" w:rsidP="00F3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568" w:rsidRPr="00E736DA" w:rsidRDefault="00586568" w:rsidP="00F3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568" w:rsidRPr="00E736DA" w:rsidRDefault="00586568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лекцы</w:t>
            </w:r>
            <w:r w:rsidR="00F313FC"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568" w:rsidRPr="00E736DA" w:rsidRDefault="00F313FC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практычныя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86568" w:rsidRPr="00E736DA" w:rsidRDefault="00586568" w:rsidP="00F313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лабаратор</w:t>
            </w:r>
            <w:r w:rsidR="00F313FC"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ныя</w:t>
            </w:r>
          </w:p>
        </w:tc>
      </w:tr>
      <w:tr w:rsidR="00B516C9" w:rsidRPr="00E736DA" w:rsidTr="00D7210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C9" w:rsidRPr="00E736DA" w:rsidRDefault="00B516C9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1.</w:t>
            </w:r>
            <w:r w:rsidR="00D72102"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Фізічная геаграфія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C9" w:rsidRPr="00E736DA" w:rsidRDefault="00155020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C9" w:rsidRPr="00E736DA" w:rsidRDefault="00155020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C9" w:rsidRPr="00E736DA" w:rsidRDefault="00155020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6C9" w:rsidRPr="00E736DA" w:rsidRDefault="00155020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NewRoman" w:hAnsi="Times New Roman" w:cs="Times New Roman"/>
                <w:sz w:val="28"/>
                <w:szCs w:val="28"/>
                <w:lang w:val="be-BY"/>
              </w:rPr>
              <w:t>Ацэнка фізіка-геаграфічнага становішча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Тэктанічная</w:t>
            </w:r>
            <w:proofErr w:type="spellEnd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будова</w:t>
            </w:r>
            <w:proofErr w:type="spellEnd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  <w:lang w:val="be-BY"/>
              </w:rPr>
              <w:t xml:space="preserve"> тэрыторыі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Рэльеф тэрыторыі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1.4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  <w:t>Клімат Беларусі. Кліматычнае раянаванне тэрыторыі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Гідраграфічная сетка і водныя рэсурсы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Глебавае</w:t>
            </w:r>
            <w:proofErr w:type="spellEnd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покрыва</w:t>
            </w:r>
            <w:proofErr w:type="spellEnd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тэрыторыi</w:t>
            </w:r>
            <w:proofErr w:type="spellEnd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E736DA">
              <w:rPr>
                <w:rFonts w:ascii="Times New Roman" w:eastAsia="TimesNewRoman" w:hAnsi="Times New Roman" w:cs="Times New Roman"/>
                <w:sz w:val="28"/>
                <w:szCs w:val="28"/>
              </w:rPr>
              <w:t>Беларусi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Расліннае покрыва і жывёльны свет. Ландшафты Беларусі і ландшафтнае раянаванне.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NewRoman" w:hAnsi="Times New Roman" w:cs="Times New Roman"/>
                <w:sz w:val="28"/>
                <w:szCs w:val="28"/>
                <w:lang w:val="be-BY"/>
              </w:rPr>
              <w:t>Фізіка-геаграфічнае раянаванне тэрыторыі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72102" w:rsidRPr="00E736DA" w:rsidTr="00D7210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 xml:space="preserve">2. </w:t>
            </w:r>
            <w:r w:rsidRPr="00E736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be-BY"/>
              </w:rPr>
              <w:t>Эканамічная і сацыяльная геаграфія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Рэспубліка Беларусь: дзяржаўнае ўладкаванне, эканоміка-геаграфічнае становішча, сацыяльна-дэмаграфічны патэнцыял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Структура прамысловасці і яе асаблівасці на рэгіянальным узроўні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Аграрна-прамысловы комплекс, комплекс па вытворчасці спажывецкіх тавараў, будаўніча-прамысловы 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72102" w:rsidRPr="00E736DA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B516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Calibri" w:hAnsi="Times New Roman" w:cs="Times New Roman"/>
                <w:sz w:val="28"/>
                <w:szCs w:val="28"/>
                <w:lang w:val="be-BY" w:eastAsia="en-US"/>
              </w:rPr>
              <w:t>Віды эканамічнай дзейнасці па аказанні паслуг, транспарт і сувязь, знешнеэканамічныя сувязі Беларусі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155020" w:rsidP="00B64B5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102" w:rsidRPr="00E736DA" w:rsidRDefault="00D72102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17FB3" w:rsidRPr="00637923" w:rsidTr="00D72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E736DA" w:rsidRDefault="00717FB3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E736DA" w:rsidRDefault="00D72102" w:rsidP="00D721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E736DA" w:rsidRDefault="001618B0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E736DA" w:rsidRDefault="00717FB3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E736DA" w:rsidRDefault="00717FB3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B3" w:rsidRPr="00637923" w:rsidRDefault="00717FB3" w:rsidP="0063792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736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</w:tr>
    </w:tbl>
    <w:p w:rsidR="005B786D" w:rsidRPr="00637923" w:rsidRDefault="005B786D" w:rsidP="006379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6D2946" w:rsidRPr="00637923" w:rsidRDefault="006D2946" w:rsidP="006379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B786D" w:rsidRPr="00637923" w:rsidRDefault="005B786D" w:rsidP="00D72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lastRenderedPageBreak/>
        <w:t>ЗМЕСТ ВУЧЭБНАГА МАТЭРЫЯЛУ</w:t>
      </w:r>
    </w:p>
    <w:p w:rsidR="005B786D" w:rsidRPr="00637923" w:rsidRDefault="005B786D" w:rsidP="006379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5B786D" w:rsidRPr="00637923" w:rsidRDefault="005B786D" w:rsidP="00D721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Раздзел 1. Фізічная геаграфія Беларусі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Тэма 1.1. 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Ацэнка фізіка-геаграфічнага становішча.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станов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шча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яго ўплыў на фізіка-геаграфічныя працэсы, што працякаюць у рэспубл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цы. Ацэнка фізіка-геаграфічнага становішча. Даследаванасць прыродных умоў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Асноўныя этапы вывучэння прыроды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Дарэвалюцыйны этап (да 1919 г.): картаграф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адлюстраванне тэрыторы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Беларусі – карта ВКЛ Т.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Макоўскага-М.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Радзівіла, тапаграфічныя здымкі 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Ціло, 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Хадзько, К.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Тэнера; экспедыцыйнае вывучэнне тэрыторы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: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Ляпёхін,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Севергін,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Дакучаеў,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Жылінскі,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Туткоўскі,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Б.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Місуна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Працы 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Кіркора, 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Ваейкава, П.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Шпілеўскага, П.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Сямёнава-Цяньшанскага аб прыродзе Беларусі. Даваенны перыяд (1919–1941 гг.): стварэнне навуковых школ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навуковых устаноў. Уклад у развіццё навукі і даследаванні прыроды Беларусі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Бліадуха,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Смоліча, 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="002334DF"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Мірчынка, 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Цапенка, А.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Кайгародава, Я.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Афанасьева., І.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Д.</w:t>
      </w:r>
      <w:r w:rsidR="002334DF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Юркевіча. Важнейшыя нак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рунк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чных даследаванняў на сучасным этапе. Даследаванні і працы Г.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Гарэцкага, Н.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Махнач, Э.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Ляўкова, 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Мацвеева, Б.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Гурскага, 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Шкляра, В.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Якушка, 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Мядзведзева, В.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С.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Аношка, В.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Дзяменцьева, Г.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І.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Марцынкевіч і інш. </w:t>
      </w:r>
      <w:r w:rsidR="00562459">
        <w:rPr>
          <w:rFonts w:ascii="Times New Roman" w:eastAsia="TimesNewRoman" w:hAnsi="Times New Roman" w:cs="Times New Roman"/>
          <w:sz w:val="28"/>
          <w:szCs w:val="28"/>
          <w:lang w:val="be-BY"/>
        </w:rPr>
        <w:t>н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авуковыя школы.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Тапаніміка Беларусі. Вызначэнне і прадмет тапанімікі. Геаграфічныя назвы як элемент анамастыкі. Тапаграфічныя даследаванні беларускіх вучоных: </w:t>
      </w:r>
      <w:r w:rsidR="00685C9A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В.</w:t>
      </w:r>
      <w:r w:rsidR="00685C9A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685C9A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А.</w:t>
      </w:r>
      <w:r w:rsidR="00685C9A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Жучкевіча, </w:t>
      </w:r>
      <w:r w:rsidR="00685C9A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Г.</w:t>
      </w:r>
      <w:r w:rsidR="00685C9A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="00685C9A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Я.</w:t>
      </w:r>
      <w:r w:rsidR="00685C9A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Рылюка і інш. Паходжанне тапоніма Белая Русь і этноніма беларусы. Правілы і асаблівасці ўзнікнення тапанімічных класаў: аронімаў, гідронімаў, дрымонімаў, харонімаў, айконімаў Беларусі, заканамернасці іх прасторавага размеркавання. Народная этымалогія тапонімаў. Сучасныя праблемы развіцця тапаніміі Беларусі.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Тэма 1.2. 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Тэктанічная будова тэрыторыі Беларусі.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Фарм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раванне крыштал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чнага фундамента ў архе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– ранн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 пратэразо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Асноўныя геаструктурныя элементы фундамента. Геаструктурныя вобласці. Тэктанічнае раянаванне Беларусі. Буйнейшыя тэктан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чныя структуры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этапы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 фарм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равання. Стратыграфічныя падраздзяленні крышталічнага фундамента па складу, умовах залягання і паходжанню. Дынамічныя працэсы ў зямной кары, глубінныя разломы і неатэктанічныя рухі. Фарміраванне платформавага чахла. Тыпы платформавага чахла. Асноўныя этапы фарміравання платформавага чахла. Адклады верхняга пратэразою, палеазою, мезазою, кайназою,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х распаўсюджванне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асабл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васц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палеагеаграф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чнага разв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цця тэрыторыі Беларусі ў розных геалаг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чных перыядах. Асабл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васц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разв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цця тэрыторы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Беларус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ў чацвярцічным перыядзе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Мацерыковыя зледзяненн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жледав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коў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Асноўныя генетычныя тыпы чацвярцічных адкладаў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х склад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распаўсюджванне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Развіццё прыроды Беларусі ў галацэне. Засяленне тэрыторыі чалавекам.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Узрост галацэна і яго асноўныя стратыграфічныя падраздзяленні. Кліматычныя варыяцыі і іх уплыў на структуру і фарміраванне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lastRenderedPageBreak/>
        <w:t xml:space="preserve">лесарасліннага покрыва. Фарміраванне відавога складу жывёльнага свету. Засяленне тэрыторыі чалавекам на працягу палеаліта, мезаліта і неаліта, асноўныя стаянкі чалавека. Рассяленне усходне-славянскіх племянных саюзаў па тэрыторыі Беларусі.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Карысныя выкапн</w:t>
      </w:r>
      <w:r w:rsidRPr="00637923">
        <w:rPr>
          <w:rFonts w:ascii="Times New Roman" w:eastAsia="TimesNewRoman" w:hAnsi="Times New Roman" w:cs="Times New Roman"/>
          <w:i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Асаблівасці размяшчэння карысных выкапняў і іх сувязь з тэктанічнымі структурамі і геалагічнымі адкладамі. Класіфікацыя карысных выкапняў. Састаў, умовы залягання, утварэння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магчымасц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выкарыстання. Гаручыя карысныя выкапн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Метал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чныя карысныя выкапн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Неметал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чныя карысныя выкапн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Вадк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я карысныя выкапн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Спосабы распрацоўкі, пошукаў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здабычы карысных выкапняў.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Тэма 1.3.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Рэльеф тэрыторыі Беларусі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Агульныя рысы будовы паверхн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Галоўныя фактары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ўмовы ўтварэння рэльефу. Суаднос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ны морфаструктуры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морфаскульптуры. Клас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кацыя рэльефу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Асноўныя генетычныя тыпы рэльефу: ледав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ковы, водна-ледав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ковы, азёрна-ледав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ковы, алюв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яльны, азёрна-алюв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яльны, флюв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яльны, суфаз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йна-карставы, эолавы, азёрна-балотны, сх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лавы, грав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тацыйны, тэхнагенны. Геамарфалаг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 тэрыторыі Беларусі. Рэльеф вобласц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Беларускага Паазер’я, Цэнтральнабеларуск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 краявых ледав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ковых узвышшаў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град (Заходне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Ўсходне-Беларуская падвобласц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), раўн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н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 Перадпалесся, 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 Палесся.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Тэма 1.4. </w:t>
      </w: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Клімат Беларусі. Кліматычнае раянаванне тэрыторыі.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Агульныя рысы кл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мату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Працэсы </w:t>
      </w:r>
      <w:r w:rsidRPr="00637923">
        <w:rPr>
          <w:rFonts w:ascii="Times New Roman" w:eastAsia="TimesNewRoman" w:hAnsi="Times New Roman" w:cs="Times New Roman"/>
          <w:sz w:val="28"/>
          <w:szCs w:val="28"/>
          <w:lang w:val="en-US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фактары кліматаўтварэння. Сумарная радыяцыя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радыя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цыйны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баланс.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Атмасферны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цiск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Цыркуляцыя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паветраных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мас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Цеплавы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рэжым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Беларусi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Тэмпература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паветра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i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яе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тэрытарыальнае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размеркаванне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па сезонах года.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Водны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рэжым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Беларусi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Атмасферныя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ападкi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iх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размеркаванне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па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тэрыторыi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</w:rPr>
        <w:t xml:space="preserve"> i сезонах года.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Кл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матычныя рэсурсы. Агракл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матычнае раянаванне.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Характарыстыка сезонаў года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. Каляндарныя і феналагічныя поры года, іх пачатак 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працягласць, кліматычныя асаблівасці, асноўныя феналагічныя прыкметы.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Тэма 1.5. </w:t>
      </w: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Гідраграфічная сетка і водныя рэсурсы Беларусі. </w:t>
      </w: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 xml:space="preserve">Рачная сетка </w:t>
      </w:r>
      <w:r w:rsidRPr="00637923">
        <w:rPr>
          <w:rFonts w:ascii="Times New Roman" w:eastAsia="TimesNewRoman" w:hAnsi="Times New Roman" w:cs="Times New Roman"/>
          <w:i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 xml:space="preserve"> сцёк.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Паверхневы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падземны сцёк. Водападзелы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галоўныя басейны. Працягласць рэк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гушчыня рачной сетк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Рэжым рэк па сезонах года. Тыпы жыўлення, лядовы рэжым. 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дралаг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раянаванне. 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драграф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чная характарыстыка 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стэм Дняпра, Заходняй Дзв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ны, Нёмана, Прыпяц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ii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Заходняга Буга, Ловац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Параўнальная характарыстыка рэк сістэм Дняпра і Нёмана. Каналы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водныя сістэмы,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 выкарыстанне. Водныя рэсурсы.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Азёры, вадасховішчы і сажалкі, балоты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Азёрнасць тэрыторы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Размяшчэнне і марфаметрыя азёр. Тыпы азёрных катлав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н. 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дралаг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 і 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драх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чны рэжым азёр. Ацэнка біялагічных рэсурсаў азёр. Генетычная класіфікацыя азёр. Характарыстыка іх асноўных тыпаў. Вадасховішчы і сажалкі, іх тэрытарыяльнае распаўсюджванне і праблемы выкарыстання. </w:t>
      </w: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Балоты, іх тыпы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>Тэма 1.6. Глебавае покрыва тэрыторы</w:t>
      </w:r>
      <w:r w:rsidRPr="00637923">
        <w:rPr>
          <w:rFonts w:ascii="Times New Roman" w:eastAsia="TimesNewRoman" w:hAnsi="Times New Roman" w:cs="Times New Roman"/>
          <w:b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 Беларус</w:t>
      </w:r>
      <w:r w:rsidRPr="00637923">
        <w:rPr>
          <w:rFonts w:ascii="Times New Roman" w:eastAsia="TimesNewRoman" w:hAnsi="Times New Roman" w:cs="Times New Roman"/>
          <w:b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>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Фактары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працэсы глебаўтварэння на тэрыторы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Глебаўтваральныя пароды, іх генэзіс і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lastRenderedPageBreak/>
        <w:t xml:space="preserve">грануламетрычны склад. Асноўныя тыпы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падтыпы глебаў,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 распаўсюджванне. Структура глебавага покрыва. Глебава-геаграф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раянаванне. Зямельныя рэсурсы, іх выкарыстанне. Дэградацыя зямель. Эроз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я глебаў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барацьба з ёй. Меліарацыя, яе віды і наступствы.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Зямельны фонд, яго структура, дынаміка. Маніторынг зямель.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Тэма 1.7. </w:t>
      </w: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Расліннае покрыва і жывёльны свет. Ландшафты Беларусі і ландшафтнае раянаванне.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Сучасны склад флоры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Тыпы расл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ннасц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Беларусі 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занальная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нтразанальная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азанальная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). Геабатанічнае раянаванне тэрыторыі.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Лясны тып расл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ннасц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Ляс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стасць тэрыторы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Беларус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Лугавы тып расл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ннасц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Класы лугоў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поймавыя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пазапоймавыя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Тыпы лугоў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поймавыя высокага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сярэдняга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зкага узроўняў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сухадольныя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Балотная расл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ннасць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Асноўныя тыпы і падтыпы балот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: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вярховыя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пераходныя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;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лясныя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леса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-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тапяныя і тапяныя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Хмызняковая расліннасць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Ксерафітныя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мезафітныя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гігра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-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і гідрафітныя хмызнякі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Водная расліннасць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Сучасны склад фаўны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Фаўн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стычныя комплексы. Жывёльны свет лясоў, вадаёмаў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ўзбярэжжаў, балот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зал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ўных лугоў, палёў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лугоў, пасяленняў чалавека. Гаспадарчае значэнне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Акл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матызаваныя 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ды. Прамысловыя жывёлы. Зоагеаграф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 Беларус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NewRoman" w:hAnsi="Times New Roman" w:cs="Times New Roman"/>
          <w:i/>
          <w:sz w:val="28"/>
          <w:szCs w:val="28"/>
          <w:lang w:val="be-BY"/>
        </w:rPr>
        <w:t>Прыродаахоўныя тэрыторыі Беларусі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Тыпы прыродаахоўных тэрыторый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Прыродныя нацыянальныя парк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запаведн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: Белавежская пушча, Браслаўск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Нарачанск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Прыпяцк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Бярэз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нск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, Палескі. Заказн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помн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прыроды рэспубліканскага і мясцовага значэння. Чырвоная кн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га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. 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/>
        </w:rPr>
        <w:t>Ландшафты Беларусі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і ландшафтнае раянаванне.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Класіфікацыя ландшафтаў Беларусі. Клас, тып, падтыпы, роды, падроды, віды ландшафтаў. Асаблівасці размяшчэння і характарыстыка родаў ландшафтаў. Занальныя 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прав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нцыяльныя асабл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васц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ландшафтаў. Ландшафтнае раянаванне. Прасторавая структура сучасных прыродна-антрапагенных ландшафтаў Беларусі.</w:t>
      </w:r>
    </w:p>
    <w:p w:rsidR="005B786D" w:rsidRPr="00637923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Тэма 1.8. 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Фізіка-геаграфічнае раянаванне тэрыторыі Беларусі.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Агульныя прынцыпы фізіка-геаграфічнага раянавання ў Беларусі.</w:t>
      </w:r>
      <w:r w:rsidRPr="00637923">
        <w:rPr>
          <w:rFonts w:ascii="Times New Roman" w:eastAsia="TimesNewRoman" w:hAnsi="Times New Roman" w:cs="Times New Roman"/>
          <w:b/>
          <w:sz w:val="28"/>
          <w:szCs w:val="28"/>
          <w:lang w:val="be-BY"/>
        </w:rPr>
        <w:t xml:space="preserve"> 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ка-геаграф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 па В.</w:t>
      </w:r>
      <w:r w:rsidR="0051273C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А.</w:t>
      </w:r>
      <w:r w:rsidR="0051273C">
        <w:rPr>
          <w:rFonts w:ascii="Times New Roman" w:eastAsia="TimesNewRoman" w:hAnsi="Times New Roman" w:cs="Times New Roman"/>
          <w:sz w:val="28"/>
          <w:szCs w:val="28"/>
          <w:lang w:val="be-BY"/>
        </w:rPr>
        <w:t> 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Дзяменцьеву (1960 г.). 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ка-геаграф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чнае раянаванне ў адзінай Еўрапейскай дзесятковай сістэме раянавання. Прыродныя комплексы ў межах Беларус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. 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з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ка-геаграф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чныя падзоны, прав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нцы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(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іх комплексная характарыстыка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>), акруг</w:t>
      </w:r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37923">
        <w:rPr>
          <w:rFonts w:ascii="Times New Roman" w:eastAsia="TimesNewRoman" w:hAnsi="Times New Roman" w:cs="Times New Roman"/>
          <w:sz w:val="28"/>
          <w:szCs w:val="28"/>
        </w:rPr>
        <w:t>i</w:t>
      </w:r>
      <w:proofErr w:type="spellEnd"/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раёны. Паазерская правінцыя, Заходне-Беларуская і Усходне-Беларуская правінцыі, </w:t>
      </w:r>
      <w:r w:rsidR="0051273C">
        <w:rPr>
          <w:rFonts w:ascii="Times New Roman" w:eastAsia="TimesNewRoman" w:hAnsi="Times New Roman" w:cs="Times New Roman"/>
          <w:sz w:val="28"/>
          <w:szCs w:val="28"/>
          <w:lang w:val="be-BY"/>
        </w:rPr>
        <w:t>п</w:t>
      </w:r>
      <w:r w:rsidRPr="00637923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равінцыі Перадпалесся і Палесся, іх комплексная характарыстыка. </w:t>
      </w:r>
    </w:p>
    <w:p w:rsidR="005B786D" w:rsidRDefault="005B786D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Сучасныя геаэкалагічныя праблемы Беларусі і накірункі іх аптымізацыі</w:t>
      </w: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.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Геаэкалагічная сітуацыя Беларусі: фарміраванне, змяненне, рэгіянальныя асаблівасці. Сучасныя геаэкалагічныя праблемы выкарыстання зямельных, кліматычных, водных і біялагічных рэсурсаў рэспублікі. Геаэкалагічныя аспекты здабычы карысных выкапняў. Антрапагенная трансфармацыя ландшафтаў Беларусі. Праблемы радыяактыўнага забруджвання прыроднага асяроддзя Беларусі. Асноўныя шляхі вырашэння 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lastRenderedPageBreak/>
        <w:t>геаэкалагічных праблем краіны. Геаэкалаг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чныя аспекты Нацыянальнай стратэгі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ўстойлівага развіцця.</w:t>
      </w:r>
    </w:p>
    <w:p w:rsidR="00D72102" w:rsidRPr="00637923" w:rsidRDefault="00D72102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5B786D" w:rsidRPr="00637923" w:rsidRDefault="005B786D" w:rsidP="0063792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Раздзел 2. Эканамічная і сацыяльная геаграфія Беларусі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Тэма 2.1. </w:t>
      </w:r>
      <w:r w:rsidRPr="00637923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/>
        </w:rPr>
        <w:t>Рэспубліка Беларусь: дзяржаўнае ўладкаванне, эканоміка-геаграфічнае становішча, сацыяльна-дэмаграфічны патэнцыял</w:t>
      </w: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Рэспубліка Беларусь – незалежная дзяржава з пераходнай эканомікай.</w:t>
      </w: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 xml:space="preserve">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Дзяржаўнае ўладкаванне. Сучасныя граніцы. Роля і месца Беларусі ў СНД, еўрапейскім і сусветным супольніцтве па плошчы, колькасці насельніцтв</w:t>
      </w:r>
      <w:r w:rsidR="00B64B56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а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, валавым унутраным прадукце, прымысловай і сельска-гаспадарчай вытворчасці і інш. Удзел у міжнародных арганізацыях. Паглыбленне сувязяў паміж краінамі. Нацыянальная стратэгія ўстойлівага развіцця. Паняцце аб эканоміка-геаграфічным становішчы (ЭГС) і геапалітычным становішчы (ГПС). Дынамізм, гістарычная зменлівасць і сучасная ацэнка ЭГС і ГПС Беларусі. Асноўныя падыходы да ацэнкі ЭГС і ГПС. Транзітнасць, суседства і блізкасць да мораў як важнейшыя станоўчыя складальнікі ЭГС краіны. Асаблівасці ЭГС асобных рэгіёнаў і прамысловых цэнтраў у кантэксце ўстойлівага іх развіцця і тэрытарыяльнай арганізацыі (жыцця) краіны.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Сацыяльна-дэмаграфічны патэнцыял Беларусі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. Паняцце аб сацыяльна-дэмаграфічным патэнцыяле (СДП). Ацэнка сучаснай дэмаграфічнай сітуацыі краіны. Дэмаграфічныя пагрозы і іх уздзеянне на ўстойлівае развіццё. Паняцце аб працоўным патэнцыяле. Колькасны і якасны яго бакі. Дынаміка працоўных рэсурсаў і занятасці насельніцтва. Беспрацоўе і яго геаграфія. Асаблівасці рассялення насельніцтва краіны і кірункі яго ўдасканалення. Узровень і якасць жыцця насельніцтва і іх рэгіянальныя асаблівасці. Стан і геаграфія сацыяльнай інфраструктуры як адзін з важнейшых індыкатараў узроўню і якасці жыцця насельніцтва. Кірункі павышэння ўзроўню і якасці жыцця жыхароў краіны.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Тэма 2.2. Структура прамысловасці і яе асаблівасці на рэгіянальным узроўні.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Агульнадзяржаўны класіфікатар відаў эканамічнай дзейнасці і яго асаблівасці. Тэндэнцыі змяненняў структуры эканомікі краіны і яе рэгіёнаў па відах эканамічнай дзейнасці. Міжгаспадарчыя комплексы як спалучэнне розных відаў эканамічнай дзейнасці. Тэрытарыяльная структура эканомікі і фактары, якія яе абумоўліваюць. Валавы рэгіянальны прадукт. Структура прамысловасці і яе асаблівасці на рэгіянальным узроўні. Узровень тэрытарыяльнай канцэнтрацыі прамысловасці. Буйнейшыя гаспадарчыя цэнтры, вузлы, восі эканамічнага развіцця краіны.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Паліўна-энергетычны комплекс (ПЭК</w:t>
      </w: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):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склад, асаблівасці сучаснага развіцця і размяшчэння. </w:t>
      </w:r>
      <w:r w:rsidR="00F643B5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ПЭК і яго роля ў эканоміцы. Здабыча паліўна-энергетычных карысных выкапняў і яе геаграфічныя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асаблівасці. Вытворчасць нафтапрадуктаў. Нафта- і газазабеспячэнне. Электраэнергетыка і яе асаблівасці. Вытворчасць і размеркаванне электраэнергіі і газу. Тыпы электрастанцый і іх геаграфія. Энергабаланс краіны. Праблемы і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lastRenderedPageBreak/>
        <w:t>перспектывы развіцця комплекса. Стратэгія развіцця энергетычнага патэнцыялу краіны.</w:t>
      </w:r>
    </w:p>
    <w:p w:rsidR="005B786D" w:rsidRPr="00E736DA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Металурга-машынабудаўнічы комплекс (</w:t>
      </w: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ММК):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склад, асаблівасці сучаснага развіцця і размяшчэння. </w:t>
      </w:r>
      <w:r w:rsidR="003050AE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ММК і яго роля ў эканоміцы краіны. Металургічная вытворчасць і вытворчасць гатовых металічных вырабаў: асаблівасці развіцця і размяшчэння. Буйнейшыя цэнтры. Асаблівасці развіцця і размяшчэння вытворчасці машын, транспартных сродкаў, станкоў, абсталявання і бытавых прыбораў. Буйнейшыя цэнтры. Тэрытарыяльныя дыспрапорцыі ў развіцці ММК. Неабходнасць удасканалення структуры ММК.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Хімічны комплекс: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склад, асаблівасці сучаснага развіцця і размяшчэння. </w:t>
      </w:r>
      <w:r w:rsidR="003050AE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і роля комплекса ў эканоміцы краіны. Хімічная вытворчасць і яе склад. Перадумовы фарміравання комплекса ў Беларусі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. Здабыча мінеральнай сыравіны для хімічнай прамысловасці і вытворчасці ўгнаенняў. Асаблівасці сучаснага развіцця і размяшчэння хімічнай вытворчасці: угнаенняў, пластмас, штучных і сінтэтычных валокнаў, сінтэтычнага каўчука, фарбаў і лакаў, мыла, мыючых, парфумных і касметычных сродкаў, фармацэўтычнай прадукцыі і інш. Праблемы і перспектывы развіцця і размяшчэння комплекса.</w:t>
      </w:r>
    </w:p>
    <w:p w:rsidR="005B786D" w:rsidRPr="00E736DA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 xml:space="preserve">Лесапрамысловы </w:t>
      </w: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комплекс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: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склад, асаблівасці сучаснага развіцця і размяшчэння. </w:t>
      </w:r>
      <w:r w:rsidR="003050AE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і роля комплекса ў эканоміцы краіны. Лясная гаспадарка як база развіцця комплекса. Асаблівасці развіцця і размяшчэння лясной гаспадаркі, дрэваапрацоўчай і цэлюлозна-папяровай вытворчасці, паліграфічнай і выдавецкай дзейнасці. Вытворчасць мэблі як вядучае звяно комплекса. Геаграфія збору дзікарослых і недраўняных лесапрадуктаў і іх перапрацоўкі. Праблемы і перспектывы развіцця комплекса.</w:t>
      </w:r>
    </w:p>
    <w:p w:rsidR="005B786D" w:rsidRPr="00E736DA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Тэма 2.3. Аграрна-прамысловы комплекс, комплекс па вытворчасці спажывецкіх тавараў, будаўніча-прамысловы комплекс.</w:t>
      </w:r>
    </w:p>
    <w:p w:rsidR="005B786D" w:rsidRPr="00E736DA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Аграрна-прамысловы комплекс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: склад, асаблівасці сучаснага развіцця і размяшчэння. </w:t>
      </w:r>
      <w:r w:rsidR="003050AE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і роля комплекса ў эканоміцы краіны, неабходнасць яго рэфармавання. Зямельныя і агракліматычныя рэсурсы, іх ацэнка. Сельскагаспадарчыя ўгоддзі: структура і размяшчэнне. Эканоміка-геаграфічная характарыстыка важнейшых частак комплекса – сельскай гаспадаркі і вытворчасці харчовых прадуктаў. Параўнальная эфектыўнасць сельскагаспадарчай вытворчасці на ўзроўні адміністрацыйных абласцей і раёнаў. Зоны спецыялізацыі сельскай гаспадаркі. Буйнейшыя цэнтры вытворчасці харчовых тавараў. Геаграфія прадпрыемстваў, якія забяспечваюць комплекс сродкамі вытворчасці (трактарамі, машынамі і абсталяваннем, хімічнымі сродкамі абароны раслін і інш.). Праблемы і перспектывы развіцця і размяшчэння комплекса.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Комплекс па вытворчасці спажывецкіх тавараў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: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склад, асаблівасці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сучаснага развіцця і размяшчэння. </w:t>
      </w:r>
      <w:r w:rsidR="003050AE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і роля комплекса ў сацыяльна-эканамічным развіцці краіны. Перадумовы развіцця комплекса. Тэкстыльная, швейная, гар</w:t>
      </w:r>
      <w:r w:rsidR="00E67C84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барная і абутковая вытворчасці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як галоўныя часткі комплекса, асаблівасці іх развіцця і размяшчэння. Геаграфія вытворчасці музычных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lastRenderedPageBreak/>
        <w:t>інструментаў, спартыўных тавараў, цацак і інш. Ступень забяспячэння насельніцтва краіны важнейшымі спажывецкімі таварамі айчыннай вытворчасці. Праблемы і перспектывы забяспячэння насельніцтва спажывецкімі таварамі</w:t>
      </w:r>
      <w:r w:rsidR="00B64B56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 xml:space="preserve">Будаўніча-прамысловы </w:t>
      </w:r>
      <w:r w:rsidRPr="00E736DA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комплекс</w:t>
      </w:r>
      <w:r w:rsidRPr="00E736DA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: 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склад, асаблівасці сучаснага развіцця і размяшчэння. </w:t>
      </w:r>
      <w:r w:rsidR="003050AE"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С</w:t>
      </w:r>
      <w:r w:rsidRPr="00E736DA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труктура і роля комплекса ў эканоміцы краіны. Перадумовы яго развіцця. Здабыча сыравіны для будаўніцтва і вытворчасці неметалічных мінеральных прадуктаў (будаўнічых матэрыялаў). Асаблівасці сучаснага развіцця і размяшчэння вядучых звёнаў комплекса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– будаўніцтва і вытворчасці будаўнічых матэрыялаў. Геаграфія вытворчасці пластмасавых вырабаў, якія выкарыстоўваюцца ў будаўніцтве. Забяспечанасць краіны і яе рэгіёнаў айчыннымі будаўнічымі матэрыяламі. Праблемы і перспектывы развіцця комплекса. Важнейшыя аб’екты новага будаўніцтва.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Тэма 2.4. Віды эканамічнай дзейнасці па аказанні паслуг, транспарт і сувязь, знешнеэканамічныя сувязі Беларусі.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Віды эканамічнай дзейнасці па аказанні паслуг: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склад, асаблівасці сучаснага развіцця і размяшчэння. Структура і роля паслуг у эканоміцы краіны. Фактары тэрытарыяльнай арганізацыі ўстаноў па аказанні паслуг. Гандаль і яго геаграфічныя асаблівасці. Геаграфія ўстаноў па аказанні камунальных, сацыяльных і персанальных паслуг.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Транспарт і сувязь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у абслугоўванні насельніцтва і вытворчасці. Асаблівасці сучаснага развіцця і </w:t>
      </w:r>
      <w:r w:rsidR="00E67C84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размяшчэння фінансавых устаноў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і ўстаноў адук</w:t>
      </w:r>
      <w:r w:rsidR="00E67C84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ацыі і аховы здароўя. Праблемы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і перспектывы развіцця і размяшчэння відаў дзейнасці па аказанні паслуг. 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i/>
          <w:sz w:val="28"/>
          <w:szCs w:val="28"/>
          <w:lang w:val="be-BY" w:eastAsia="en-US"/>
        </w:rPr>
        <w:t>Знешнеэканамічныя сувязі Беларусі.</w:t>
      </w: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 xml:space="preserve">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Віды і значэнне знешнеэканамічных сувязей для развіцця Беларусі. Знешні гандаль як важнейшая форма знешнеэканамічных сувязей краіны. Знешнегандлёвы патэнцыял. Знешнегандлёвы тавараабарот, структура экспарту і імпарту тавараў і паслуг. Геаграфія знешнега гандлю. Рэгіёны Беларусі ў знешнім гандлі. Замежныя інвестыцыі. Свабодныя эканамічныя зоны. Накірункі ўдасканалення знешнеэканамічнай дзейнасці Беларусі.</w:t>
      </w:r>
    </w:p>
    <w:p w:rsidR="005B786D" w:rsidRPr="00637923" w:rsidRDefault="005B786D" w:rsidP="00637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Паняцце </w:t>
      </w:r>
      <w:r w:rsidR="00E67C84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«</w:t>
      </w:r>
      <w:r w:rsidR="00E67C84"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рэгіянальная палітыка</w:t>
      </w:r>
      <w:r w:rsidR="00E67C84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»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, яе мэты і прынцыпы. Рэгіянальныя праблемы і дыспрапорцыі сучаснага развіцця краіны. Важнейшыя накірункі дзяржаўнай рэгіянальнай палітыкі. </w:t>
      </w:r>
    </w:p>
    <w:p w:rsidR="005B786D" w:rsidRPr="00637923" w:rsidRDefault="005B786D" w:rsidP="00E67C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Эканамічнае раяніраванне і адміністрацыйна-тэрытарыяльнае дзяленне. Сацыяльна-эколага-эканамічнае раяніраванне Беларусі. Неабходасць удасканалення раяніравання і адміністрацыйна-тэрытарыяльнага дзялення.</w:t>
      </w:r>
      <w:r w:rsidR="00E67C84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Асаблівасці структуры гаспадаркі рэгіёнаў. Асноўныя сацыяльна-эканамічныя паказчыкі рэгіёнаў. Інтэгральная ацэнка ўзроўню сацыяльна-эканамічнага развіцця рэгіёнаў краіны. Кароткая эканоміка-геаграфічная характарыстыка абласцей і г.</w:t>
      </w:r>
      <w:r w:rsidR="00E67C84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 </w:t>
      </w:r>
      <w:r w:rsidRPr="00637923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Мінска.</w:t>
      </w:r>
    </w:p>
    <w:p w:rsidR="00C350CA" w:rsidRPr="00637923" w:rsidRDefault="00C350CA" w:rsidP="00637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bookmarkStart w:id="1" w:name="_Hlk161839443"/>
      <w:r w:rsidRPr="00637923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br w:type="page"/>
      </w:r>
    </w:p>
    <w:p w:rsidR="005B4E4D" w:rsidRPr="00637923" w:rsidRDefault="005B4E4D" w:rsidP="006379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  <w:lastRenderedPageBreak/>
        <w:t>Інфармацыйна-метадычная частка</w:t>
      </w:r>
    </w:p>
    <w:p w:rsidR="005B4E4D" w:rsidRPr="00637923" w:rsidRDefault="005B4E4D" w:rsidP="006379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</w:pPr>
    </w:p>
    <w:p w:rsidR="005B4E4D" w:rsidRPr="00637923" w:rsidRDefault="005B4E4D" w:rsidP="006379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  <w:t>Літаратура</w:t>
      </w:r>
    </w:p>
    <w:p w:rsidR="005B4E4D" w:rsidRPr="00637923" w:rsidRDefault="005B4E4D" w:rsidP="006379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 w:eastAsia="en-US"/>
        </w:rPr>
      </w:pPr>
    </w:p>
    <w:p w:rsidR="005B4E4D" w:rsidRPr="00637923" w:rsidRDefault="005B4E4D" w:rsidP="006379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Асноўная літаратура</w:t>
      </w:r>
    </w:p>
    <w:p w:rsidR="00F35AEE" w:rsidRPr="0016146D" w:rsidRDefault="00F35AEE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Борисова, 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 Экономическая и социальная география Беларуси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рабочая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тетр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/ 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Борисова, Д.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Пацыкайлик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Ястребова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Белорус. гос.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ун-т.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Минск : БГПУ, 2022.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92 с.</w:t>
      </w:r>
    </w:p>
    <w:p w:rsidR="00F35AEE" w:rsidRPr="00D67FF9" w:rsidRDefault="00F35AEE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1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Брилевский</w:t>
      </w:r>
      <w:proofErr w:type="spellEnd"/>
      <w:r w:rsidRPr="00161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М. Н. Физическая география Беларуси : пособие / М.</w:t>
      </w:r>
      <w:r w:rsid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161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Н.</w:t>
      </w:r>
      <w:r w:rsid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61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Брилевский</w:t>
      </w:r>
      <w:proofErr w:type="spellEnd"/>
      <w:r w:rsidRPr="00161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Минск : БГУ, 2022. – 119 с.</w:t>
      </w:r>
    </w:p>
    <w:p w:rsidR="00F35AEE" w:rsidRPr="00637923" w:rsidRDefault="00F35AEE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Брылеўскі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М.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Фізічная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геаграфія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Беларусі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практыкум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дапаможнік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/ 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Брылеўскі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Марозаў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Мінск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 БДУ, 2021. – 187 с.</w:t>
      </w:r>
    </w:p>
    <w:p w:rsidR="005B4E4D" w:rsidRPr="00637923" w:rsidRDefault="005B4E4D" w:rsidP="006379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E4D" w:rsidRPr="00637923" w:rsidRDefault="005B4E4D" w:rsidP="0063792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</w:pPr>
      <w:r w:rsidRPr="00637923">
        <w:rPr>
          <w:rFonts w:ascii="Times New Roman" w:eastAsia="Calibri" w:hAnsi="Times New Roman" w:cs="Times New Roman"/>
          <w:b/>
          <w:sz w:val="28"/>
          <w:szCs w:val="28"/>
          <w:lang w:val="be-BY" w:eastAsia="en-US"/>
        </w:rPr>
        <w:t>Дадатковая літаратура</w:t>
      </w:r>
    </w:p>
    <w:p w:rsidR="00F67CA1" w:rsidRPr="00637923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Аношко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Минералы и полезные ископаемые 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Беларуси / Я.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Аношко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Мн. :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БелЭн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2013.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120 с.</w:t>
      </w:r>
    </w:p>
    <w:p w:rsidR="00F67CA1" w:rsidRPr="00637923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Богданова, 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О. Белорусские болота / 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Богданова.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Минск :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Адукацыя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выхаванне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2023.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32 с.</w:t>
      </w:r>
    </w:p>
    <w:p w:rsidR="00F67CA1" w:rsidRPr="00D67FF9" w:rsidRDefault="00F67CA1" w:rsidP="00671896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Географический атлас учителя : пособие / В. Н. 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</w:rPr>
        <w:t>Шимов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 (гл. ред.) [и др.] ; Гос. ком. по имуществу 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</w:rPr>
        <w:t>Респ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</w:rPr>
        <w:t>. Беларусь ; РУП «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</w:rPr>
        <w:t>Белкартография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». – Минск : Полиграф. комбинат им. Я. Коласа, 2017. – 392 с. </w:t>
      </w:r>
    </w:p>
    <w:p w:rsidR="00F67CA1" w:rsidRPr="00F67CA1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География Беларуси: социально-экономическая география Беларуси</w:t>
      </w:r>
      <w:proofErr w:type="gramStart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методические рекомендации / сост. : М.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Бобрик, О.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Строчко</w:t>
      </w:r>
      <w:proofErr w:type="spellEnd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Витебск</w:t>
      </w:r>
      <w:proofErr w:type="gramStart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ВГУ имени П.М.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Машерова</w:t>
      </w:r>
      <w:proofErr w:type="spellEnd"/>
      <w:r w:rsidRP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2016. – 44 с.</w:t>
      </w:r>
    </w:p>
    <w:p w:rsidR="00F67CA1" w:rsidRPr="00637923" w:rsidRDefault="005E0BBC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Запрудский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7CA1"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 И. Экономическая география Беларуси. Промышленный комплекс : пособие / И.</w:t>
      </w:r>
      <w:r w:rsid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F67CA1"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  <w:r w:rsidR="00F67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67CA1"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Запрудский</w:t>
      </w:r>
      <w:proofErr w:type="spellEnd"/>
      <w:r w:rsidR="00F67CA1"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Минск : БГУ, 2022. – 131 с.</w:t>
      </w:r>
    </w:p>
    <w:p w:rsidR="00F67CA1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Логинов, В.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Ф. Изменения климата Беларуси: причины, последствия, воз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oftHyphen/>
        <w:t xml:space="preserve">можности </w:t>
      </w:r>
      <w:proofErr w:type="spellStart"/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регулиррования</w:t>
      </w:r>
      <w:proofErr w:type="spellEnd"/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/ В.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Логинов, С.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Лысенко, В.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Мельник. – Минск : </w:t>
      </w:r>
      <w:proofErr w:type="spellStart"/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Энциклопедикс</w:t>
      </w:r>
      <w:proofErr w:type="spellEnd"/>
      <w:r w:rsidRPr="00F35AE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2020. – 218 с.</w:t>
      </w:r>
    </w:p>
    <w:p w:rsidR="00F67CA1" w:rsidRPr="00637923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Марцинкевич, Г.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 Ландшафтоведение : учеб</w:t>
      </w:r>
      <w:proofErr w:type="gramStart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особие / Г.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</w:t>
      </w:r>
      <w:r w:rsid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Марцинкевич, И. И. 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Счастная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– Минск : ИВЦ Минфина, 2014. – 288 с.</w:t>
      </w:r>
    </w:p>
    <w:p w:rsidR="00F67CA1" w:rsidRPr="00E736DA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рирода 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Беларуси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 энциклопедия : в 3 т. Т. 2 : Климат 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вода /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редкол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.: 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6379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Белова [и др.]. – Мн. : </w:t>
      </w:r>
      <w:proofErr w:type="spellStart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БелЭн</w:t>
      </w:r>
      <w:proofErr w:type="spellEnd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2010. – 504 с.</w:t>
      </w:r>
    </w:p>
    <w:p w:rsidR="00F67CA1" w:rsidRPr="00E736DA" w:rsidRDefault="00F67CA1" w:rsidP="00102EB2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Природа Беларуси : энциклопедия : в 3 т. Т. 1 : Земля и недра / </w:t>
      </w:r>
      <w:proofErr w:type="spellStart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редкол</w:t>
      </w:r>
      <w:proofErr w:type="spellEnd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.: Т. В. Белова [и др.]. – Минск : </w:t>
      </w:r>
      <w:proofErr w:type="spellStart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БелЭн</w:t>
      </w:r>
      <w:proofErr w:type="spellEnd"/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2009. – </w:t>
      </w:r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e-BY"/>
        </w:rPr>
        <w:t>461 </w:t>
      </w:r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</w:t>
      </w:r>
    </w:p>
    <w:p w:rsidR="00F67CA1" w:rsidRPr="005E0BBC" w:rsidRDefault="00F67CA1" w:rsidP="00637923">
      <w:pPr>
        <w:numPr>
          <w:ilvl w:val="0"/>
          <w:numId w:val="4"/>
        </w:numPr>
        <w:tabs>
          <w:tab w:val="left" w:pos="0"/>
          <w:tab w:val="left" w:pos="426"/>
        </w:tabs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73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Учебно-методический комплекс по дисциплине «Физическая</w:t>
      </w: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экономическая и социальная география Беларуси» </w:t>
      </w:r>
      <w:r w:rsidRPr="00D67FF9">
        <w:rPr>
          <w:rFonts w:ascii="Times New Roman" w:eastAsia="Times New Roman" w:hAnsi="Times New Roman" w:cs="Times New Roman"/>
          <w:sz w:val="28"/>
          <w:szCs w:val="28"/>
        </w:rPr>
        <w:t>[Электронный ресурс] / сост.</w:t>
      </w:r>
      <w:proofErr w:type="gramStart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 Н. Л. </w:t>
      </w:r>
      <w:r w:rsidRPr="00D67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Борисова, </w:t>
      </w:r>
      <w:r w:rsidRPr="00D67FF9">
        <w:rPr>
          <w:rFonts w:ascii="Times New Roman" w:eastAsia="Times New Roman" w:hAnsi="Times New Roman" w:cs="Times New Roman"/>
          <w:sz w:val="28"/>
          <w:szCs w:val="28"/>
        </w:rPr>
        <w:t>Н. Л. Стреха, Д. А. 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</w:rPr>
        <w:t>Пацыкайлик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D67FF9">
        <w:rPr>
          <w:rFonts w:ascii="Times New Roman" w:eastAsia="Times New Roman" w:hAnsi="Times New Roman" w:cs="Times New Roman"/>
          <w:sz w:val="28"/>
          <w:szCs w:val="28"/>
        </w:rPr>
        <w:t>Репозиторий</w:t>
      </w:r>
      <w:proofErr w:type="spellEnd"/>
      <w:r w:rsidRPr="00D67FF9">
        <w:rPr>
          <w:rFonts w:ascii="Times New Roman" w:eastAsia="Times New Roman" w:hAnsi="Times New Roman" w:cs="Times New Roman"/>
          <w:sz w:val="28"/>
          <w:szCs w:val="28"/>
        </w:rPr>
        <w:t xml:space="preserve"> БГПУ. – Режим доступа</w:t>
      </w:r>
      <w:r w:rsidRP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E0BBC" w:rsidRP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hyperlink r:id="rId9" w:history="1">
        <w:r w:rsidR="005E0BBC" w:rsidRPr="005E0BBC">
          <w:rPr>
            <w:rStyle w:val="af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http://elib.bspu.by/handle/doc/42904. – Дата доступа: 06.05.2024</w:t>
        </w:r>
      </w:hyperlink>
      <w:r w:rsidRPr="005E0B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736DA" w:rsidRDefault="00E736D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95087577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5533D" w:rsidRPr="00637923" w:rsidRDefault="005B4E4D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РЭКАМЕНДАВАНЫ</w:t>
      </w:r>
      <w:r w:rsidR="006236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637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ФОРМЫ І МЕТАДЫ НАВУЧАННЯ</w:t>
      </w:r>
    </w:p>
    <w:p w:rsidR="005B4E4D" w:rsidRPr="00637923" w:rsidRDefault="005B4E4D" w:rsidP="00637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7E6B" w:rsidRPr="00637923" w:rsidRDefault="005B4E4D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Формы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аўдыторная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E6B" w:rsidRPr="0063792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C7E6B" w:rsidRPr="00637923">
        <w:rPr>
          <w:rFonts w:ascii="Times New Roman" w:eastAsia="Times New Roman" w:hAnsi="Times New Roman" w:cs="Times New Roman"/>
          <w:sz w:val="28"/>
          <w:szCs w:val="28"/>
        </w:rPr>
        <w:t>лекцыі</w:t>
      </w:r>
      <w:proofErr w:type="spellEnd"/>
      <w:r w:rsidR="00AC7E6B"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C7E6B" w:rsidRPr="00637923">
        <w:rPr>
          <w:rFonts w:ascii="Times New Roman" w:eastAsia="Times New Roman" w:hAnsi="Times New Roman" w:cs="Times New Roman"/>
          <w:sz w:val="28"/>
          <w:szCs w:val="28"/>
        </w:rPr>
        <w:t>практычныя</w:t>
      </w:r>
      <w:proofErr w:type="spellEnd"/>
      <w:r w:rsidR="00AC7E6B"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лабараторныя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заняткі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)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пазааўдыторная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самастойная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праца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Асноўнымі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метадамі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адказваюць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мэт</w:t>
      </w:r>
      <w:proofErr w:type="spellEnd"/>
      <w:r w:rsidR="00AC7E6B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ам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і задач</w:t>
      </w:r>
      <w:r w:rsidR="00AC7E6B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ам</w:t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вучэбнай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дысцыпліны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з'яўляюцца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7E6B" w:rsidRPr="00637923" w:rsidRDefault="005B4E4D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метад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праблемнага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C7E6B" w:rsidRPr="00637923" w:rsidRDefault="005B4E4D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элементы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вучэбна-даследчай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дзейнасці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творчага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падыходу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рэалізуюцца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практычных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занятках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пры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самастойнай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працы</w:t>
      </w:r>
      <w:proofErr w:type="spellEnd"/>
    </w:p>
    <w:p w:rsidR="00AC7E6B" w:rsidRPr="00637923" w:rsidRDefault="005B4E4D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актыўныя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формы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метады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навучання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рэалізуюцца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практычных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занятках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дыскусія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спрэчка-дыялог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навучальныя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дэбаты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круглы стол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інш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.). </w:t>
      </w:r>
    </w:p>
    <w:p w:rsidR="00953CC0" w:rsidRPr="00637923" w:rsidRDefault="005B4E4D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Дадзеныя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метады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спрыяюць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развіццю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самастойнасці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актыўнасці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навучэнцаў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ствараюць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магчымасці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AC7E6B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паглыблення ведаў,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вырашэння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значных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педагагічных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задач,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фарм</w:t>
      </w:r>
      <w:proofErr w:type="spellEnd"/>
      <w:r w:rsidR="00AC7E6B"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ірую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каштоўнасна-сэнсавае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стаўленне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дзейнасці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7923">
        <w:rPr>
          <w:rFonts w:ascii="Times New Roman" w:eastAsia="Times New Roman" w:hAnsi="Times New Roman" w:cs="Times New Roman"/>
          <w:sz w:val="28"/>
          <w:szCs w:val="28"/>
        </w:rPr>
        <w:t>настаўніка</w:t>
      </w:r>
      <w:proofErr w:type="spellEnd"/>
      <w:r w:rsidRPr="006379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7E6B" w:rsidRPr="00637923" w:rsidRDefault="00AC7E6B" w:rsidP="0063792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</w:pPr>
    </w:p>
    <w:p w:rsidR="00A97906" w:rsidRPr="00637923" w:rsidRDefault="00AC7E6B" w:rsidP="0063792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</w:pPr>
      <w:r w:rsidRPr="00637923"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  <w:t>Пералік рэкамен</w:t>
      </w:r>
      <w:r w:rsidR="00623630" w:rsidRPr="00155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ДАВАН</w:t>
      </w:r>
      <w:r w:rsidRPr="00637923"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  <w:t>ых сродкаў дыагностыкі</w:t>
      </w:r>
    </w:p>
    <w:p w:rsidR="00E5533D" w:rsidRPr="00637923" w:rsidRDefault="00E5533D" w:rsidP="0063792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</w:pPr>
    </w:p>
    <w:p w:rsidR="00AC7E6B" w:rsidRPr="00637923" w:rsidRDefault="00AC7E6B" w:rsidP="0063792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Дыягностыка кампетэнцый студэнтаў па меры вывучэння вучэбнай дысцыпліны прадугледжвае выкарыстанне пытанняў і заданняў бягучага кантролю. Прамежкавы кантроль рэкамендуецца ажыццяўляць у форме экзамена.</w:t>
      </w:r>
    </w:p>
    <w:p w:rsidR="00AC7E6B" w:rsidRPr="00637923" w:rsidRDefault="00AC7E6B" w:rsidP="0063792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Для ажыццяўлення бягучага кантролю мэтазгодна выкарыстоўваць пытанні і заданні рэйтынгавага кантролю ведаў, прапанаваныя для суразмоўя.</w:t>
      </w:r>
    </w:p>
    <w:p w:rsidR="00AC7E6B" w:rsidRPr="00637923" w:rsidRDefault="00AC7E6B" w:rsidP="0063792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Для ацэнкі вучэбных дасягненняў студэнта рэкамендуецца выкарыстоўваць наступны дыягнастычны інструментарый: </w:t>
      </w:r>
    </w:p>
    <w:p w:rsidR="00AC7E6B" w:rsidRPr="00637923" w:rsidRDefault="00AC7E6B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правядзенне бягучых кантрольных апытанняў па асобных тэмах; </w:t>
      </w:r>
    </w:p>
    <w:p w:rsidR="00AC7E6B" w:rsidRPr="00637923" w:rsidRDefault="00AC7E6B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абарона выкананых на практычных і лабараторных занятках індывідуальных заданняў;</w:t>
      </w:r>
    </w:p>
    <w:p w:rsidR="00AC7E6B" w:rsidRPr="00637923" w:rsidRDefault="00AC7E6B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праверка геаграфічнай наменклатуры;</w:t>
      </w:r>
    </w:p>
    <w:p w:rsidR="00AC7E6B" w:rsidRPr="00637923" w:rsidRDefault="00AC7E6B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кантрольныя т</w:t>
      </w:r>
      <w:r w:rsidR="00AC33D6"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э</w:t>
      </w: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сты</w:t>
      </w:r>
      <w:r w:rsidR="00AC33D6"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;</w:t>
      </w:r>
    </w:p>
    <w:p w:rsidR="00AC33D6" w:rsidRPr="00637923" w:rsidRDefault="00AC33D6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вуснае апытанне;</w:t>
      </w:r>
    </w:p>
    <w:p w:rsidR="00AC33D6" w:rsidRPr="00637923" w:rsidRDefault="00AC33D6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рэйтынгавыя кантрольныя работы;</w:t>
      </w:r>
    </w:p>
    <w:p w:rsidR="00AC7E6B" w:rsidRPr="00637923" w:rsidRDefault="00AC7E6B" w:rsidP="00637923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здача экзамена па вучэбнай дысцыпліне</w:t>
      </w:r>
      <w:r w:rsidR="00AC33D6" w:rsidRPr="0063792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AC7E6B" w:rsidRPr="00637923" w:rsidRDefault="00AC7E6B" w:rsidP="0063792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47D02" w:rsidRPr="00637923" w:rsidRDefault="00C47D02" w:rsidP="00637923">
      <w:pPr>
        <w:spacing w:after="0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Calibri" w:hAnsi="Times New Roman" w:cs="Times New Roman"/>
          <w:b/>
          <w:caps/>
          <w:sz w:val="28"/>
          <w:szCs w:val="28"/>
        </w:rPr>
        <w:br w:type="page"/>
      </w:r>
    </w:p>
    <w:p w:rsidR="00200AE4" w:rsidRPr="00637923" w:rsidRDefault="00200AE4" w:rsidP="0063792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637923">
        <w:rPr>
          <w:rFonts w:ascii="Times New Roman" w:eastAsia="Calibri" w:hAnsi="Times New Roman" w:cs="Times New Roman"/>
          <w:b/>
          <w:caps/>
          <w:sz w:val="28"/>
          <w:szCs w:val="28"/>
          <w:lang w:val="be-BY"/>
        </w:rPr>
        <w:lastRenderedPageBreak/>
        <w:t>Метадычныя рэкамендацыі па арганізацыі і выкананню самастойнай працы студэнтаў</w:t>
      </w:r>
    </w:p>
    <w:p w:rsidR="00200AE4" w:rsidRPr="00637923" w:rsidRDefault="00200AE4" w:rsidP="0063792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200AE4" w:rsidRPr="00637923" w:rsidRDefault="00200AE4" w:rsidP="0063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З улікам існавання розных падыходаў да арганізацыі самастойнай працы студэнтаў пры вывучэнні вучэбнай дысцыпліны можна кіравацца наступнымі метадычнымі рэкамендацымі: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Самастойная праца студэнтаў заключаецца ў прапрацоўцы агляднага лекцыйнага матэрыялу, у вывучэнні па вучэбных дапаможніках праграмнага матэрыялу і рэкамендаваных выкладчыкам літаратурных крыніц, вывучэнні геаграфічнай наменклатуры, выкананні разліковых, графічных і картаграфічных работ і г.д.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Праца выкладчыка заключаецца: у навучанні студэнтаў спосабам самастойнай вучэбнай работы і развіцці ў іх адпаведных уменняў і навыкаў; у вылучэнні асобных тэм праграмы або іх частак для самастойнага вывучэння студэнтамі па вучэбных дапаможніках без выкладання іх на лекцыях і без прапрацоўкі на семінарскіх ці практычных занятках; у распрацоўцы праграмы кантролю самастойнай працы студэнтаў.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Самастойная работа студэнтаў рэалізуецца ў форме дзелавога ўзаемадзеяння: студэнт атрымлівае непасрэдныя ўказанні, рэкамендацыі выкладчыка аб арганізацыі і змесце самастойнай дзейнасці, а выкладчык выконвае функцыю кіравання праз улік і кантроль дзейнасці, а таксама карэкцыю памылковых дзеянняў.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У першыя тыдні семестра студэнты атрымліваюць ад выкладчыка вучэбныя заданні на самастойную прапрацоўку асобных тэм або іх частак, план семінарскіх, практычных і лабараторных заняткаў з наступным кантролем іх выканання.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Да асноўных форм кантролю работы студэнтаў па вывучэнню вучэбнай дысцыпліны можна аднесці: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выкананне тэставых заданняў;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кароткія пісьмовыя работы;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апытанне перад пачаткам практычных і семінарскіх заняткаў;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праверка канспектаў;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падрыхтоўка паведамленняў, тэматычных дакладаў, рэфератаў, прэзентацый па індывідуальных тэмах і інш.;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рэйтынгавыя кантрольныя работы.</w:t>
      </w:r>
    </w:p>
    <w:p w:rsidR="00200AE4" w:rsidRPr="00637923" w:rsidRDefault="00200AE4" w:rsidP="00637923">
      <w:pPr>
        <w:widowControl w:val="0"/>
        <w:numPr>
          <w:ilvl w:val="0"/>
          <w:numId w:val="16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Пры вывучэнні вучэбнай дысцыпліны рэкамендуецца выкарыстоўваць наступныя формы самастойнай работы: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выкананне практычных заданняў;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канспектаванне вучэбнай літаратуры;</w:t>
      </w:r>
    </w:p>
    <w:p w:rsidR="00200AE4" w:rsidRPr="00637923" w:rsidRDefault="00200AE4" w:rsidP="00637923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вывучэнне геаграфічнай наменклатуры.</w:t>
      </w:r>
    </w:p>
    <w:p w:rsidR="00564A43" w:rsidRPr="00637923" w:rsidRDefault="00200AE4" w:rsidP="0063792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37923">
        <w:rPr>
          <w:rFonts w:ascii="Times New Roman" w:eastAsia="Times New Roman" w:hAnsi="Times New Roman" w:cs="Times New Roman"/>
          <w:sz w:val="28"/>
          <w:szCs w:val="28"/>
          <w:lang w:val="be-BY"/>
        </w:rPr>
        <w:t>Рэкамендуецца выкарыстоўваць гэтыя формы ў аптымальным спалучэнні для дасягнення найлепшага выніку.</w:t>
      </w:r>
      <w:bookmarkEnd w:id="2"/>
    </w:p>
    <w:sectPr w:rsidR="00564A43" w:rsidRPr="00637923" w:rsidSect="00836689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6F" w:rsidRDefault="00BD146F">
      <w:pPr>
        <w:spacing w:after="0" w:line="240" w:lineRule="auto"/>
      </w:pPr>
      <w:r>
        <w:separator/>
      </w:r>
    </w:p>
  </w:endnote>
  <w:endnote w:type="continuationSeparator" w:id="0">
    <w:p w:rsidR="00BD146F" w:rsidRDefault="00BD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6F" w:rsidRDefault="00BD146F">
      <w:pPr>
        <w:spacing w:after="0" w:line="240" w:lineRule="auto"/>
      </w:pPr>
      <w:r>
        <w:separator/>
      </w:r>
    </w:p>
  </w:footnote>
  <w:footnote w:type="continuationSeparator" w:id="0">
    <w:p w:rsidR="00BD146F" w:rsidRDefault="00BD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43294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64B56" w:rsidRPr="008F6CEF" w:rsidRDefault="00B5590E" w:rsidP="00031D73">
        <w:pPr>
          <w:pStyle w:val="a6"/>
          <w:jc w:val="center"/>
          <w:rPr>
            <w:sz w:val="22"/>
            <w:szCs w:val="22"/>
          </w:rPr>
        </w:pPr>
        <w:r w:rsidRPr="008F6CEF">
          <w:rPr>
            <w:sz w:val="22"/>
            <w:szCs w:val="22"/>
          </w:rPr>
          <w:fldChar w:fldCharType="begin"/>
        </w:r>
        <w:r w:rsidR="00B64B56" w:rsidRPr="008F6CEF">
          <w:rPr>
            <w:sz w:val="22"/>
            <w:szCs w:val="22"/>
          </w:rPr>
          <w:instrText>PAGE   \* MERGEFORMAT</w:instrText>
        </w:r>
        <w:r w:rsidRPr="008F6CEF">
          <w:rPr>
            <w:sz w:val="22"/>
            <w:szCs w:val="22"/>
          </w:rPr>
          <w:fldChar w:fldCharType="separate"/>
        </w:r>
        <w:r w:rsidR="00E1663B">
          <w:rPr>
            <w:noProof/>
            <w:sz w:val="22"/>
            <w:szCs w:val="22"/>
          </w:rPr>
          <w:t>14</w:t>
        </w:r>
        <w:r w:rsidRPr="008F6CEF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56" w:rsidRDefault="00B64B56" w:rsidP="008A476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04C"/>
    <w:multiLevelType w:val="hybridMultilevel"/>
    <w:tmpl w:val="59DE3146"/>
    <w:lvl w:ilvl="0" w:tplc="533EF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75422"/>
    <w:multiLevelType w:val="hybridMultilevel"/>
    <w:tmpl w:val="A8041AAE"/>
    <w:lvl w:ilvl="0" w:tplc="A2B6A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415195"/>
    <w:multiLevelType w:val="hybridMultilevel"/>
    <w:tmpl w:val="ED1A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3D53"/>
    <w:multiLevelType w:val="hybridMultilevel"/>
    <w:tmpl w:val="269CB770"/>
    <w:lvl w:ilvl="0" w:tplc="42EEE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396B19"/>
    <w:multiLevelType w:val="hybridMultilevel"/>
    <w:tmpl w:val="DB2CD7EC"/>
    <w:lvl w:ilvl="0" w:tplc="533EF4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4D047A"/>
    <w:multiLevelType w:val="hybridMultilevel"/>
    <w:tmpl w:val="6D4A1212"/>
    <w:lvl w:ilvl="0" w:tplc="005C13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AFE3B2B"/>
    <w:multiLevelType w:val="hybridMultilevel"/>
    <w:tmpl w:val="33746A64"/>
    <w:lvl w:ilvl="0" w:tplc="533EF4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1B0AFC"/>
    <w:multiLevelType w:val="hybridMultilevel"/>
    <w:tmpl w:val="4274A928"/>
    <w:lvl w:ilvl="0" w:tplc="1136AE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E653A3"/>
    <w:multiLevelType w:val="hybridMultilevel"/>
    <w:tmpl w:val="9AFC51AA"/>
    <w:lvl w:ilvl="0" w:tplc="533EF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237430"/>
    <w:multiLevelType w:val="hybridMultilevel"/>
    <w:tmpl w:val="017C5146"/>
    <w:lvl w:ilvl="0" w:tplc="49E0A6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101C"/>
    <w:multiLevelType w:val="hybridMultilevel"/>
    <w:tmpl w:val="59ACB71C"/>
    <w:lvl w:ilvl="0" w:tplc="B6D82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C371B"/>
    <w:multiLevelType w:val="hybridMultilevel"/>
    <w:tmpl w:val="6F1E66CC"/>
    <w:lvl w:ilvl="0" w:tplc="533EF4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5458C9"/>
    <w:multiLevelType w:val="hybridMultilevel"/>
    <w:tmpl w:val="7BF856D6"/>
    <w:lvl w:ilvl="0" w:tplc="BA1A120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783E2E77"/>
    <w:multiLevelType w:val="hybridMultilevel"/>
    <w:tmpl w:val="25A20976"/>
    <w:lvl w:ilvl="0" w:tplc="32008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887272"/>
    <w:multiLevelType w:val="hybridMultilevel"/>
    <w:tmpl w:val="8B1AEA0E"/>
    <w:lvl w:ilvl="0" w:tplc="6694A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7D1B"/>
    <w:rsid w:val="00000A43"/>
    <w:rsid w:val="00001B3E"/>
    <w:rsid w:val="00005FD7"/>
    <w:rsid w:val="00012053"/>
    <w:rsid w:val="00012149"/>
    <w:rsid w:val="000137FB"/>
    <w:rsid w:val="00013DD8"/>
    <w:rsid w:val="00017749"/>
    <w:rsid w:val="00022759"/>
    <w:rsid w:val="000237CF"/>
    <w:rsid w:val="00025887"/>
    <w:rsid w:val="00025F62"/>
    <w:rsid w:val="000266B6"/>
    <w:rsid w:val="00026CCF"/>
    <w:rsid w:val="00031D73"/>
    <w:rsid w:val="00031FF4"/>
    <w:rsid w:val="00032A22"/>
    <w:rsid w:val="00033837"/>
    <w:rsid w:val="00037942"/>
    <w:rsid w:val="00041701"/>
    <w:rsid w:val="0004615C"/>
    <w:rsid w:val="0004639A"/>
    <w:rsid w:val="00046F9F"/>
    <w:rsid w:val="00050316"/>
    <w:rsid w:val="000629AF"/>
    <w:rsid w:val="00067930"/>
    <w:rsid w:val="000700E2"/>
    <w:rsid w:val="00074430"/>
    <w:rsid w:val="0007532A"/>
    <w:rsid w:val="00080AE0"/>
    <w:rsid w:val="00082FBB"/>
    <w:rsid w:val="0009308F"/>
    <w:rsid w:val="00093BA5"/>
    <w:rsid w:val="000948F8"/>
    <w:rsid w:val="000A7FF0"/>
    <w:rsid w:val="000B3517"/>
    <w:rsid w:val="000B5157"/>
    <w:rsid w:val="000C06B8"/>
    <w:rsid w:val="000C09C2"/>
    <w:rsid w:val="000C3246"/>
    <w:rsid w:val="000C3993"/>
    <w:rsid w:val="000C4672"/>
    <w:rsid w:val="000C61BD"/>
    <w:rsid w:val="000D0D17"/>
    <w:rsid w:val="000D0D2E"/>
    <w:rsid w:val="000D4327"/>
    <w:rsid w:val="000E0891"/>
    <w:rsid w:val="000E0F32"/>
    <w:rsid w:val="000E188E"/>
    <w:rsid w:val="000E2DA4"/>
    <w:rsid w:val="000E3EA7"/>
    <w:rsid w:val="000E40AE"/>
    <w:rsid w:val="000F6EDE"/>
    <w:rsid w:val="00102EB2"/>
    <w:rsid w:val="0010303A"/>
    <w:rsid w:val="0010623C"/>
    <w:rsid w:val="00107114"/>
    <w:rsid w:val="001102C0"/>
    <w:rsid w:val="00120508"/>
    <w:rsid w:val="00123318"/>
    <w:rsid w:val="0012641B"/>
    <w:rsid w:val="0013285B"/>
    <w:rsid w:val="001330E3"/>
    <w:rsid w:val="00133FB6"/>
    <w:rsid w:val="00134447"/>
    <w:rsid w:val="0014335F"/>
    <w:rsid w:val="0014644D"/>
    <w:rsid w:val="00150E50"/>
    <w:rsid w:val="001534AF"/>
    <w:rsid w:val="00153AFC"/>
    <w:rsid w:val="00155020"/>
    <w:rsid w:val="0015511E"/>
    <w:rsid w:val="00155513"/>
    <w:rsid w:val="00157765"/>
    <w:rsid w:val="00157E56"/>
    <w:rsid w:val="0016146D"/>
    <w:rsid w:val="001618B0"/>
    <w:rsid w:val="00171B64"/>
    <w:rsid w:val="00171D19"/>
    <w:rsid w:val="00173742"/>
    <w:rsid w:val="00175955"/>
    <w:rsid w:val="00177176"/>
    <w:rsid w:val="001778E9"/>
    <w:rsid w:val="00182373"/>
    <w:rsid w:val="001825C3"/>
    <w:rsid w:val="00190EF4"/>
    <w:rsid w:val="001A0816"/>
    <w:rsid w:val="001A5179"/>
    <w:rsid w:val="001A7874"/>
    <w:rsid w:val="001B0A71"/>
    <w:rsid w:val="001B34C9"/>
    <w:rsid w:val="001B3EC6"/>
    <w:rsid w:val="001C1457"/>
    <w:rsid w:val="001C71E2"/>
    <w:rsid w:val="001C7832"/>
    <w:rsid w:val="001E0E30"/>
    <w:rsid w:val="001E56EE"/>
    <w:rsid w:val="001E63BD"/>
    <w:rsid w:val="001F25C7"/>
    <w:rsid w:val="001F7EFD"/>
    <w:rsid w:val="002000C5"/>
    <w:rsid w:val="00200AE4"/>
    <w:rsid w:val="00201911"/>
    <w:rsid w:val="00202DE7"/>
    <w:rsid w:val="00205D80"/>
    <w:rsid w:val="0020613C"/>
    <w:rsid w:val="00207EE6"/>
    <w:rsid w:val="00211CF7"/>
    <w:rsid w:val="00215564"/>
    <w:rsid w:val="0021659D"/>
    <w:rsid w:val="00220516"/>
    <w:rsid w:val="00222DEF"/>
    <w:rsid w:val="00223F6E"/>
    <w:rsid w:val="00231980"/>
    <w:rsid w:val="002334DF"/>
    <w:rsid w:val="002412A3"/>
    <w:rsid w:val="00243048"/>
    <w:rsid w:val="00243959"/>
    <w:rsid w:val="0024565D"/>
    <w:rsid w:val="002473C8"/>
    <w:rsid w:val="0025180B"/>
    <w:rsid w:val="00251907"/>
    <w:rsid w:val="00252860"/>
    <w:rsid w:val="00271B64"/>
    <w:rsid w:val="00272176"/>
    <w:rsid w:val="00273FE4"/>
    <w:rsid w:val="002771D6"/>
    <w:rsid w:val="002774EA"/>
    <w:rsid w:val="00280AE7"/>
    <w:rsid w:val="002842E2"/>
    <w:rsid w:val="002865C0"/>
    <w:rsid w:val="002909E8"/>
    <w:rsid w:val="002A0723"/>
    <w:rsid w:val="002A5B9D"/>
    <w:rsid w:val="002B2536"/>
    <w:rsid w:val="002B6E65"/>
    <w:rsid w:val="002C6524"/>
    <w:rsid w:val="002C7CC5"/>
    <w:rsid w:val="002D0A32"/>
    <w:rsid w:val="002D6A08"/>
    <w:rsid w:val="002E3EA3"/>
    <w:rsid w:val="002E4FDA"/>
    <w:rsid w:val="002E54EE"/>
    <w:rsid w:val="002E6261"/>
    <w:rsid w:val="002F52CF"/>
    <w:rsid w:val="00303FA9"/>
    <w:rsid w:val="003050AE"/>
    <w:rsid w:val="00306075"/>
    <w:rsid w:val="003061EB"/>
    <w:rsid w:val="00307660"/>
    <w:rsid w:val="00310459"/>
    <w:rsid w:val="0031284B"/>
    <w:rsid w:val="00315480"/>
    <w:rsid w:val="00320B5A"/>
    <w:rsid w:val="00322CCF"/>
    <w:rsid w:val="0032367A"/>
    <w:rsid w:val="00326315"/>
    <w:rsid w:val="003333FF"/>
    <w:rsid w:val="003336D9"/>
    <w:rsid w:val="00335756"/>
    <w:rsid w:val="003434DE"/>
    <w:rsid w:val="003438C8"/>
    <w:rsid w:val="00345BFA"/>
    <w:rsid w:val="0035014F"/>
    <w:rsid w:val="00354485"/>
    <w:rsid w:val="003546F3"/>
    <w:rsid w:val="0036045F"/>
    <w:rsid w:val="00360E2C"/>
    <w:rsid w:val="00360F4F"/>
    <w:rsid w:val="00362280"/>
    <w:rsid w:val="00362500"/>
    <w:rsid w:val="00364ACD"/>
    <w:rsid w:val="00367DD3"/>
    <w:rsid w:val="00372828"/>
    <w:rsid w:val="00372958"/>
    <w:rsid w:val="00373E28"/>
    <w:rsid w:val="003749A7"/>
    <w:rsid w:val="003771DF"/>
    <w:rsid w:val="00381302"/>
    <w:rsid w:val="00381E5E"/>
    <w:rsid w:val="0038225D"/>
    <w:rsid w:val="0038547C"/>
    <w:rsid w:val="00392610"/>
    <w:rsid w:val="0039401A"/>
    <w:rsid w:val="00394CC8"/>
    <w:rsid w:val="003A1DE3"/>
    <w:rsid w:val="003A439B"/>
    <w:rsid w:val="003B0140"/>
    <w:rsid w:val="003B52B0"/>
    <w:rsid w:val="003B589E"/>
    <w:rsid w:val="003B7DEC"/>
    <w:rsid w:val="003C2481"/>
    <w:rsid w:val="003C48F5"/>
    <w:rsid w:val="003C5876"/>
    <w:rsid w:val="003C5AD8"/>
    <w:rsid w:val="003C7C13"/>
    <w:rsid w:val="003E1331"/>
    <w:rsid w:val="003E6D14"/>
    <w:rsid w:val="003F06E1"/>
    <w:rsid w:val="003F4E57"/>
    <w:rsid w:val="003F55EC"/>
    <w:rsid w:val="003F584E"/>
    <w:rsid w:val="003F5A9E"/>
    <w:rsid w:val="003F6355"/>
    <w:rsid w:val="003F752D"/>
    <w:rsid w:val="00400EE3"/>
    <w:rsid w:val="00403182"/>
    <w:rsid w:val="004033EE"/>
    <w:rsid w:val="00403DE9"/>
    <w:rsid w:val="00404012"/>
    <w:rsid w:val="004144E4"/>
    <w:rsid w:val="004176EA"/>
    <w:rsid w:val="00420E5E"/>
    <w:rsid w:val="00424A89"/>
    <w:rsid w:val="00430AF4"/>
    <w:rsid w:val="00431325"/>
    <w:rsid w:val="00433CC1"/>
    <w:rsid w:val="0043524D"/>
    <w:rsid w:val="00444055"/>
    <w:rsid w:val="004444E8"/>
    <w:rsid w:val="00445098"/>
    <w:rsid w:val="00451068"/>
    <w:rsid w:val="00452D83"/>
    <w:rsid w:val="004548A4"/>
    <w:rsid w:val="0045512A"/>
    <w:rsid w:val="00456987"/>
    <w:rsid w:val="00456E11"/>
    <w:rsid w:val="00456F80"/>
    <w:rsid w:val="00462978"/>
    <w:rsid w:val="0046510F"/>
    <w:rsid w:val="004661CF"/>
    <w:rsid w:val="0047227E"/>
    <w:rsid w:val="004761CA"/>
    <w:rsid w:val="00476CAC"/>
    <w:rsid w:val="00485346"/>
    <w:rsid w:val="00485D5F"/>
    <w:rsid w:val="004910D5"/>
    <w:rsid w:val="00493D10"/>
    <w:rsid w:val="00495D5F"/>
    <w:rsid w:val="004963F9"/>
    <w:rsid w:val="004A54DF"/>
    <w:rsid w:val="004A5606"/>
    <w:rsid w:val="004A64AB"/>
    <w:rsid w:val="004B72C5"/>
    <w:rsid w:val="004C6181"/>
    <w:rsid w:val="004C689A"/>
    <w:rsid w:val="004D1EEC"/>
    <w:rsid w:val="004D479B"/>
    <w:rsid w:val="004E1B4F"/>
    <w:rsid w:val="004E1FA1"/>
    <w:rsid w:val="004F11C3"/>
    <w:rsid w:val="00501C01"/>
    <w:rsid w:val="0050579F"/>
    <w:rsid w:val="0050596D"/>
    <w:rsid w:val="0051273C"/>
    <w:rsid w:val="00512E25"/>
    <w:rsid w:val="005133BA"/>
    <w:rsid w:val="00515092"/>
    <w:rsid w:val="00515C0B"/>
    <w:rsid w:val="005167E7"/>
    <w:rsid w:val="005170D3"/>
    <w:rsid w:val="0052017F"/>
    <w:rsid w:val="0052123B"/>
    <w:rsid w:val="00521333"/>
    <w:rsid w:val="0052399F"/>
    <w:rsid w:val="00523CC4"/>
    <w:rsid w:val="00523E9F"/>
    <w:rsid w:val="005252E7"/>
    <w:rsid w:val="0052535F"/>
    <w:rsid w:val="00533659"/>
    <w:rsid w:val="00534297"/>
    <w:rsid w:val="00536262"/>
    <w:rsid w:val="0053730A"/>
    <w:rsid w:val="00541061"/>
    <w:rsid w:val="00541B7F"/>
    <w:rsid w:val="0054252B"/>
    <w:rsid w:val="005426DB"/>
    <w:rsid w:val="00542AA6"/>
    <w:rsid w:val="00544474"/>
    <w:rsid w:val="0054468F"/>
    <w:rsid w:val="005456D2"/>
    <w:rsid w:val="00545F9E"/>
    <w:rsid w:val="005507C5"/>
    <w:rsid w:val="00551ABB"/>
    <w:rsid w:val="00552978"/>
    <w:rsid w:val="00553018"/>
    <w:rsid w:val="005546BB"/>
    <w:rsid w:val="00562459"/>
    <w:rsid w:val="00564A43"/>
    <w:rsid w:val="005679AA"/>
    <w:rsid w:val="00567BCE"/>
    <w:rsid w:val="005716FC"/>
    <w:rsid w:val="005769B0"/>
    <w:rsid w:val="005779BD"/>
    <w:rsid w:val="00577E99"/>
    <w:rsid w:val="00583069"/>
    <w:rsid w:val="00583625"/>
    <w:rsid w:val="00584163"/>
    <w:rsid w:val="00586568"/>
    <w:rsid w:val="00587014"/>
    <w:rsid w:val="00587A64"/>
    <w:rsid w:val="00587DE7"/>
    <w:rsid w:val="00590BF3"/>
    <w:rsid w:val="00591BF8"/>
    <w:rsid w:val="005973E3"/>
    <w:rsid w:val="00597608"/>
    <w:rsid w:val="00597D1B"/>
    <w:rsid w:val="005A0429"/>
    <w:rsid w:val="005A4B23"/>
    <w:rsid w:val="005B15CD"/>
    <w:rsid w:val="005B1752"/>
    <w:rsid w:val="005B1954"/>
    <w:rsid w:val="005B22D8"/>
    <w:rsid w:val="005B4E4D"/>
    <w:rsid w:val="005B7381"/>
    <w:rsid w:val="005B786D"/>
    <w:rsid w:val="005B7F7F"/>
    <w:rsid w:val="005C67F0"/>
    <w:rsid w:val="005D097D"/>
    <w:rsid w:val="005D3A75"/>
    <w:rsid w:val="005E0BBC"/>
    <w:rsid w:val="005E21B1"/>
    <w:rsid w:val="005F006B"/>
    <w:rsid w:val="005F0131"/>
    <w:rsid w:val="005F0229"/>
    <w:rsid w:val="005F096B"/>
    <w:rsid w:val="005F41C3"/>
    <w:rsid w:val="005F522F"/>
    <w:rsid w:val="006002B3"/>
    <w:rsid w:val="00601C78"/>
    <w:rsid w:val="00602F14"/>
    <w:rsid w:val="00604039"/>
    <w:rsid w:val="0060568A"/>
    <w:rsid w:val="00606404"/>
    <w:rsid w:val="006073EB"/>
    <w:rsid w:val="00610536"/>
    <w:rsid w:val="0061076D"/>
    <w:rsid w:val="00622D80"/>
    <w:rsid w:val="00623630"/>
    <w:rsid w:val="00630676"/>
    <w:rsid w:val="006323ED"/>
    <w:rsid w:val="006327C0"/>
    <w:rsid w:val="00632F1B"/>
    <w:rsid w:val="006364E9"/>
    <w:rsid w:val="00637923"/>
    <w:rsid w:val="00640A84"/>
    <w:rsid w:val="0064424C"/>
    <w:rsid w:val="0064771F"/>
    <w:rsid w:val="00650209"/>
    <w:rsid w:val="006525EF"/>
    <w:rsid w:val="00652D50"/>
    <w:rsid w:val="0065368F"/>
    <w:rsid w:val="0065479C"/>
    <w:rsid w:val="006560B4"/>
    <w:rsid w:val="00662D54"/>
    <w:rsid w:val="00663337"/>
    <w:rsid w:val="00663402"/>
    <w:rsid w:val="00670229"/>
    <w:rsid w:val="00670607"/>
    <w:rsid w:val="00671896"/>
    <w:rsid w:val="006738A8"/>
    <w:rsid w:val="0067657D"/>
    <w:rsid w:val="00681460"/>
    <w:rsid w:val="00682911"/>
    <w:rsid w:val="00682EC0"/>
    <w:rsid w:val="00685C9A"/>
    <w:rsid w:val="0069725B"/>
    <w:rsid w:val="00697639"/>
    <w:rsid w:val="006A0C7A"/>
    <w:rsid w:val="006A0F38"/>
    <w:rsid w:val="006A1DDC"/>
    <w:rsid w:val="006A1E8C"/>
    <w:rsid w:val="006A1F71"/>
    <w:rsid w:val="006A498B"/>
    <w:rsid w:val="006A5503"/>
    <w:rsid w:val="006B29F9"/>
    <w:rsid w:val="006B4068"/>
    <w:rsid w:val="006B527E"/>
    <w:rsid w:val="006B5389"/>
    <w:rsid w:val="006B6493"/>
    <w:rsid w:val="006B6D46"/>
    <w:rsid w:val="006C0292"/>
    <w:rsid w:val="006C15CD"/>
    <w:rsid w:val="006C4794"/>
    <w:rsid w:val="006C65F2"/>
    <w:rsid w:val="006D2946"/>
    <w:rsid w:val="006D37DF"/>
    <w:rsid w:val="006D67EC"/>
    <w:rsid w:val="006E4132"/>
    <w:rsid w:val="006E4C70"/>
    <w:rsid w:val="006E559D"/>
    <w:rsid w:val="006E65C7"/>
    <w:rsid w:val="006F0AA8"/>
    <w:rsid w:val="006F2313"/>
    <w:rsid w:val="006F4360"/>
    <w:rsid w:val="006F49ED"/>
    <w:rsid w:val="00700156"/>
    <w:rsid w:val="00701881"/>
    <w:rsid w:val="0070421D"/>
    <w:rsid w:val="007043DA"/>
    <w:rsid w:val="00705991"/>
    <w:rsid w:val="00706354"/>
    <w:rsid w:val="00707A2D"/>
    <w:rsid w:val="00710C0C"/>
    <w:rsid w:val="00713FF7"/>
    <w:rsid w:val="00714090"/>
    <w:rsid w:val="0071573E"/>
    <w:rsid w:val="00717050"/>
    <w:rsid w:val="00717FB3"/>
    <w:rsid w:val="007213A6"/>
    <w:rsid w:val="007214C8"/>
    <w:rsid w:val="007216AA"/>
    <w:rsid w:val="00722A26"/>
    <w:rsid w:val="00736235"/>
    <w:rsid w:val="00741C35"/>
    <w:rsid w:val="00752B0A"/>
    <w:rsid w:val="007568ED"/>
    <w:rsid w:val="0075765B"/>
    <w:rsid w:val="00763E38"/>
    <w:rsid w:val="00764BF2"/>
    <w:rsid w:val="00770DE7"/>
    <w:rsid w:val="007817F0"/>
    <w:rsid w:val="00782D1F"/>
    <w:rsid w:val="00783F3E"/>
    <w:rsid w:val="0078435E"/>
    <w:rsid w:val="00785B83"/>
    <w:rsid w:val="0078757D"/>
    <w:rsid w:val="00790724"/>
    <w:rsid w:val="00790A63"/>
    <w:rsid w:val="00792FB6"/>
    <w:rsid w:val="00793C9C"/>
    <w:rsid w:val="00793CE5"/>
    <w:rsid w:val="00795EF5"/>
    <w:rsid w:val="007A6F54"/>
    <w:rsid w:val="007A71CD"/>
    <w:rsid w:val="007B3C05"/>
    <w:rsid w:val="007B4D2F"/>
    <w:rsid w:val="007B7184"/>
    <w:rsid w:val="007B755A"/>
    <w:rsid w:val="007C0739"/>
    <w:rsid w:val="007C0841"/>
    <w:rsid w:val="007C0D70"/>
    <w:rsid w:val="007C4B0C"/>
    <w:rsid w:val="007C545A"/>
    <w:rsid w:val="007C63DF"/>
    <w:rsid w:val="007C6EA7"/>
    <w:rsid w:val="007D148B"/>
    <w:rsid w:val="007D5697"/>
    <w:rsid w:val="007D7BAA"/>
    <w:rsid w:val="007E1AA2"/>
    <w:rsid w:val="007E260F"/>
    <w:rsid w:val="007E41F8"/>
    <w:rsid w:val="007E4F4E"/>
    <w:rsid w:val="007F1407"/>
    <w:rsid w:val="007F3CED"/>
    <w:rsid w:val="007F4A36"/>
    <w:rsid w:val="00800732"/>
    <w:rsid w:val="0080267A"/>
    <w:rsid w:val="00802E66"/>
    <w:rsid w:val="0080398E"/>
    <w:rsid w:val="00804ADC"/>
    <w:rsid w:val="00806290"/>
    <w:rsid w:val="008065F2"/>
    <w:rsid w:val="00812C1B"/>
    <w:rsid w:val="008233C8"/>
    <w:rsid w:val="008270FC"/>
    <w:rsid w:val="00835E72"/>
    <w:rsid w:val="00836689"/>
    <w:rsid w:val="008420A1"/>
    <w:rsid w:val="00845523"/>
    <w:rsid w:val="0084725D"/>
    <w:rsid w:val="00851FCF"/>
    <w:rsid w:val="0085244A"/>
    <w:rsid w:val="008639C2"/>
    <w:rsid w:val="00864876"/>
    <w:rsid w:val="00865114"/>
    <w:rsid w:val="008714F3"/>
    <w:rsid w:val="00871A35"/>
    <w:rsid w:val="0087256E"/>
    <w:rsid w:val="0087637D"/>
    <w:rsid w:val="00883C2D"/>
    <w:rsid w:val="00883F99"/>
    <w:rsid w:val="008858DD"/>
    <w:rsid w:val="008869D3"/>
    <w:rsid w:val="0089466F"/>
    <w:rsid w:val="00894AC4"/>
    <w:rsid w:val="008A4763"/>
    <w:rsid w:val="008A54C9"/>
    <w:rsid w:val="008B7DA9"/>
    <w:rsid w:val="008C43F4"/>
    <w:rsid w:val="008C4C91"/>
    <w:rsid w:val="008C7504"/>
    <w:rsid w:val="008E282C"/>
    <w:rsid w:val="008E6604"/>
    <w:rsid w:val="008F0517"/>
    <w:rsid w:val="008F303C"/>
    <w:rsid w:val="008F41B7"/>
    <w:rsid w:val="008F6CEF"/>
    <w:rsid w:val="008F7434"/>
    <w:rsid w:val="00906D7E"/>
    <w:rsid w:val="00906EF1"/>
    <w:rsid w:val="00907C48"/>
    <w:rsid w:val="009115AD"/>
    <w:rsid w:val="00911C01"/>
    <w:rsid w:val="00920265"/>
    <w:rsid w:val="00920BA4"/>
    <w:rsid w:val="00926215"/>
    <w:rsid w:val="00930BB7"/>
    <w:rsid w:val="009325E9"/>
    <w:rsid w:val="0093545D"/>
    <w:rsid w:val="00944170"/>
    <w:rsid w:val="00944FEE"/>
    <w:rsid w:val="0094687E"/>
    <w:rsid w:val="00947F37"/>
    <w:rsid w:val="00950E86"/>
    <w:rsid w:val="00951D58"/>
    <w:rsid w:val="00953CC0"/>
    <w:rsid w:val="0095484A"/>
    <w:rsid w:val="009570FB"/>
    <w:rsid w:val="00957123"/>
    <w:rsid w:val="00960DB3"/>
    <w:rsid w:val="009618FE"/>
    <w:rsid w:val="0096627C"/>
    <w:rsid w:val="009678E8"/>
    <w:rsid w:val="00967D0A"/>
    <w:rsid w:val="00967E3E"/>
    <w:rsid w:val="00977969"/>
    <w:rsid w:val="00981CF9"/>
    <w:rsid w:val="00983AF4"/>
    <w:rsid w:val="00983F78"/>
    <w:rsid w:val="009855BF"/>
    <w:rsid w:val="009868E2"/>
    <w:rsid w:val="00987CDA"/>
    <w:rsid w:val="00987F28"/>
    <w:rsid w:val="00990522"/>
    <w:rsid w:val="009922C0"/>
    <w:rsid w:val="00997947"/>
    <w:rsid w:val="009A4229"/>
    <w:rsid w:val="009B037F"/>
    <w:rsid w:val="009B1297"/>
    <w:rsid w:val="009B7074"/>
    <w:rsid w:val="009D1D16"/>
    <w:rsid w:val="009D35E9"/>
    <w:rsid w:val="009D709C"/>
    <w:rsid w:val="009E05BE"/>
    <w:rsid w:val="009E20F8"/>
    <w:rsid w:val="009F3B3A"/>
    <w:rsid w:val="009F4589"/>
    <w:rsid w:val="009F5DA0"/>
    <w:rsid w:val="009F64DF"/>
    <w:rsid w:val="009F7BBF"/>
    <w:rsid w:val="00A00A0A"/>
    <w:rsid w:val="00A02E6A"/>
    <w:rsid w:val="00A035F7"/>
    <w:rsid w:val="00A06386"/>
    <w:rsid w:val="00A073D0"/>
    <w:rsid w:val="00A1343A"/>
    <w:rsid w:val="00A246D2"/>
    <w:rsid w:val="00A24BF6"/>
    <w:rsid w:val="00A40A4D"/>
    <w:rsid w:val="00A40E8F"/>
    <w:rsid w:val="00A4198A"/>
    <w:rsid w:val="00A42371"/>
    <w:rsid w:val="00A42BC5"/>
    <w:rsid w:val="00A50EE0"/>
    <w:rsid w:val="00A5168A"/>
    <w:rsid w:val="00A5422C"/>
    <w:rsid w:val="00A542C5"/>
    <w:rsid w:val="00A6214F"/>
    <w:rsid w:val="00A67080"/>
    <w:rsid w:val="00A766E8"/>
    <w:rsid w:val="00A77C3D"/>
    <w:rsid w:val="00A804F0"/>
    <w:rsid w:val="00A81404"/>
    <w:rsid w:val="00A814A4"/>
    <w:rsid w:val="00A8160A"/>
    <w:rsid w:val="00A86157"/>
    <w:rsid w:val="00A87B4F"/>
    <w:rsid w:val="00A90971"/>
    <w:rsid w:val="00A90D19"/>
    <w:rsid w:val="00A926D8"/>
    <w:rsid w:val="00A92741"/>
    <w:rsid w:val="00A92B93"/>
    <w:rsid w:val="00A95420"/>
    <w:rsid w:val="00A956F8"/>
    <w:rsid w:val="00A97906"/>
    <w:rsid w:val="00A97E03"/>
    <w:rsid w:val="00AA528E"/>
    <w:rsid w:val="00AA64F2"/>
    <w:rsid w:val="00AC139B"/>
    <w:rsid w:val="00AC3334"/>
    <w:rsid w:val="00AC33D6"/>
    <w:rsid w:val="00AC7E6B"/>
    <w:rsid w:val="00AD2146"/>
    <w:rsid w:val="00AD6266"/>
    <w:rsid w:val="00AD7798"/>
    <w:rsid w:val="00AE1CCC"/>
    <w:rsid w:val="00AE297C"/>
    <w:rsid w:val="00AE3D3B"/>
    <w:rsid w:val="00AE4CD5"/>
    <w:rsid w:val="00AF1288"/>
    <w:rsid w:val="00AF2106"/>
    <w:rsid w:val="00AF44E8"/>
    <w:rsid w:val="00AF5F1C"/>
    <w:rsid w:val="00AF67E2"/>
    <w:rsid w:val="00B00233"/>
    <w:rsid w:val="00B018CC"/>
    <w:rsid w:val="00B05118"/>
    <w:rsid w:val="00B0562D"/>
    <w:rsid w:val="00B20324"/>
    <w:rsid w:val="00B27D4D"/>
    <w:rsid w:val="00B3018D"/>
    <w:rsid w:val="00B3349C"/>
    <w:rsid w:val="00B33F19"/>
    <w:rsid w:val="00B40AA7"/>
    <w:rsid w:val="00B429D2"/>
    <w:rsid w:val="00B47C46"/>
    <w:rsid w:val="00B516C9"/>
    <w:rsid w:val="00B54B6F"/>
    <w:rsid w:val="00B5590E"/>
    <w:rsid w:val="00B56FD3"/>
    <w:rsid w:val="00B574EC"/>
    <w:rsid w:val="00B612DB"/>
    <w:rsid w:val="00B61A9B"/>
    <w:rsid w:val="00B629BE"/>
    <w:rsid w:val="00B64B56"/>
    <w:rsid w:val="00B6639E"/>
    <w:rsid w:val="00B84258"/>
    <w:rsid w:val="00B8587E"/>
    <w:rsid w:val="00B94BDF"/>
    <w:rsid w:val="00B95A1C"/>
    <w:rsid w:val="00B96340"/>
    <w:rsid w:val="00B964DB"/>
    <w:rsid w:val="00BA0AA4"/>
    <w:rsid w:val="00BA1861"/>
    <w:rsid w:val="00BA61EF"/>
    <w:rsid w:val="00BA74DD"/>
    <w:rsid w:val="00BB0367"/>
    <w:rsid w:val="00BB141F"/>
    <w:rsid w:val="00BB1AF4"/>
    <w:rsid w:val="00BB54AC"/>
    <w:rsid w:val="00BB7BB9"/>
    <w:rsid w:val="00BC0005"/>
    <w:rsid w:val="00BC3B10"/>
    <w:rsid w:val="00BC5ED4"/>
    <w:rsid w:val="00BD075B"/>
    <w:rsid w:val="00BD146F"/>
    <w:rsid w:val="00BD212F"/>
    <w:rsid w:val="00BD4D14"/>
    <w:rsid w:val="00BE36B4"/>
    <w:rsid w:val="00BE3800"/>
    <w:rsid w:val="00BE7BD7"/>
    <w:rsid w:val="00BF1338"/>
    <w:rsid w:val="00BF5A55"/>
    <w:rsid w:val="00C00D89"/>
    <w:rsid w:val="00C06229"/>
    <w:rsid w:val="00C06FFF"/>
    <w:rsid w:val="00C21BA8"/>
    <w:rsid w:val="00C22FB2"/>
    <w:rsid w:val="00C230C7"/>
    <w:rsid w:val="00C24813"/>
    <w:rsid w:val="00C26113"/>
    <w:rsid w:val="00C31B3E"/>
    <w:rsid w:val="00C350CA"/>
    <w:rsid w:val="00C37070"/>
    <w:rsid w:val="00C40566"/>
    <w:rsid w:val="00C4796A"/>
    <w:rsid w:val="00C47D02"/>
    <w:rsid w:val="00C52960"/>
    <w:rsid w:val="00C61336"/>
    <w:rsid w:val="00C61702"/>
    <w:rsid w:val="00C61C8B"/>
    <w:rsid w:val="00C6488E"/>
    <w:rsid w:val="00C661BC"/>
    <w:rsid w:val="00C67406"/>
    <w:rsid w:val="00C71228"/>
    <w:rsid w:val="00C713B7"/>
    <w:rsid w:val="00C7328F"/>
    <w:rsid w:val="00C7664D"/>
    <w:rsid w:val="00C8138C"/>
    <w:rsid w:val="00C85018"/>
    <w:rsid w:val="00C8567E"/>
    <w:rsid w:val="00C85E84"/>
    <w:rsid w:val="00C86DF4"/>
    <w:rsid w:val="00C873B5"/>
    <w:rsid w:val="00C87E53"/>
    <w:rsid w:val="00C9572A"/>
    <w:rsid w:val="00C95AA4"/>
    <w:rsid w:val="00C965EB"/>
    <w:rsid w:val="00CA230F"/>
    <w:rsid w:val="00CB3599"/>
    <w:rsid w:val="00CB372E"/>
    <w:rsid w:val="00CB511B"/>
    <w:rsid w:val="00CB5FF1"/>
    <w:rsid w:val="00CB66B2"/>
    <w:rsid w:val="00CB743D"/>
    <w:rsid w:val="00CC629B"/>
    <w:rsid w:val="00CC62F1"/>
    <w:rsid w:val="00CC6681"/>
    <w:rsid w:val="00CD19B1"/>
    <w:rsid w:val="00CD7EE6"/>
    <w:rsid w:val="00CE181F"/>
    <w:rsid w:val="00CE2925"/>
    <w:rsid w:val="00CE3228"/>
    <w:rsid w:val="00CE49F4"/>
    <w:rsid w:val="00CE59DE"/>
    <w:rsid w:val="00CE6C1A"/>
    <w:rsid w:val="00CF1405"/>
    <w:rsid w:val="00CF22F0"/>
    <w:rsid w:val="00D0604B"/>
    <w:rsid w:val="00D061E1"/>
    <w:rsid w:val="00D12518"/>
    <w:rsid w:val="00D12CB5"/>
    <w:rsid w:val="00D1467D"/>
    <w:rsid w:val="00D151C8"/>
    <w:rsid w:val="00D20FC7"/>
    <w:rsid w:val="00D2140A"/>
    <w:rsid w:val="00D2237D"/>
    <w:rsid w:val="00D24BA2"/>
    <w:rsid w:val="00D306C5"/>
    <w:rsid w:val="00D3102E"/>
    <w:rsid w:val="00D315C2"/>
    <w:rsid w:val="00D317B1"/>
    <w:rsid w:val="00D3457C"/>
    <w:rsid w:val="00D41BDA"/>
    <w:rsid w:val="00D41C49"/>
    <w:rsid w:val="00D4375F"/>
    <w:rsid w:val="00D4484E"/>
    <w:rsid w:val="00D44FB3"/>
    <w:rsid w:val="00D45F50"/>
    <w:rsid w:val="00D465AE"/>
    <w:rsid w:val="00D470F0"/>
    <w:rsid w:val="00D55F45"/>
    <w:rsid w:val="00D56627"/>
    <w:rsid w:val="00D56A04"/>
    <w:rsid w:val="00D56B5D"/>
    <w:rsid w:val="00D5714A"/>
    <w:rsid w:val="00D57D04"/>
    <w:rsid w:val="00D67FF9"/>
    <w:rsid w:val="00D72102"/>
    <w:rsid w:val="00D750CA"/>
    <w:rsid w:val="00D76BB9"/>
    <w:rsid w:val="00D86FF4"/>
    <w:rsid w:val="00D87F03"/>
    <w:rsid w:val="00D9133D"/>
    <w:rsid w:val="00D94BE2"/>
    <w:rsid w:val="00D94F19"/>
    <w:rsid w:val="00DA4D8A"/>
    <w:rsid w:val="00DB0318"/>
    <w:rsid w:val="00DB0CC9"/>
    <w:rsid w:val="00DB125F"/>
    <w:rsid w:val="00DB1871"/>
    <w:rsid w:val="00DB33A7"/>
    <w:rsid w:val="00DB483D"/>
    <w:rsid w:val="00DC1415"/>
    <w:rsid w:val="00DC2769"/>
    <w:rsid w:val="00DC39A2"/>
    <w:rsid w:val="00DD0D45"/>
    <w:rsid w:val="00DD57A4"/>
    <w:rsid w:val="00DD58ED"/>
    <w:rsid w:val="00DD5906"/>
    <w:rsid w:val="00DD5ED1"/>
    <w:rsid w:val="00DE611D"/>
    <w:rsid w:val="00DE73DA"/>
    <w:rsid w:val="00DF4565"/>
    <w:rsid w:val="00DF516E"/>
    <w:rsid w:val="00DF7D40"/>
    <w:rsid w:val="00E00D6B"/>
    <w:rsid w:val="00E029E5"/>
    <w:rsid w:val="00E044E5"/>
    <w:rsid w:val="00E05249"/>
    <w:rsid w:val="00E055F9"/>
    <w:rsid w:val="00E056D2"/>
    <w:rsid w:val="00E05D64"/>
    <w:rsid w:val="00E11B6A"/>
    <w:rsid w:val="00E1227B"/>
    <w:rsid w:val="00E165C5"/>
    <w:rsid w:val="00E1663B"/>
    <w:rsid w:val="00E20EE3"/>
    <w:rsid w:val="00E2234A"/>
    <w:rsid w:val="00E22E34"/>
    <w:rsid w:val="00E22F3F"/>
    <w:rsid w:val="00E269EB"/>
    <w:rsid w:val="00E34502"/>
    <w:rsid w:val="00E347C4"/>
    <w:rsid w:val="00E351A1"/>
    <w:rsid w:val="00E36D69"/>
    <w:rsid w:val="00E42792"/>
    <w:rsid w:val="00E44304"/>
    <w:rsid w:val="00E477BB"/>
    <w:rsid w:val="00E512BA"/>
    <w:rsid w:val="00E52745"/>
    <w:rsid w:val="00E5533D"/>
    <w:rsid w:val="00E57791"/>
    <w:rsid w:val="00E605A1"/>
    <w:rsid w:val="00E61ACE"/>
    <w:rsid w:val="00E64DCE"/>
    <w:rsid w:val="00E65C1A"/>
    <w:rsid w:val="00E67C84"/>
    <w:rsid w:val="00E7063F"/>
    <w:rsid w:val="00E736DA"/>
    <w:rsid w:val="00E7381D"/>
    <w:rsid w:val="00E73AF5"/>
    <w:rsid w:val="00E74AC4"/>
    <w:rsid w:val="00E774D8"/>
    <w:rsid w:val="00E81BBE"/>
    <w:rsid w:val="00E84128"/>
    <w:rsid w:val="00E8614C"/>
    <w:rsid w:val="00E86A41"/>
    <w:rsid w:val="00E86F3D"/>
    <w:rsid w:val="00E91AAB"/>
    <w:rsid w:val="00E9632B"/>
    <w:rsid w:val="00E968F3"/>
    <w:rsid w:val="00EA1F07"/>
    <w:rsid w:val="00EA3628"/>
    <w:rsid w:val="00EA5E74"/>
    <w:rsid w:val="00EA7B2A"/>
    <w:rsid w:val="00EA7CCC"/>
    <w:rsid w:val="00EA7FBC"/>
    <w:rsid w:val="00EB76BC"/>
    <w:rsid w:val="00EC3479"/>
    <w:rsid w:val="00EC53EC"/>
    <w:rsid w:val="00EC54EC"/>
    <w:rsid w:val="00EC717B"/>
    <w:rsid w:val="00ED09B9"/>
    <w:rsid w:val="00ED3446"/>
    <w:rsid w:val="00ED6777"/>
    <w:rsid w:val="00ED6E19"/>
    <w:rsid w:val="00EE5308"/>
    <w:rsid w:val="00EE69E7"/>
    <w:rsid w:val="00EE6F74"/>
    <w:rsid w:val="00EF3591"/>
    <w:rsid w:val="00EF4AFB"/>
    <w:rsid w:val="00EF6344"/>
    <w:rsid w:val="00F0006C"/>
    <w:rsid w:val="00F00C84"/>
    <w:rsid w:val="00F01956"/>
    <w:rsid w:val="00F025CE"/>
    <w:rsid w:val="00F02701"/>
    <w:rsid w:val="00F02F94"/>
    <w:rsid w:val="00F04FA1"/>
    <w:rsid w:val="00F0784B"/>
    <w:rsid w:val="00F10CB4"/>
    <w:rsid w:val="00F116B1"/>
    <w:rsid w:val="00F12A2F"/>
    <w:rsid w:val="00F16A9B"/>
    <w:rsid w:val="00F17F56"/>
    <w:rsid w:val="00F20775"/>
    <w:rsid w:val="00F217B8"/>
    <w:rsid w:val="00F24883"/>
    <w:rsid w:val="00F25E5A"/>
    <w:rsid w:val="00F270B2"/>
    <w:rsid w:val="00F27C18"/>
    <w:rsid w:val="00F305C6"/>
    <w:rsid w:val="00F310BA"/>
    <w:rsid w:val="00F313FC"/>
    <w:rsid w:val="00F33B6E"/>
    <w:rsid w:val="00F35AEE"/>
    <w:rsid w:val="00F43021"/>
    <w:rsid w:val="00F46036"/>
    <w:rsid w:val="00F51AC0"/>
    <w:rsid w:val="00F52B63"/>
    <w:rsid w:val="00F52C81"/>
    <w:rsid w:val="00F540E3"/>
    <w:rsid w:val="00F557CC"/>
    <w:rsid w:val="00F57122"/>
    <w:rsid w:val="00F643B5"/>
    <w:rsid w:val="00F67CA1"/>
    <w:rsid w:val="00F7015F"/>
    <w:rsid w:val="00F7085E"/>
    <w:rsid w:val="00F73EF0"/>
    <w:rsid w:val="00F748CD"/>
    <w:rsid w:val="00F82A54"/>
    <w:rsid w:val="00F83B8B"/>
    <w:rsid w:val="00F842D7"/>
    <w:rsid w:val="00F85699"/>
    <w:rsid w:val="00F90000"/>
    <w:rsid w:val="00F9061A"/>
    <w:rsid w:val="00FA1949"/>
    <w:rsid w:val="00FA77DB"/>
    <w:rsid w:val="00FA7891"/>
    <w:rsid w:val="00FB01CD"/>
    <w:rsid w:val="00FB0C50"/>
    <w:rsid w:val="00FB2A9E"/>
    <w:rsid w:val="00FB2CEC"/>
    <w:rsid w:val="00FB3F63"/>
    <w:rsid w:val="00FC3E89"/>
    <w:rsid w:val="00FC7EB6"/>
    <w:rsid w:val="00FD4FC8"/>
    <w:rsid w:val="00FD5A98"/>
    <w:rsid w:val="00FD5CA0"/>
    <w:rsid w:val="00FD5F17"/>
    <w:rsid w:val="00FE18A5"/>
    <w:rsid w:val="00FE3F16"/>
    <w:rsid w:val="00FE5DF1"/>
    <w:rsid w:val="00FF0596"/>
    <w:rsid w:val="00FF0B4B"/>
    <w:rsid w:val="00FF16CC"/>
    <w:rsid w:val="00FF2DBA"/>
    <w:rsid w:val="00FF3BA7"/>
    <w:rsid w:val="00FF4A6D"/>
    <w:rsid w:val="00FF4B1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77"/>
  </w:style>
  <w:style w:type="paragraph" w:styleId="1">
    <w:name w:val="heading 1"/>
    <w:basedOn w:val="a"/>
    <w:link w:val="10"/>
    <w:uiPriority w:val="9"/>
    <w:qFormat/>
    <w:rsid w:val="00FB0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B0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FB0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062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B0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B0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01CD"/>
  </w:style>
  <w:style w:type="paragraph" w:styleId="a5">
    <w:name w:val="No Spacing"/>
    <w:uiPriority w:val="1"/>
    <w:qFormat/>
    <w:rsid w:val="00FB01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B0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0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B01CD"/>
  </w:style>
  <w:style w:type="table" w:styleId="aa">
    <w:name w:val="Table Grid"/>
    <w:basedOn w:val="a1"/>
    <w:rsid w:val="00FB01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FB01C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Реферат"/>
    <w:basedOn w:val="a"/>
    <w:rsid w:val="00FB01CD"/>
    <w:pPr>
      <w:spacing w:after="0"/>
      <w:ind w:firstLine="709"/>
      <w:jc w:val="both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ad">
    <w:name w:val="основной_текст_с_отступом"/>
    <w:basedOn w:val="a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нумерованный_список"/>
    <w:basedOn w:val="a"/>
    <w:rsid w:val="00FB0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FB01CD"/>
    <w:rPr>
      <w:color w:val="0000FF"/>
      <w:u w:val="single"/>
    </w:rPr>
  </w:style>
  <w:style w:type="character" w:customStyle="1" w:styleId="apple-converted-space">
    <w:name w:val="apple-converted-space"/>
    <w:rsid w:val="00FB01CD"/>
  </w:style>
  <w:style w:type="character" w:customStyle="1" w:styleId="evoted">
    <w:name w:val="evoted"/>
    <w:rsid w:val="00FB01CD"/>
  </w:style>
  <w:style w:type="character" w:customStyle="1" w:styleId="ename">
    <w:name w:val="ename"/>
    <w:rsid w:val="00FB01CD"/>
  </w:style>
  <w:style w:type="character" w:styleId="af0">
    <w:name w:val="Emphasis"/>
    <w:uiPriority w:val="20"/>
    <w:qFormat/>
    <w:rsid w:val="00FB01CD"/>
    <w:rPr>
      <w:i/>
      <w:iCs/>
    </w:rPr>
  </w:style>
  <w:style w:type="character" w:styleId="af1">
    <w:name w:val="Strong"/>
    <w:uiPriority w:val="22"/>
    <w:qFormat/>
    <w:rsid w:val="00FB01C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B01C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B01CD"/>
    <w:rPr>
      <w:rFonts w:ascii="Tahoma" w:eastAsia="Calibri" w:hAnsi="Tahoma" w:cs="Times New Roman"/>
      <w:sz w:val="16"/>
      <w:szCs w:val="16"/>
    </w:rPr>
  </w:style>
  <w:style w:type="paragraph" w:styleId="21">
    <w:name w:val="Body Text Indent 2"/>
    <w:basedOn w:val="a"/>
    <w:link w:val="22"/>
    <w:rsid w:val="00FB01C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link w:val="af5"/>
    <w:rsid w:val="00FB01C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Основной текст Знак"/>
    <w:basedOn w:val="a0"/>
    <w:link w:val="af4"/>
    <w:rsid w:val="00FB01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13"/>
    <w:qFormat/>
    <w:rsid w:val="00FB01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13">
    <w:name w:val="Название Знак1"/>
    <w:basedOn w:val="a0"/>
    <w:link w:val="af6"/>
    <w:rsid w:val="00FB01CD"/>
    <w:rPr>
      <w:rFonts w:ascii="Courier New" w:eastAsia="Times New Roman" w:hAnsi="Courier New" w:cs="Courier New"/>
      <w:sz w:val="28"/>
      <w:szCs w:val="28"/>
      <w:lang w:val="be-BY" w:eastAsia="ru-RU"/>
    </w:rPr>
  </w:style>
  <w:style w:type="table" w:customStyle="1" w:styleId="14">
    <w:name w:val="Сетка таблицы1"/>
    <w:basedOn w:val="a1"/>
    <w:next w:val="aa"/>
    <w:uiPriority w:val="39"/>
    <w:rsid w:val="00A804F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rsid w:val="005212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"/>
    <w:autoRedefine/>
    <w:rsid w:val="00D2237D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7">
    <w:name w:val="Задание"/>
    <w:basedOn w:val="a"/>
    <w:qFormat/>
    <w:rsid w:val="00BC5ED4"/>
    <w:pPr>
      <w:spacing w:before="120" w:after="0" w:line="240" w:lineRule="auto"/>
      <w:ind w:left="284"/>
    </w:pPr>
    <w:rPr>
      <w:rFonts w:ascii="Arial" w:eastAsia="Times New Roman" w:hAnsi="Arial" w:cs="Arial"/>
      <w:spacing w:val="-2"/>
      <w:sz w:val="24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0266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6E5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F17F56"/>
  </w:style>
  <w:style w:type="numbering" w:customStyle="1" w:styleId="120">
    <w:name w:val="Нет списка12"/>
    <w:next w:val="a2"/>
    <w:uiPriority w:val="99"/>
    <w:semiHidden/>
    <w:unhideWhenUsed/>
    <w:rsid w:val="00F17F56"/>
  </w:style>
  <w:style w:type="paragraph" w:customStyle="1" w:styleId="af8">
    <w:basedOn w:val="a"/>
    <w:next w:val="af6"/>
    <w:link w:val="af9"/>
    <w:qFormat/>
    <w:rsid w:val="00F17F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af9">
    <w:name w:val="Название Знак"/>
    <w:link w:val="af8"/>
    <w:rsid w:val="00F17F56"/>
    <w:rPr>
      <w:rFonts w:ascii="Courier New" w:eastAsia="Times New Roman" w:hAnsi="Courier New" w:cs="Courier New"/>
      <w:sz w:val="28"/>
      <w:szCs w:val="28"/>
      <w:lang w:val="be-BY"/>
    </w:rPr>
  </w:style>
  <w:style w:type="character" w:customStyle="1" w:styleId="a4">
    <w:name w:val="Абзац списка Знак"/>
    <w:link w:val="a3"/>
    <w:uiPriority w:val="34"/>
    <w:locked/>
    <w:rsid w:val="005167E7"/>
  </w:style>
  <w:style w:type="character" w:customStyle="1" w:styleId="anegp0gi0b9av8jahpyh">
    <w:name w:val="anegp0gi0b9av8jahpyh"/>
    <w:basedOn w:val="a0"/>
    <w:rsid w:val="00AC7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lib.bspu.by/handle/doc/42904.%20&#8211;%20&#1044;&#1072;&#1090;&#1072;%20&#1076;&#1086;&#1089;&#1090;&#1091;&#1087;&#1072;:%2006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8B08-6187-4028-BA65-5A4FD28B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crpo bspu</cp:lastModifiedBy>
  <cp:revision>7</cp:revision>
  <cp:lastPrinted>2026-02-19T11:04:00Z</cp:lastPrinted>
  <dcterms:created xsi:type="dcterms:W3CDTF">2026-02-13T13:14:00Z</dcterms:created>
  <dcterms:modified xsi:type="dcterms:W3CDTF">2026-03-09T11:49:00Z</dcterms:modified>
</cp:coreProperties>
</file>