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76854" w14:textId="77777777" w:rsidR="00583E4F" w:rsidRPr="00583E4F" w:rsidRDefault="00583E4F" w:rsidP="00583E4F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83E4F">
        <w:rPr>
          <w:rFonts w:ascii="Times New Roman" w:hAnsi="Times New Roman" w:cs="Times New Roman"/>
        </w:rPr>
        <w:t>УТВЕРЖДЕНО</w:t>
      </w:r>
    </w:p>
    <w:p w14:paraId="559A45EA" w14:textId="77777777" w:rsidR="00583E4F" w:rsidRPr="00583E4F" w:rsidRDefault="00583E4F" w:rsidP="00583E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3E4F">
        <w:rPr>
          <w:rFonts w:ascii="Times New Roman" w:hAnsi="Times New Roman" w:cs="Times New Roman"/>
        </w:rPr>
        <w:t>Постановление</w:t>
      </w:r>
    </w:p>
    <w:p w14:paraId="1A791553" w14:textId="77777777" w:rsidR="00583E4F" w:rsidRPr="00583E4F" w:rsidRDefault="00583E4F" w:rsidP="00583E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3E4F">
        <w:rPr>
          <w:rFonts w:ascii="Times New Roman" w:hAnsi="Times New Roman" w:cs="Times New Roman"/>
        </w:rPr>
        <w:t>Министерства образования</w:t>
      </w:r>
    </w:p>
    <w:p w14:paraId="3233D989" w14:textId="77777777" w:rsidR="00583E4F" w:rsidRPr="00583E4F" w:rsidRDefault="00583E4F" w:rsidP="00583E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3E4F">
        <w:rPr>
          <w:rFonts w:ascii="Times New Roman" w:hAnsi="Times New Roman" w:cs="Times New Roman"/>
        </w:rPr>
        <w:t>Республики Беларусь</w:t>
      </w:r>
    </w:p>
    <w:p w14:paraId="0A2D2215" w14:textId="77777777" w:rsidR="00583E4F" w:rsidRPr="00583E4F" w:rsidRDefault="00583E4F" w:rsidP="00583E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3E4F">
        <w:rPr>
          <w:rFonts w:ascii="Times New Roman" w:hAnsi="Times New Roman" w:cs="Times New Roman"/>
        </w:rPr>
        <w:t>28.07.2023 № 210</w:t>
      </w:r>
    </w:p>
    <w:p w14:paraId="61FC2C1F" w14:textId="77777777" w:rsidR="00583E4F" w:rsidRPr="00583E4F" w:rsidRDefault="00583E4F" w:rsidP="00583E4F">
      <w:pPr>
        <w:spacing w:after="0" w:line="240" w:lineRule="auto"/>
        <w:rPr>
          <w:rFonts w:ascii="Times New Roman" w:hAnsi="Times New Roman" w:cs="Times New Roman"/>
        </w:rPr>
      </w:pPr>
    </w:p>
    <w:p w14:paraId="7C32DE69" w14:textId="77777777" w:rsidR="00583E4F" w:rsidRPr="00583E4F" w:rsidRDefault="00583E4F" w:rsidP="00583E4F">
      <w:pPr>
        <w:spacing w:after="0" w:line="240" w:lineRule="auto"/>
        <w:rPr>
          <w:rFonts w:ascii="Times New Roman" w:hAnsi="Times New Roman" w:cs="Times New Roman"/>
        </w:rPr>
      </w:pPr>
    </w:p>
    <w:p w14:paraId="008133C8" w14:textId="2235921B" w:rsidR="00583E4F" w:rsidRPr="00A21A10" w:rsidRDefault="00583E4F" w:rsidP="00583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A10">
        <w:rPr>
          <w:rFonts w:ascii="Times New Roman" w:hAnsi="Times New Roman" w:cs="Times New Roman"/>
          <w:b/>
          <w:bCs/>
          <w:sz w:val="24"/>
          <w:szCs w:val="24"/>
        </w:rPr>
        <w:t>ОБРАЗОВАТЕЛЬНЫЙ СТАНДАРТ</w:t>
      </w:r>
    </w:p>
    <w:p w14:paraId="77AC4350" w14:textId="77777777" w:rsidR="00583E4F" w:rsidRPr="00A21A10" w:rsidRDefault="00583E4F" w:rsidP="00583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A10">
        <w:rPr>
          <w:rFonts w:ascii="Times New Roman" w:hAnsi="Times New Roman" w:cs="Times New Roman"/>
          <w:b/>
          <w:bCs/>
          <w:sz w:val="24"/>
          <w:szCs w:val="24"/>
        </w:rPr>
        <w:t>ВЫСШЕГО ОБРАЗОВАНИЯ</w:t>
      </w:r>
    </w:p>
    <w:p w14:paraId="269F5518" w14:textId="77777777" w:rsidR="00583E4F" w:rsidRPr="006827D4" w:rsidRDefault="00583E4F" w:rsidP="00583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(ОСВО 7-06-0412-02-2023)</w:t>
      </w:r>
    </w:p>
    <w:p w14:paraId="55B8A535" w14:textId="77777777" w:rsidR="00703C2B" w:rsidRPr="006827D4" w:rsidRDefault="00703C2B" w:rsidP="00583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90307E" w14:textId="77777777" w:rsidR="00583E4F" w:rsidRPr="006827D4" w:rsidRDefault="00583E4F" w:rsidP="00583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D4">
        <w:rPr>
          <w:rFonts w:ascii="Times New Roman" w:hAnsi="Times New Roman" w:cs="Times New Roman"/>
          <w:b/>
          <w:bCs/>
          <w:sz w:val="24"/>
          <w:szCs w:val="24"/>
        </w:rPr>
        <w:t>УГЛУБЛЕННОЕ ВЫСШЕЕ ОБРАЗОВАНИЕ</w:t>
      </w:r>
    </w:p>
    <w:p w14:paraId="3BA12325" w14:textId="6FDAF994" w:rsidR="00583E4F" w:rsidRPr="006827D4" w:rsidRDefault="00583E4F" w:rsidP="00703C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7D4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Специальность </w:t>
      </w:r>
      <w:r w:rsidR="00703C2B" w:rsidRPr="006827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CF5ACD" w:rsidRPr="006827D4">
        <w:rPr>
          <w:rFonts w:ascii="Times New Roman" w:hAnsi="Times New Roman" w:cs="Times New Roman"/>
          <w:b/>
          <w:bCs/>
          <w:sz w:val="24"/>
          <w:szCs w:val="24"/>
        </w:rPr>
        <w:t>7-06-1036-01</w:t>
      </w:r>
      <w:r w:rsidRPr="006827D4">
        <w:rPr>
          <w:rFonts w:ascii="Times New Roman" w:hAnsi="Times New Roman" w:cs="Times New Roman"/>
          <w:b/>
          <w:bCs/>
          <w:sz w:val="24"/>
          <w:szCs w:val="24"/>
        </w:rPr>
        <w:t xml:space="preserve"> Таможенное администрирование</w:t>
      </w:r>
    </w:p>
    <w:p w14:paraId="2FCE2652" w14:textId="20E6227B" w:rsidR="00583E4F" w:rsidRPr="006827D4" w:rsidRDefault="00583E4F" w:rsidP="00703C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7D4">
        <w:rPr>
          <w:rFonts w:ascii="Times New Roman" w:hAnsi="Times New Roman" w:cs="Times New Roman"/>
          <w:b/>
          <w:bCs/>
          <w:sz w:val="24"/>
          <w:szCs w:val="24"/>
        </w:rPr>
        <w:t xml:space="preserve">Степень </w:t>
      </w:r>
      <w:r w:rsidR="00703C2B" w:rsidRPr="006827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6827D4">
        <w:rPr>
          <w:rFonts w:ascii="Times New Roman" w:hAnsi="Times New Roman" w:cs="Times New Roman"/>
          <w:b/>
          <w:bCs/>
          <w:sz w:val="24"/>
          <w:szCs w:val="24"/>
        </w:rPr>
        <w:t>Магистр</w:t>
      </w:r>
    </w:p>
    <w:p w14:paraId="0870FDBB" w14:textId="77777777" w:rsidR="00583E4F" w:rsidRPr="006827D4" w:rsidRDefault="00583E4F" w:rsidP="00583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0F680" w14:textId="77777777" w:rsidR="00583E4F" w:rsidRPr="006827D4" w:rsidRDefault="00583E4F" w:rsidP="00583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D4">
        <w:rPr>
          <w:rFonts w:ascii="Times New Roman" w:hAnsi="Times New Roman" w:cs="Times New Roman"/>
          <w:b/>
          <w:bCs/>
          <w:sz w:val="24"/>
          <w:szCs w:val="24"/>
        </w:rPr>
        <w:t>ПАГЛЫБЛЕНАЯ ВЫШЭЙШАЯ АДУКАЦЫЯ</w:t>
      </w:r>
    </w:p>
    <w:p w14:paraId="441D56C1" w14:textId="2C107FC1" w:rsidR="00583E4F" w:rsidRPr="006827D4" w:rsidRDefault="00583E4F" w:rsidP="00703C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27D4">
        <w:rPr>
          <w:rFonts w:ascii="Times New Roman" w:hAnsi="Times New Roman" w:cs="Times New Roman"/>
          <w:b/>
          <w:bCs/>
          <w:sz w:val="24"/>
          <w:szCs w:val="24"/>
        </w:rPr>
        <w:t>Спецыяльнасць</w:t>
      </w:r>
      <w:proofErr w:type="spellEnd"/>
      <w:r w:rsidRPr="006827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3C2B" w:rsidRPr="006827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CF5ACD" w:rsidRPr="006827D4">
        <w:rPr>
          <w:rFonts w:ascii="Times New Roman" w:hAnsi="Times New Roman" w:cs="Times New Roman"/>
          <w:b/>
          <w:bCs/>
          <w:sz w:val="24"/>
          <w:szCs w:val="24"/>
        </w:rPr>
        <w:t>7-06-1036-01</w:t>
      </w:r>
      <w:r w:rsidRPr="006827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27D4">
        <w:rPr>
          <w:rFonts w:ascii="Times New Roman" w:hAnsi="Times New Roman" w:cs="Times New Roman"/>
          <w:b/>
          <w:bCs/>
          <w:sz w:val="24"/>
          <w:szCs w:val="24"/>
        </w:rPr>
        <w:t>Мытнае</w:t>
      </w:r>
      <w:proofErr w:type="spellEnd"/>
      <w:r w:rsidRPr="006827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27D4">
        <w:rPr>
          <w:rFonts w:ascii="Times New Roman" w:hAnsi="Times New Roman" w:cs="Times New Roman"/>
          <w:b/>
          <w:bCs/>
          <w:sz w:val="24"/>
          <w:szCs w:val="24"/>
        </w:rPr>
        <w:t>адміністраванне</w:t>
      </w:r>
      <w:proofErr w:type="spellEnd"/>
    </w:p>
    <w:p w14:paraId="3496042E" w14:textId="5E3434CB" w:rsidR="00583E4F" w:rsidRPr="0002108D" w:rsidRDefault="00583E4F" w:rsidP="00703C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27D4">
        <w:rPr>
          <w:rFonts w:ascii="Times New Roman" w:hAnsi="Times New Roman" w:cs="Times New Roman"/>
          <w:b/>
          <w:bCs/>
          <w:sz w:val="24"/>
          <w:szCs w:val="24"/>
        </w:rPr>
        <w:t>Ступень</w:t>
      </w:r>
      <w:r w:rsidRPr="000210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03C2B" w:rsidRPr="000210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</w:t>
      </w:r>
      <w:r w:rsidRPr="006827D4">
        <w:rPr>
          <w:rFonts w:ascii="Times New Roman" w:hAnsi="Times New Roman" w:cs="Times New Roman"/>
          <w:b/>
          <w:bCs/>
          <w:sz w:val="24"/>
          <w:szCs w:val="24"/>
        </w:rPr>
        <w:t>Магістр</w:t>
      </w:r>
    </w:p>
    <w:p w14:paraId="521430DE" w14:textId="77777777" w:rsidR="00583E4F" w:rsidRPr="0002108D" w:rsidRDefault="00583E4F" w:rsidP="00583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2B18EC" w14:textId="77777777" w:rsidR="00583E4F" w:rsidRPr="0002108D" w:rsidRDefault="00583E4F" w:rsidP="00583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108D">
        <w:rPr>
          <w:rFonts w:ascii="Times New Roman" w:hAnsi="Times New Roman" w:cs="Times New Roman"/>
          <w:b/>
          <w:bCs/>
          <w:sz w:val="24"/>
          <w:szCs w:val="24"/>
          <w:lang w:val="en-US"/>
        </w:rPr>
        <w:t>ADVANCED HIGHER EDUCATION</w:t>
      </w:r>
    </w:p>
    <w:p w14:paraId="6268091F" w14:textId="77777777" w:rsidR="00583E4F" w:rsidRPr="0002108D" w:rsidRDefault="00583E4F" w:rsidP="00583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108D">
        <w:rPr>
          <w:rFonts w:ascii="Times New Roman" w:hAnsi="Times New Roman" w:cs="Times New Roman"/>
          <w:b/>
          <w:bCs/>
          <w:sz w:val="24"/>
          <w:szCs w:val="24"/>
          <w:lang w:val="en-US"/>
        </w:rPr>
        <w:t>(MASTER STUDIES)</w:t>
      </w:r>
    </w:p>
    <w:p w14:paraId="4C32DFF9" w14:textId="16DC5A41" w:rsidR="00583E4F" w:rsidRPr="0002108D" w:rsidRDefault="00583E4F" w:rsidP="00703C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10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Speciality </w:t>
      </w:r>
      <w:r w:rsidR="00703C2B" w:rsidRPr="006827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</w:t>
      </w:r>
      <w:r w:rsidR="00CF5ACD" w:rsidRPr="0002108D">
        <w:rPr>
          <w:rFonts w:ascii="Times New Roman" w:hAnsi="Times New Roman" w:cs="Times New Roman"/>
          <w:b/>
          <w:bCs/>
          <w:sz w:val="24"/>
          <w:szCs w:val="24"/>
          <w:lang w:val="en-US"/>
        </w:rPr>
        <w:t>7-06-1036-01</w:t>
      </w:r>
      <w:r w:rsidRPr="000210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B6B6E" w:rsidRPr="006827D4">
        <w:rPr>
          <w:rFonts w:ascii="Times New Roman" w:hAnsi="Times New Roman" w:cs="Times New Roman"/>
          <w:b/>
          <w:bCs/>
          <w:sz w:val="24"/>
          <w:szCs w:val="24"/>
          <w:lang w:val="en-US"/>
        </w:rPr>
        <w:t>Customs</w:t>
      </w:r>
      <w:r w:rsidRPr="000210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Administration</w:t>
      </w:r>
    </w:p>
    <w:p w14:paraId="56C73B02" w14:textId="4552FA71" w:rsidR="00583E4F" w:rsidRPr="0002108D" w:rsidRDefault="00583E4F" w:rsidP="00703C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10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Degree </w:t>
      </w:r>
      <w:r w:rsidR="00703C2B" w:rsidRPr="006827D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03C2B" w:rsidRPr="006827D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A21A10" w:rsidRPr="00A21A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</w:t>
      </w:r>
      <w:r w:rsidR="000B5DD4" w:rsidRPr="000B5D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21A10" w:rsidRPr="00A21A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2108D">
        <w:rPr>
          <w:rFonts w:ascii="Times New Roman" w:hAnsi="Times New Roman" w:cs="Times New Roman"/>
          <w:b/>
          <w:bCs/>
          <w:sz w:val="24"/>
          <w:szCs w:val="24"/>
          <w:lang w:val="en-US"/>
        </w:rPr>
        <w:t>Master of Science</w:t>
      </w:r>
    </w:p>
    <w:p w14:paraId="67944080" w14:textId="77777777" w:rsidR="00583E4F" w:rsidRPr="006827D4" w:rsidRDefault="00583E4F" w:rsidP="00583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42F969E" w14:textId="65A78B34" w:rsidR="00583E4F" w:rsidRPr="006827D4" w:rsidRDefault="00583E4F" w:rsidP="00583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D4">
        <w:rPr>
          <w:rFonts w:ascii="Times New Roman" w:hAnsi="Times New Roman" w:cs="Times New Roman"/>
          <w:b/>
          <w:bCs/>
          <w:sz w:val="24"/>
          <w:szCs w:val="24"/>
        </w:rPr>
        <w:t>ГЛАВА 1</w:t>
      </w:r>
    </w:p>
    <w:p w14:paraId="20B1EB8A" w14:textId="77777777" w:rsidR="00583E4F" w:rsidRPr="006827D4" w:rsidRDefault="00583E4F" w:rsidP="00583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D4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39B059E9" w14:textId="77777777" w:rsidR="00F14618" w:rsidRPr="006827D4" w:rsidRDefault="00F14618" w:rsidP="00F146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5F591" w14:textId="0789850D" w:rsidR="00583E4F" w:rsidRPr="006827D4" w:rsidRDefault="00583E4F" w:rsidP="00F146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 xml:space="preserve">1. </w:t>
      </w:r>
      <w:r w:rsidR="00031223" w:rsidRPr="006827D4">
        <w:rPr>
          <w:rFonts w:ascii="Times New Roman" w:hAnsi="Times New Roman" w:cs="Times New Roman"/>
          <w:sz w:val="24"/>
          <w:szCs w:val="24"/>
        </w:rPr>
        <w:t>Настоящий о</w:t>
      </w:r>
      <w:r w:rsidRPr="006827D4">
        <w:rPr>
          <w:rFonts w:ascii="Times New Roman" w:hAnsi="Times New Roman" w:cs="Times New Roman"/>
          <w:sz w:val="24"/>
          <w:szCs w:val="24"/>
        </w:rPr>
        <w:t>бразовательный стандарт углубленного высшего образования</w:t>
      </w:r>
      <w:r w:rsidR="00F14618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F14618" w:rsidRPr="006827D4">
        <w:rPr>
          <w:rFonts w:ascii="Times New Roman" w:hAnsi="Times New Roman" w:cs="Times New Roman"/>
          <w:sz w:val="24"/>
          <w:szCs w:val="24"/>
        </w:rPr>
        <w:t>7-06-1036-01</w:t>
      </w:r>
      <w:r w:rsidRPr="006827D4">
        <w:rPr>
          <w:rFonts w:ascii="Times New Roman" w:hAnsi="Times New Roman" w:cs="Times New Roman"/>
          <w:sz w:val="24"/>
          <w:szCs w:val="24"/>
        </w:rPr>
        <w:t xml:space="preserve"> «</w:t>
      </w:r>
      <w:r w:rsidR="00F14618" w:rsidRPr="006827D4">
        <w:rPr>
          <w:rFonts w:ascii="Times New Roman" w:hAnsi="Times New Roman" w:cs="Times New Roman"/>
          <w:sz w:val="24"/>
          <w:szCs w:val="24"/>
        </w:rPr>
        <w:t xml:space="preserve">Таможенное </w:t>
      </w:r>
      <w:r w:rsidRPr="006827D4">
        <w:rPr>
          <w:rFonts w:ascii="Times New Roman" w:hAnsi="Times New Roman" w:cs="Times New Roman"/>
          <w:sz w:val="24"/>
          <w:szCs w:val="24"/>
        </w:rPr>
        <w:t>администрирование» (далее – образовательный</w:t>
      </w:r>
      <w:r w:rsidR="00F14618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стандарт) применяется при разработке учебно-программной документации</w:t>
      </w:r>
      <w:r w:rsidR="00F14618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образовательной программы магистратуры, учебно-методической документации, учебных</w:t>
      </w:r>
      <w:r w:rsidR="00F14618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изданий, информационно-аналитических материалов.</w:t>
      </w:r>
    </w:p>
    <w:p w14:paraId="605280A3" w14:textId="20F1D39A" w:rsidR="00583E4F" w:rsidRPr="006827D4" w:rsidRDefault="00583E4F" w:rsidP="00C41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Настоящий образовательный стандарт обязателен для применения во всех</w:t>
      </w:r>
      <w:r w:rsidR="00F14618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учреждениях высшего образования, реализующих образовательную программу</w:t>
      </w:r>
      <w:r w:rsidR="00F14618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 xml:space="preserve">магистратуры по специальности </w:t>
      </w:r>
      <w:r w:rsidR="00CA54A0" w:rsidRPr="006827D4">
        <w:rPr>
          <w:rFonts w:ascii="Times New Roman" w:hAnsi="Times New Roman" w:cs="Times New Roman"/>
          <w:sz w:val="24"/>
          <w:szCs w:val="24"/>
        </w:rPr>
        <w:t>7-06-1036-01 «Таможенное администрирование»</w:t>
      </w:r>
      <w:r w:rsidRPr="006827D4">
        <w:rPr>
          <w:rFonts w:ascii="Times New Roman" w:hAnsi="Times New Roman" w:cs="Times New Roman"/>
          <w:sz w:val="24"/>
          <w:szCs w:val="24"/>
        </w:rPr>
        <w:t>.</w:t>
      </w:r>
    </w:p>
    <w:p w14:paraId="0E6F1BF4" w14:textId="4BE888CC" w:rsidR="00583E4F" w:rsidRPr="006827D4" w:rsidRDefault="00583E4F" w:rsidP="00C41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2. В настоящем образовательном стандарте использованы ссылки на следующие</w:t>
      </w:r>
      <w:r w:rsidR="00F14618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акты законодательства:</w:t>
      </w:r>
    </w:p>
    <w:p w14:paraId="579011FE" w14:textId="77777777" w:rsidR="00583E4F" w:rsidRPr="006827D4" w:rsidRDefault="00583E4F" w:rsidP="00C41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Кодекс Республики Беларусь об образовании;</w:t>
      </w:r>
    </w:p>
    <w:p w14:paraId="57528111" w14:textId="284CF48A" w:rsidR="00583E4F" w:rsidRPr="006827D4" w:rsidRDefault="00583E4F" w:rsidP="00C41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Общегосударственный классификатор Республики Беларусь ОКРБ 011-2022</w:t>
      </w:r>
      <w:r w:rsidR="00F14618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«Специальности и квалификации» (далее – ОКРБ 011-2022);</w:t>
      </w:r>
    </w:p>
    <w:p w14:paraId="73F85DA7" w14:textId="46E50BD7" w:rsidR="00583E4F" w:rsidRPr="006827D4" w:rsidRDefault="00031223" w:rsidP="00C41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о</w:t>
      </w:r>
      <w:r w:rsidR="00583E4F" w:rsidRPr="006827D4">
        <w:rPr>
          <w:rFonts w:ascii="Times New Roman" w:hAnsi="Times New Roman" w:cs="Times New Roman"/>
          <w:sz w:val="24"/>
          <w:szCs w:val="24"/>
        </w:rPr>
        <w:t>бщегосударственный классификатор Республики Беларусь ОКРБ 005-2011 «Виды</w:t>
      </w:r>
      <w:r w:rsidR="00F14618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="00583E4F" w:rsidRPr="006827D4">
        <w:rPr>
          <w:rFonts w:ascii="Times New Roman" w:hAnsi="Times New Roman" w:cs="Times New Roman"/>
          <w:sz w:val="24"/>
          <w:szCs w:val="24"/>
        </w:rPr>
        <w:t>экономической деятельности» (далее – ОКРБ 005-2011).</w:t>
      </w:r>
    </w:p>
    <w:p w14:paraId="580B0D37" w14:textId="07C160FD" w:rsidR="00583E4F" w:rsidRPr="006827D4" w:rsidRDefault="00583E4F" w:rsidP="00C41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3. В настоящем образовательном стандарте применяются термины, установленные</w:t>
      </w:r>
      <w:r w:rsidR="00F14618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в Кодексе Республики Беларусь об образовании, Законе Республики Беларусь от 10 июля</w:t>
      </w:r>
      <w:r w:rsidR="00F14618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2012 г. № 425-З «О государственной инновационной политике и инновационной</w:t>
      </w:r>
      <w:r w:rsidR="00F14618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деятельности», а также следующие термины с соответствующими определениями:</w:t>
      </w:r>
    </w:p>
    <w:p w14:paraId="2D90CB1B" w14:textId="5FA2C263" w:rsidR="00583E4F" w:rsidRPr="006827D4" w:rsidRDefault="00583E4F" w:rsidP="00C41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магистерская диссертация – самостоятельно выполненная научно-исследовательская</w:t>
      </w:r>
      <w:r w:rsidR="00CA54A0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работа, имеющая внутреннее единство, посвященная решению теоретической,</w:t>
      </w:r>
      <w:r w:rsidR="00CA54A0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экспериментальной или прикладной задачи соответствующей сферы профессиональной</w:t>
      </w:r>
      <w:r w:rsidR="00CA54A0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деятельности, свидетельствующая о личном вкладе автора в науку и (или) практику;</w:t>
      </w:r>
    </w:p>
    <w:p w14:paraId="5F809AA8" w14:textId="64A7FD89" w:rsidR="00583E4F" w:rsidRPr="006827D4" w:rsidRDefault="00583E4F" w:rsidP="00C41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профилизация – вариант реализации образовательной программы магистратуры</w:t>
      </w:r>
      <w:r w:rsidR="00CA54A0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по специальности, обусловленный особенностями профессиональной деятельности</w:t>
      </w:r>
      <w:r w:rsidR="00CA54A0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lastRenderedPageBreak/>
        <w:t>выпускника, который освоил образовательную программу магистратуры (далее –</w:t>
      </w:r>
      <w:r w:rsidR="00CA54A0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выпускник магистратуры);</w:t>
      </w:r>
    </w:p>
    <w:p w14:paraId="64F8C578" w14:textId="759CE4FF" w:rsidR="00583E4F" w:rsidRPr="006827D4" w:rsidRDefault="00583E4F" w:rsidP="00C41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результаты обучения – знания, умения и навыки (опыт), которые магистрант,</w:t>
      </w:r>
      <w:r w:rsidR="00CA54A0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слушатель (далее – магистрант) может продемонстрировать по завершении изучения</w:t>
      </w:r>
      <w:r w:rsidR="00CA54A0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конкретной учебной дисциплины либо модуля;</w:t>
      </w:r>
    </w:p>
    <w:p w14:paraId="02EE33A4" w14:textId="594CC597" w:rsidR="00583E4F" w:rsidRPr="006827D4" w:rsidRDefault="00583E4F" w:rsidP="00C41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специализированные компетенции – компетенции, формируемые в соответствии</w:t>
      </w:r>
      <w:r w:rsidR="006734B6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с требованиями к выпускнику магистратуры и отражающие его способность решать</w:t>
      </w:r>
      <w:r w:rsidR="006734B6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специализированные инновационные задачи профессиональной деятельности с учетом</w:t>
      </w:r>
      <w:r w:rsidR="006734B6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профилизации образовательной программы магистратуры по специальности в учреждении</w:t>
      </w:r>
      <w:r w:rsidR="006734B6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высшего образования;</w:t>
      </w:r>
    </w:p>
    <w:p w14:paraId="33FF42A8" w14:textId="127DAAB2" w:rsidR="00583E4F" w:rsidRPr="006827D4" w:rsidRDefault="00583E4F" w:rsidP="00C41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специальность – комплекс или последовательность видов образовательной</w:t>
      </w:r>
      <w:r w:rsidR="006734B6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деятельности, спланированной и организованной для достижения целей обучения</w:t>
      </w:r>
      <w:r w:rsidR="006734B6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в течение непрерывного (продолжительного) периода времени и включения выпускника</w:t>
      </w:r>
      <w:r w:rsidR="006734B6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учреждения образования в определенные виды экономической деятельности на основе</w:t>
      </w:r>
      <w:r w:rsidR="006734B6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полученной квалификации (ОКРБ 011-2022);</w:t>
      </w:r>
    </w:p>
    <w:p w14:paraId="0F1B3096" w14:textId="62E8E42D" w:rsidR="00583E4F" w:rsidRPr="006827D4" w:rsidRDefault="00583E4F" w:rsidP="00C41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углубленные профессиональные компетенции (далее – УПК) – компетенции,</w:t>
      </w:r>
      <w:r w:rsidR="006734B6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формируемые в соответствии с требованиями к выпускнику магистратуры и отражающие</w:t>
      </w:r>
      <w:r w:rsidR="006734B6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его способность решать инновационные задачи профессиональной деятельности</w:t>
      </w:r>
      <w:r w:rsidR="006734B6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в соответствии с полученной специальностью;</w:t>
      </w:r>
    </w:p>
    <w:p w14:paraId="44625FB5" w14:textId="51F4FE97" w:rsidR="00583E4F" w:rsidRPr="006827D4" w:rsidRDefault="00583E4F" w:rsidP="00C41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универсальные компетенции (далее – УК) – компетенции, формируемые</w:t>
      </w:r>
      <w:r w:rsidR="006734B6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в соответствии с требованиями к выпускнику магистратуры и отражающие его</w:t>
      </w:r>
      <w:r w:rsidR="006734B6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способность применять углубленные научно-теоретические, методологические знания</w:t>
      </w:r>
      <w:r w:rsidR="006734B6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и исследовательские умения, а также социально-личностные качества, соответствующие</w:t>
      </w:r>
      <w:r w:rsidR="006734B6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запросам государства и общества;</w:t>
      </w:r>
    </w:p>
    <w:p w14:paraId="14859846" w14:textId="4C282425" w:rsidR="00583E4F" w:rsidRPr="006827D4" w:rsidRDefault="00583E4F" w:rsidP="00C41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управление – деятельность, направленная на выработку решений, организацию,</w:t>
      </w:r>
      <w:r w:rsidR="006734B6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контроль, регулирование объекта управления в соответствии с заданной целью, анализ</w:t>
      </w:r>
      <w:r w:rsidR="006734B6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и подведение итогов на основе достоверной информации.</w:t>
      </w:r>
    </w:p>
    <w:p w14:paraId="4B0B911C" w14:textId="423CEB98" w:rsidR="00583E4F" w:rsidRPr="006827D4" w:rsidRDefault="00583E4F" w:rsidP="00C41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 xml:space="preserve">4. Специальность </w:t>
      </w:r>
      <w:r w:rsidR="006734B6" w:rsidRPr="006827D4">
        <w:rPr>
          <w:rFonts w:ascii="Times New Roman" w:hAnsi="Times New Roman" w:cs="Times New Roman"/>
          <w:sz w:val="24"/>
          <w:szCs w:val="24"/>
        </w:rPr>
        <w:t>7-06-1036-01 «Таможенное администрирование»</w:t>
      </w:r>
      <w:r w:rsidRPr="006827D4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6734B6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специальность) в соответствии с ОКРБ 011-2022 относится к профилю образования</w:t>
      </w:r>
      <w:r w:rsidR="006734B6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="00F673A0" w:rsidRPr="006827D4">
        <w:rPr>
          <w:rFonts w:ascii="Times New Roman" w:hAnsi="Times New Roman" w:cs="Times New Roman"/>
          <w:sz w:val="24"/>
          <w:szCs w:val="24"/>
        </w:rPr>
        <w:t>10</w:t>
      </w:r>
      <w:r w:rsidRPr="006827D4">
        <w:rPr>
          <w:rFonts w:ascii="Times New Roman" w:hAnsi="Times New Roman" w:cs="Times New Roman"/>
          <w:sz w:val="24"/>
          <w:szCs w:val="24"/>
        </w:rPr>
        <w:t xml:space="preserve"> «</w:t>
      </w:r>
      <w:r w:rsidR="00F673A0" w:rsidRPr="006827D4">
        <w:rPr>
          <w:rFonts w:ascii="Times New Roman" w:hAnsi="Times New Roman" w:cs="Times New Roman"/>
          <w:sz w:val="24"/>
          <w:szCs w:val="24"/>
        </w:rPr>
        <w:t>Службы</w:t>
      </w:r>
      <w:r w:rsidRPr="006827D4">
        <w:rPr>
          <w:rFonts w:ascii="Times New Roman" w:hAnsi="Times New Roman" w:cs="Times New Roman"/>
          <w:sz w:val="24"/>
          <w:szCs w:val="24"/>
        </w:rPr>
        <w:t xml:space="preserve">», направлению образования </w:t>
      </w:r>
      <w:r w:rsidR="00F673A0" w:rsidRPr="006827D4">
        <w:rPr>
          <w:rFonts w:ascii="Times New Roman" w:hAnsi="Times New Roman" w:cs="Times New Roman"/>
          <w:sz w:val="24"/>
          <w:szCs w:val="24"/>
        </w:rPr>
        <w:t>103</w:t>
      </w:r>
      <w:r w:rsidRPr="006827D4">
        <w:rPr>
          <w:rFonts w:ascii="Times New Roman" w:hAnsi="Times New Roman" w:cs="Times New Roman"/>
          <w:sz w:val="24"/>
          <w:szCs w:val="24"/>
        </w:rPr>
        <w:t xml:space="preserve"> «</w:t>
      </w:r>
      <w:r w:rsidR="00F673A0" w:rsidRPr="006827D4">
        <w:rPr>
          <w:rFonts w:ascii="Times New Roman" w:hAnsi="Times New Roman" w:cs="Times New Roman"/>
          <w:sz w:val="24"/>
          <w:szCs w:val="24"/>
        </w:rPr>
        <w:t>Службы безопасности</w:t>
      </w:r>
      <w:r w:rsidRPr="006827D4">
        <w:rPr>
          <w:rFonts w:ascii="Times New Roman" w:hAnsi="Times New Roman" w:cs="Times New Roman"/>
          <w:sz w:val="24"/>
          <w:szCs w:val="24"/>
        </w:rPr>
        <w:t>»</w:t>
      </w:r>
      <w:r w:rsidR="006734B6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и обеспечивает получение степени «Магистр».</w:t>
      </w:r>
    </w:p>
    <w:p w14:paraId="1C39E480" w14:textId="12126215" w:rsidR="00583E4F" w:rsidRPr="006827D4" w:rsidRDefault="00583E4F" w:rsidP="00C41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5. Обучение по специальности предусматривает следующие формы получения</w:t>
      </w:r>
      <w:r w:rsidR="00BC0270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углубленного высшего образования: очная (дневная, вечерняя), заочная, дистанционная.</w:t>
      </w:r>
    </w:p>
    <w:p w14:paraId="73CC9F6A" w14:textId="2EC29717" w:rsidR="00583E4F" w:rsidRPr="006827D4" w:rsidRDefault="00583E4F" w:rsidP="00C41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6. Основными видами профессиональной деятельности выпускника магистратуры</w:t>
      </w:r>
      <w:r w:rsidR="00BC0270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в соответствии с ОКРБ 005-2011 являются:</w:t>
      </w:r>
    </w:p>
    <w:p w14:paraId="7E33DD54" w14:textId="77777777" w:rsidR="00583E4F" w:rsidRPr="0002108D" w:rsidRDefault="00583E4F" w:rsidP="00C4148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02108D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70 Деятельность головных организаций; консультирование по вопросам управления;</w:t>
      </w:r>
    </w:p>
    <w:p w14:paraId="26BED47B" w14:textId="77777777" w:rsidR="00583E4F" w:rsidRPr="006827D4" w:rsidRDefault="00583E4F" w:rsidP="00C41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72 Научные исследования и разработки;</w:t>
      </w:r>
    </w:p>
    <w:p w14:paraId="01EA3AFE" w14:textId="77777777" w:rsidR="00583E4F" w:rsidRPr="006827D4" w:rsidRDefault="00583E4F" w:rsidP="00C41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84 Государственное управление;</w:t>
      </w:r>
    </w:p>
    <w:p w14:paraId="11E5E09E" w14:textId="77777777" w:rsidR="00583E4F" w:rsidRPr="006827D4" w:rsidRDefault="00583E4F" w:rsidP="00C4148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854 Высшее и послесреднее образование.</w:t>
      </w:r>
    </w:p>
    <w:p w14:paraId="4D944E0C" w14:textId="0D4DFECF" w:rsidR="00583E4F" w:rsidRPr="006827D4" w:rsidRDefault="00583E4F" w:rsidP="00C41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Выпускник магистратуры может осуществлять иные виды профессиональной</w:t>
      </w:r>
      <w:r w:rsidR="00CA08DB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деятельности при условии соответствия уровня его образования и приобретенных</w:t>
      </w:r>
      <w:r w:rsidR="00CA08DB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компетенций требованиям к квалификации работника.</w:t>
      </w:r>
    </w:p>
    <w:p w14:paraId="1B028D59" w14:textId="77777777" w:rsidR="000B399C" w:rsidRPr="006827D4" w:rsidRDefault="000B399C" w:rsidP="00F14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30963" w14:textId="77777777" w:rsidR="00583E4F" w:rsidRPr="006827D4" w:rsidRDefault="00583E4F" w:rsidP="00CA0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D4">
        <w:rPr>
          <w:rFonts w:ascii="Times New Roman" w:hAnsi="Times New Roman" w:cs="Times New Roman"/>
          <w:b/>
          <w:bCs/>
          <w:sz w:val="24"/>
          <w:szCs w:val="24"/>
        </w:rPr>
        <w:t>ГЛАВА 2</w:t>
      </w:r>
    </w:p>
    <w:p w14:paraId="370BEB70" w14:textId="77777777" w:rsidR="00583E4F" w:rsidRPr="006827D4" w:rsidRDefault="00583E4F" w:rsidP="00CA0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D4">
        <w:rPr>
          <w:rFonts w:ascii="Times New Roman" w:hAnsi="Times New Roman" w:cs="Times New Roman"/>
          <w:b/>
          <w:bCs/>
          <w:sz w:val="24"/>
          <w:szCs w:val="24"/>
        </w:rPr>
        <w:t>ТРЕБОВАНИЯ К СРОКАМ ПОЛУЧЕНИЯ</w:t>
      </w:r>
    </w:p>
    <w:p w14:paraId="5F5404AC" w14:textId="77777777" w:rsidR="00583E4F" w:rsidRPr="006827D4" w:rsidRDefault="00583E4F" w:rsidP="00CA0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D4">
        <w:rPr>
          <w:rFonts w:ascii="Times New Roman" w:hAnsi="Times New Roman" w:cs="Times New Roman"/>
          <w:b/>
          <w:bCs/>
          <w:sz w:val="24"/>
          <w:szCs w:val="24"/>
        </w:rPr>
        <w:t>УГЛУБЛЕННОГО ВЫСШЕГО ОБРАЗОВАНИЯ</w:t>
      </w:r>
    </w:p>
    <w:p w14:paraId="11A288F4" w14:textId="77777777" w:rsidR="000B399C" w:rsidRPr="006827D4" w:rsidRDefault="000B399C" w:rsidP="00CA0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A3468" w14:textId="3A220186" w:rsidR="00583E4F" w:rsidRPr="006827D4" w:rsidRDefault="00583E4F" w:rsidP="000903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7. Срок получения углубленного высшего образования в дневной форме составляет</w:t>
      </w:r>
      <w:r w:rsidR="005B5E60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1 год.</w:t>
      </w:r>
      <w:r w:rsidR="0009036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Срок получения углубленного высшего образования в вечерней форме составляет</w:t>
      </w:r>
      <w:r w:rsidR="005B5E60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 xml:space="preserve">2 года, в заочной форме – </w:t>
      </w:r>
      <w:r w:rsidR="00D63769" w:rsidRPr="006827D4">
        <w:rPr>
          <w:rFonts w:ascii="Times New Roman" w:hAnsi="Times New Roman" w:cs="Times New Roman"/>
          <w:sz w:val="24"/>
          <w:szCs w:val="24"/>
        </w:rPr>
        <w:t>1,5</w:t>
      </w:r>
      <w:r w:rsidRPr="006827D4">
        <w:rPr>
          <w:rFonts w:ascii="Times New Roman" w:hAnsi="Times New Roman" w:cs="Times New Roman"/>
          <w:sz w:val="24"/>
          <w:szCs w:val="24"/>
        </w:rPr>
        <w:t xml:space="preserve"> года, в дистанционной форме – 2 года.</w:t>
      </w:r>
    </w:p>
    <w:p w14:paraId="14F26A46" w14:textId="33A9D390" w:rsidR="00583E4F" w:rsidRPr="006827D4" w:rsidRDefault="00583E4F" w:rsidP="00986F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 xml:space="preserve">8. Трудоемкость образовательной программы магистратуры составляет </w:t>
      </w:r>
      <w:r w:rsidR="00EB0592" w:rsidRPr="006827D4">
        <w:rPr>
          <w:rFonts w:ascii="Times New Roman" w:hAnsi="Times New Roman" w:cs="Times New Roman"/>
          <w:sz w:val="24"/>
          <w:szCs w:val="24"/>
        </w:rPr>
        <w:t>60</w:t>
      </w:r>
      <w:r w:rsidRPr="006827D4">
        <w:rPr>
          <w:rFonts w:ascii="Times New Roman" w:hAnsi="Times New Roman" w:cs="Times New Roman"/>
          <w:sz w:val="24"/>
          <w:szCs w:val="24"/>
        </w:rPr>
        <w:t xml:space="preserve"> зачетных</w:t>
      </w:r>
      <w:r w:rsidR="005B5E60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единиц.</w:t>
      </w:r>
      <w:r w:rsidR="005B5E60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Сумма зачетных единиц за 1 год обучения при получении углубленного высшего</w:t>
      </w:r>
      <w:r w:rsidR="005B5E60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образования в дневной форме составляет 60 зачетных единиц, при обучении</w:t>
      </w:r>
      <w:r w:rsidR="005B5E60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по индивидуальному учебному плану – не более 75 зачетных единиц. При получении</w:t>
      </w:r>
      <w:r w:rsidR="005B5E60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углубленного высшего образования в вечерней, заочной и дистанционной формах сумма</w:t>
      </w:r>
      <w:r w:rsidR="005B5E60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зачетных единиц за 1 год обучения, как правило, не превышает 60 зачетных единиц.</w:t>
      </w:r>
    </w:p>
    <w:p w14:paraId="0504E86B" w14:textId="77777777" w:rsidR="00D7786B" w:rsidRPr="006827D4" w:rsidRDefault="00D7786B" w:rsidP="005B5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3C976" w14:textId="77777777" w:rsidR="00583E4F" w:rsidRPr="006827D4" w:rsidRDefault="00583E4F" w:rsidP="005B5E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D4">
        <w:rPr>
          <w:rFonts w:ascii="Times New Roman" w:hAnsi="Times New Roman" w:cs="Times New Roman"/>
          <w:b/>
          <w:bCs/>
          <w:sz w:val="24"/>
          <w:szCs w:val="24"/>
        </w:rPr>
        <w:t>ГЛАВА 3</w:t>
      </w:r>
    </w:p>
    <w:p w14:paraId="67B47906" w14:textId="77777777" w:rsidR="00583E4F" w:rsidRPr="006827D4" w:rsidRDefault="00583E4F" w:rsidP="005B5E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D4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СОДЕРЖАНИЯ</w:t>
      </w:r>
    </w:p>
    <w:p w14:paraId="1193CE1F" w14:textId="77777777" w:rsidR="00583E4F" w:rsidRPr="006827D4" w:rsidRDefault="00583E4F" w:rsidP="005B5E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D4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МАГИСТРАТУРЫ</w:t>
      </w:r>
    </w:p>
    <w:p w14:paraId="62BF7A09" w14:textId="77777777" w:rsidR="00D7786B" w:rsidRPr="006827D4" w:rsidRDefault="00D7786B" w:rsidP="005B5E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7A0A0" w14:textId="3028D51F" w:rsidR="00583E4F" w:rsidRPr="006827D4" w:rsidRDefault="00583E4F" w:rsidP="009E5B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9. Выпускник магистратуры, освоивший содержание образовательной программы</w:t>
      </w:r>
      <w:r w:rsidR="009E5B4B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магистратуры по специальности, должен обладать УК, УПК и специализированными</w:t>
      </w:r>
      <w:r w:rsidR="009E5B4B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компетенциями.</w:t>
      </w:r>
    </w:p>
    <w:p w14:paraId="2F59EF65" w14:textId="77777777" w:rsidR="00583E4F" w:rsidRPr="006827D4" w:rsidRDefault="00583E4F" w:rsidP="005046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10. Выпускник магистратуры должен обладать следующими УК:</w:t>
      </w:r>
    </w:p>
    <w:p w14:paraId="7E143979" w14:textId="6815C2DC" w:rsidR="00583E4F" w:rsidRPr="006827D4" w:rsidRDefault="00583E4F" w:rsidP="00F9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 xml:space="preserve">УК-1. </w:t>
      </w:r>
      <w:r w:rsidR="004B69D6" w:rsidRPr="006827D4">
        <w:rPr>
          <w:rFonts w:ascii="Times New Roman" w:hAnsi="Times New Roman" w:cs="Times New Roman"/>
          <w:sz w:val="24"/>
          <w:szCs w:val="24"/>
        </w:rPr>
        <w:t>Применять методы научного познания в исследовательской деятельности, генерировать и реализовывать инновационные идеи</w:t>
      </w:r>
      <w:r w:rsidRPr="006827D4">
        <w:rPr>
          <w:rFonts w:ascii="Times New Roman" w:hAnsi="Times New Roman" w:cs="Times New Roman"/>
          <w:sz w:val="24"/>
          <w:szCs w:val="24"/>
        </w:rPr>
        <w:t>;</w:t>
      </w:r>
    </w:p>
    <w:p w14:paraId="07F98AEC" w14:textId="358A7314" w:rsidR="00583E4F" w:rsidRPr="006827D4" w:rsidRDefault="00583E4F" w:rsidP="00F9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 xml:space="preserve">УК-2. </w:t>
      </w:r>
      <w:r w:rsidR="004B69D6" w:rsidRPr="006827D4">
        <w:rPr>
          <w:rFonts w:ascii="Times New Roman" w:hAnsi="Times New Roman" w:cs="Times New Roman"/>
          <w:sz w:val="24"/>
          <w:szCs w:val="24"/>
        </w:rPr>
        <w:t>Решать научно-исследовательские и инновационные задачи на основе применения информационно-коммуникационных технологий</w:t>
      </w:r>
      <w:r w:rsidRPr="006827D4">
        <w:rPr>
          <w:rFonts w:ascii="Times New Roman" w:hAnsi="Times New Roman" w:cs="Times New Roman"/>
          <w:sz w:val="24"/>
          <w:szCs w:val="24"/>
        </w:rPr>
        <w:t>;</w:t>
      </w:r>
    </w:p>
    <w:p w14:paraId="0F7C2BD7" w14:textId="1CB2928F" w:rsidR="00583E4F" w:rsidRPr="006827D4" w:rsidRDefault="00583E4F" w:rsidP="00F9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 xml:space="preserve">УК-3. </w:t>
      </w:r>
      <w:r w:rsidR="004B69D6" w:rsidRPr="006827D4">
        <w:rPr>
          <w:rFonts w:ascii="Times New Roman" w:hAnsi="Times New Roman" w:cs="Times New Roman"/>
          <w:sz w:val="24"/>
          <w:szCs w:val="24"/>
        </w:rPr>
        <w:t>Осуществлять коммуникации на иностранном языке в академической, научной и профессиональной среде для реализации научноисследовательской и инновационной деятельности</w:t>
      </w:r>
      <w:r w:rsidRPr="006827D4">
        <w:rPr>
          <w:rFonts w:ascii="Times New Roman" w:hAnsi="Times New Roman" w:cs="Times New Roman"/>
          <w:sz w:val="24"/>
          <w:szCs w:val="24"/>
        </w:rPr>
        <w:t>;</w:t>
      </w:r>
    </w:p>
    <w:p w14:paraId="0DD2B078" w14:textId="7840A504" w:rsidR="00583E4F" w:rsidRPr="006827D4" w:rsidRDefault="00583E4F" w:rsidP="00F9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 xml:space="preserve">УК-4. </w:t>
      </w:r>
      <w:r w:rsidR="004B69D6" w:rsidRPr="006827D4">
        <w:rPr>
          <w:rFonts w:ascii="Times New Roman" w:hAnsi="Times New Roman" w:cs="Times New Roman"/>
          <w:sz w:val="24"/>
          <w:szCs w:val="24"/>
        </w:rPr>
        <w:t>Обеспечивать коммуникации, проявлять лидерские навыки, быть способным к командообразованию и разработке стратегических целей и задач</w:t>
      </w:r>
      <w:r w:rsidRPr="006827D4">
        <w:rPr>
          <w:rFonts w:ascii="Times New Roman" w:hAnsi="Times New Roman" w:cs="Times New Roman"/>
          <w:sz w:val="24"/>
          <w:szCs w:val="24"/>
        </w:rPr>
        <w:t>;</w:t>
      </w:r>
    </w:p>
    <w:p w14:paraId="3A9C5AED" w14:textId="15E7D671" w:rsidR="00583E4F" w:rsidRPr="006827D4" w:rsidRDefault="00583E4F" w:rsidP="00F9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 xml:space="preserve">УК-5. </w:t>
      </w:r>
      <w:r w:rsidR="004B69D6" w:rsidRPr="006827D4">
        <w:rPr>
          <w:rFonts w:ascii="Times New Roman" w:hAnsi="Times New Roman" w:cs="Times New Roman"/>
          <w:sz w:val="24"/>
          <w:szCs w:val="24"/>
        </w:rPr>
        <w:t>Развивать инновационную восприимчивость и способность к инновационной деятельности</w:t>
      </w:r>
      <w:r w:rsidRPr="006827D4">
        <w:rPr>
          <w:rFonts w:ascii="Times New Roman" w:hAnsi="Times New Roman" w:cs="Times New Roman"/>
          <w:sz w:val="24"/>
          <w:szCs w:val="24"/>
        </w:rPr>
        <w:t>;</w:t>
      </w:r>
    </w:p>
    <w:p w14:paraId="41862A37" w14:textId="09B81C57" w:rsidR="00583E4F" w:rsidRPr="006827D4" w:rsidRDefault="00583E4F" w:rsidP="00F9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 xml:space="preserve">УК-6. </w:t>
      </w:r>
      <w:r w:rsidR="004B69D6" w:rsidRPr="006827D4">
        <w:rPr>
          <w:rFonts w:ascii="Times New Roman" w:hAnsi="Times New Roman" w:cs="Times New Roman"/>
          <w:sz w:val="24"/>
          <w:szCs w:val="24"/>
        </w:rPr>
        <w:t>Быть способным к прогнозированию условий реализации профессиональной деятельности и решению профессиональных задач в условиях неопределенности</w:t>
      </w:r>
      <w:r w:rsidRPr="006827D4">
        <w:rPr>
          <w:rFonts w:ascii="Times New Roman" w:hAnsi="Times New Roman" w:cs="Times New Roman"/>
          <w:sz w:val="24"/>
          <w:szCs w:val="24"/>
        </w:rPr>
        <w:t>.</w:t>
      </w:r>
    </w:p>
    <w:p w14:paraId="202713DE" w14:textId="125592A0" w:rsidR="004B69D6" w:rsidRPr="006827D4" w:rsidRDefault="004B69D6" w:rsidP="004B6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УК-7. Применять психолого-педагогические методы и информационно-коммуникационные технологии в образовании и управлении.</w:t>
      </w:r>
    </w:p>
    <w:p w14:paraId="79F42769" w14:textId="2D447828" w:rsidR="004B69D6" w:rsidRPr="006827D4" w:rsidRDefault="004B69D6" w:rsidP="004B6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УК-8. Осуществлять устный и письменный перевод и эффективную коммуникацию на иностранном языке для решения профессиональных задач.</w:t>
      </w:r>
    </w:p>
    <w:p w14:paraId="530E5672" w14:textId="77777777" w:rsidR="00583E4F" w:rsidRPr="006827D4" w:rsidRDefault="00583E4F" w:rsidP="005046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11. Выпускник магистратуры должен обладать следующими УПК:</w:t>
      </w:r>
    </w:p>
    <w:p w14:paraId="5FB67FAD" w14:textId="71DE0F46" w:rsidR="00583E4F" w:rsidRPr="006827D4" w:rsidRDefault="00583E4F" w:rsidP="00F9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 xml:space="preserve">УПК-1. </w:t>
      </w:r>
      <w:r w:rsidR="004B69D6" w:rsidRPr="006827D4">
        <w:rPr>
          <w:rFonts w:ascii="Times New Roman" w:hAnsi="Times New Roman" w:cs="Times New Roman"/>
          <w:sz w:val="24"/>
          <w:szCs w:val="24"/>
        </w:rPr>
        <w:t>Применять в профессиональной деятельности фундаментальные научные знания по истории становления теории и практики таможенного администрирования в Республике Беларусь и за рубежом</w:t>
      </w:r>
      <w:r w:rsidRPr="006827D4">
        <w:rPr>
          <w:rFonts w:ascii="Times New Roman" w:hAnsi="Times New Roman" w:cs="Times New Roman"/>
          <w:sz w:val="24"/>
          <w:szCs w:val="24"/>
        </w:rPr>
        <w:t>;</w:t>
      </w:r>
    </w:p>
    <w:p w14:paraId="5E294589" w14:textId="25CB30F8" w:rsidR="00583E4F" w:rsidRPr="006827D4" w:rsidRDefault="00583E4F" w:rsidP="00F9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 xml:space="preserve">УПК-2. </w:t>
      </w:r>
      <w:r w:rsidR="004B69D6" w:rsidRPr="006827D4">
        <w:rPr>
          <w:rFonts w:ascii="Times New Roman" w:hAnsi="Times New Roman" w:cs="Times New Roman"/>
          <w:sz w:val="24"/>
          <w:szCs w:val="24"/>
        </w:rPr>
        <w:t>Выстраивать профессиональную аргументацию при разборе стандартных ситуаций в профессиональной сфере в области управления в таможенном деле по применению положений современных теорий менеджмента, формулировать проблемы, управленческие задачи и инструментально разрабатывать их решения с учетом факторов риска и неопределенности для таможенных объектов (отдел, таможенный пост, таможня)</w:t>
      </w:r>
      <w:r w:rsidRPr="006827D4">
        <w:rPr>
          <w:rFonts w:ascii="Times New Roman" w:hAnsi="Times New Roman" w:cs="Times New Roman"/>
          <w:sz w:val="24"/>
          <w:szCs w:val="24"/>
        </w:rPr>
        <w:t>;</w:t>
      </w:r>
    </w:p>
    <w:p w14:paraId="50AE668B" w14:textId="1DD9979C" w:rsidR="00583E4F" w:rsidRPr="006827D4" w:rsidRDefault="00583E4F" w:rsidP="00F9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 xml:space="preserve">УПК-3. </w:t>
      </w:r>
      <w:r w:rsidR="004B69D6" w:rsidRPr="006827D4">
        <w:rPr>
          <w:rFonts w:ascii="Times New Roman" w:hAnsi="Times New Roman" w:cs="Times New Roman"/>
          <w:sz w:val="24"/>
          <w:szCs w:val="24"/>
        </w:rPr>
        <w:t>Использовать современные методы таможенного регулирования внешнеторговой деятельности для решения профессиональных задач</w:t>
      </w:r>
      <w:r w:rsidRPr="006827D4">
        <w:rPr>
          <w:rFonts w:ascii="Times New Roman" w:hAnsi="Times New Roman" w:cs="Times New Roman"/>
          <w:sz w:val="24"/>
          <w:szCs w:val="24"/>
        </w:rPr>
        <w:t>;</w:t>
      </w:r>
    </w:p>
    <w:p w14:paraId="32D6F8EA" w14:textId="5DB7E30E" w:rsidR="00583E4F" w:rsidRPr="006827D4" w:rsidRDefault="00583E4F" w:rsidP="00F9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 xml:space="preserve">УПК-4. </w:t>
      </w:r>
      <w:r w:rsidR="004B69D6" w:rsidRPr="006827D4">
        <w:rPr>
          <w:rFonts w:ascii="Times New Roman" w:hAnsi="Times New Roman" w:cs="Times New Roman"/>
          <w:sz w:val="24"/>
          <w:szCs w:val="24"/>
        </w:rPr>
        <w:t>Использовать положения международных торговых и таможенных конвенций и соглашений в профессиональной деятельности</w:t>
      </w:r>
      <w:r w:rsidRPr="006827D4">
        <w:rPr>
          <w:rFonts w:ascii="Times New Roman" w:hAnsi="Times New Roman" w:cs="Times New Roman"/>
          <w:sz w:val="24"/>
          <w:szCs w:val="24"/>
        </w:rPr>
        <w:t>;</w:t>
      </w:r>
    </w:p>
    <w:p w14:paraId="7C17E878" w14:textId="7B7956CD" w:rsidR="00583E4F" w:rsidRPr="006827D4" w:rsidRDefault="00583E4F" w:rsidP="00F9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 xml:space="preserve">УПК-5. </w:t>
      </w:r>
      <w:r w:rsidR="004B69D6" w:rsidRPr="006827D4">
        <w:rPr>
          <w:rFonts w:ascii="Times New Roman" w:hAnsi="Times New Roman" w:cs="Times New Roman"/>
          <w:sz w:val="24"/>
          <w:szCs w:val="24"/>
        </w:rPr>
        <w:t>Анализировать внешнеторговую политику Республики Беларусь в системе международного торгового права с целью обеспечения экономической безопасности страны.</w:t>
      </w:r>
    </w:p>
    <w:p w14:paraId="4CC5E188" w14:textId="4824C0FD" w:rsidR="00583E4F" w:rsidRPr="006827D4" w:rsidRDefault="00583E4F" w:rsidP="005046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12. При разработке содержания образовательной программы магистратуры</w:t>
      </w:r>
      <w:r w:rsidR="00295EFF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по специальности на основе настоящего образовательного стандарта все УК и УПК</w:t>
      </w:r>
      <w:r w:rsidR="00295EFF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включаются в набор требуемых результатов освоения содержания образовательной</w:t>
      </w:r>
      <w:r w:rsidR="00295EFF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программы магистратуры в соответствии с настоящим образовательным стандартом.</w:t>
      </w:r>
    </w:p>
    <w:p w14:paraId="48A7E868" w14:textId="3C82D41F" w:rsidR="00583E4F" w:rsidRPr="006827D4" w:rsidRDefault="00583E4F" w:rsidP="005046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13. При разработке содержания образовательной программы магистратуры</w:t>
      </w:r>
      <w:r w:rsidR="00295EFF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по специальности учреждение высшего образования профилизирует образовательную</w:t>
      </w:r>
      <w:r w:rsidR="00295EFF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программу магистратуры с учетом тематики исследований и разработок организаций,</w:t>
      </w:r>
      <w:r w:rsidR="00295EFF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имеющих потребность в подготовке выпускников магистратуры.</w:t>
      </w:r>
    </w:p>
    <w:p w14:paraId="0DA08B8F" w14:textId="0DFA6A06" w:rsidR="00583E4F" w:rsidRPr="006827D4" w:rsidRDefault="00583E4F" w:rsidP="005046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Наименование профилизации определяется учреждением высшего образования</w:t>
      </w:r>
      <w:r w:rsidR="00295EFF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самостоятельно и может включаться в наименования примерного учебного плана</w:t>
      </w:r>
      <w:r w:rsidR="00295EFF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по специальности, учебного плана учреждения образования по специальности.</w:t>
      </w:r>
    </w:p>
    <w:p w14:paraId="7BAEE13F" w14:textId="4E025E54" w:rsidR="00583E4F" w:rsidRPr="006827D4" w:rsidRDefault="00583E4F" w:rsidP="005046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14. Перечень установленных настоящим образовательным стандартом УК может</w:t>
      </w:r>
      <w:r w:rsidR="00295EFF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быть дополнен учреждением высшего образования с учетом профилизации</w:t>
      </w:r>
      <w:r w:rsidR="00295EFF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образовательной программы магистратуры по специальности, особенностей</w:t>
      </w:r>
      <w:r w:rsidR="00295EFF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профессиональной деятельности выпускника магистратуры.</w:t>
      </w:r>
    </w:p>
    <w:p w14:paraId="612D73C4" w14:textId="75506EE1" w:rsidR="00583E4F" w:rsidRPr="006827D4" w:rsidRDefault="00583E4F" w:rsidP="005046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Перечень специализированных компетенций учреждение высшего образования</w:t>
      </w:r>
      <w:r w:rsidR="00295EFF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устанавливает самостоятельно с учетом профилизации образовательной программы</w:t>
      </w:r>
      <w:r w:rsidR="00295EFF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магистратуры по специальности в учреждении высшего образования, особенностей</w:t>
      </w:r>
      <w:r w:rsidR="00295EFF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профессиональной деятельности выпускника магистратуры.</w:t>
      </w:r>
    </w:p>
    <w:p w14:paraId="2A90B847" w14:textId="700EBE1B" w:rsidR="00583E4F" w:rsidRPr="006827D4" w:rsidRDefault="00583E4F" w:rsidP="005046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Дополнительные УК и специализированные компетенции устанавливаются</w:t>
      </w:r>
      <w:r w:rsidR="00295EFF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на основе требований рынка труда, обобщения зарубежного опыта, проведения</w:t>
      </w:r>
      <w:r w:rsidR="00295EFF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консультаций с организациями, имеющими потребность в подготовке выпускников</w:t>
      </w:r>
      <w:r w:rsidR="00295EFF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магистратуры, иных источников.</w:t>
      </w:r>
    </w:p>
    <w:p w14:paraId="0604B2C5" w14:textId="495CC187" w:rsidR="00583E4F" w:rsidRPr="006827D4" w:rsidRDefault="00583E4F" w:rsidP="005046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Совокупность установленных настоящим образовательным стандартом УК и УПК,</w:t>
      </w:r>
      <w:r w:rsidR="00295EFF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а также установленных учреждением высшего образования дополнительных УК</w:t>
      </w:r>
      <w:r w:rsidR="00295EFF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и специализированных компетенций, должна обеспечивать выпускнику магистратуры</w:t>
      </w:r>
      <w:r w:rsidR="00295EFF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способность осуществлять не менее чем один вид профессиональной деятельности,</w:t>
      </w:r>
      <w:r w:rsidR="00295EFF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указанный в пункте 6 настоящего образовательного стандарта.</w:t>
      </w:r>
    </w:p>
    <w:p w14:paraId="71C0A52D" w14:textId="77777777" w:rsidR="00295EFF" w:rsidRPr="006827D4" w:rsidRDefault="00295EFF" w:rsidP="005B5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ADE65" w14:textId="77777777" w:rsidR="00583E4F" w:rsidRPr="006827D4" w:rsidRDefault="00583E4F" w:rsidP="00295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D4">
        <w:rPr>
          <w:rFonts w:ascii="Times New Roman" w:hAnsi="Times New Roman" w:cs="Times New Roman"/>
          <w:b/>
          <w:bCs/>
          <w:sz w:val="24"/>
          <w:szCs w:val="24"/>
        </w:rPr>
        <w:t>ГЛАВА 4</w:t>
      </w:r>
    </w:p>
    <w:p w14:paraId="3C42B6B0" w14:textId="77777777" w:rsidR="00583E4F" w:rsidRPr="006827D4" w:rsidRDefault="00583E4F" w:rsidP="00295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D4">
        <w:rPr>
          <w:rFonts w:ascii="Times New Roman" w:hAnsi="Times New Roman" w:cs="Times New Roman"/>
          <w:b/>
          <w:bCs/>
          <w:sz w:val="24"/>
          <w:szCs w:val="24"/>
        </w:rPr>
        <w:t>ТРЕБОВАНИЯ К СОДЕРЖАНИЮ УЧЕБНО-ПРОГРАММНОЙ ДОКУМЕНТАЦИИ</w:t>
      </w:r>
    </w:p>
    <w:p w14:paraId="66674A4A" w14:textId="77777777" w:rsidR="00583E4F" w:rsidRPr="006827D4" w:rsidRDefault="00583E4F" w:rsidP="00295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D4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МАГИСТРАТУРЫ</w:t>
      </w:r>
    </w:p>
    <w:p w14:paraId="046967D7" w14:textId="77777777" w:rsidR="00295EFF" w:rsidRPr="006827D4" w:rsidRDefault="00295EFF" w:rsidP="00295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CEECD" w14:textId="43D61E50" w:rsidR="00583E4F" w:rsidRPr="006827D4" w:rsidRDefault="00583E4F" w:rsidP="00A87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15. Учебный план учреждения образования по специальности разрабатывается</w:t>
      </w:r>
      <w:r w:rsidR="00295EFF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в соответствии со структурой, приведенной в таблице 1.</w:t>
      </w:r>
    </w:p>
    <w:p w14:paraId="6E2205FD" w14:textId="77777777" w:rsidR="00583E4F" w:rsidRPr="00583E4F" w:rsidRDefault="00583E4F" w:rsidP="00D82C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3E4F">
        <w:rPr>
          <w:rFonts w:ascii="Times New Roman" w:hAnsi="Times New Roman" w:cs="Times New Roman"/>
        </w:rPr>
        <w:t>Таблица 1</w:t>
      </w:r>
    </w:p>
    <w:p w14:paraId="475C18A1" w14:textId="77777777" w:rsidR="00D82C72" w:rsidRDefault="00D82C72" w:rsidP="005B5E6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2829"/>
      </w:tblGrid>
      <w:tr w:rsidR="00D82C72" w14:paraId="5118C251" w14:textId="77777777" w:rsidTr="00DA1CFA">
        <w:tc>
          <w:tcPr>
            <w:tcW w:w="846" w:type="dxa"/>
          </w:tcPr>
          <w:p w14:paraId="1F4DA80B" w14:textId="0E32D05D" w:rsidR="00D82C72" w:rsidRDefault="00D82C72" w:rsidP="00D82C72">
            <w:pPr>
              <w:jc w:val="center"/>
              <w:rPr>
                <w:rFonts w:ascii="Times New Roman" w:hAnsi="Times New Roman" w:cs="Times New Roman"/>
              </w:rPr>
            </w:pPr>
            <w:r w:rsidRPr="00583E4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3E4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70" w:type="dxa"/>
          </w:tcPr>
          <w:p w14:paraId="14503E49" w14:textId="799E1925" w:rsidR="00D82C72" w:rsidRPr="00583E4F" w:rsidRDefault="00D82C72" w:rsidP="00D82C72">
            <w:pPr>
              <w:jc w:val="center"/>
              <w:rPr>
                <w:rFonts w:ascii="Times New Roman" w:hAnsi="Times New Roman" w:cs="Times New Roman"/>
              </w:rPr>
            </w:pPr>
            <w:r w:rsidRPr="00583E4F">
              <w:rPr>
                <w:rFonts w:ascii="Times New Roman" w:hAnsi="Times New Roman" w:cs="Times New Roman"/>
              </w:rPr>
              <w:t>Наименования видов деятельности магистранта, модулей, учебных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3E4F">
              <w:rPr>
                <w:rFonts w:ascii="Times New Roman" w:hAnsi="Times New Roman" w:cs="Times New Roman"/>
              </w:rPr>
              <w:t>дисциплин</w:t>
            </w:r>
          </w:p>
          <w:p w14:paraId="0134612D" w14:textId="77777777" w:rsidR="00D82C72" w:rsidRDefault="00D82C72" w:rsidP="00D82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14:paraId="64EBD330" w14:textId="77777777" w:rsidR="00D82C72" w:rsidRPr="00583E4F" w:rsidRDefault="00D82C72" w:rsidP="00D82C72">
            <w:pPr>
              <w:jc w:val="center"/>
              <w:rPr>
                <w:rFonts w:ascii="Times New Roman" w:hAnsi="Times New Roman" w:cs="Times New Roman"/>
              </w:rPr>
            </w:pPr>
            <w:r w:rsidRPr="00583E4F">
              <w:rPr>
                <w:rFonts w:ascii="Times New Roman" w:hAnsi="Times New Roman" w:cs="Times New Roman"/>
              </w:rPr>
              <w:t>Трудоемкость (в зачетных</w:t>
            </w:r>
          </w:p>
          <w:p w14:paraId="4611D1D2" w14:textId="77777777" w:rsidR="00D82C72" w:rsidRPr="00583E4F" w:rsidRDefault="00D82C72" w:rsidP="00D82C72">
            <w:pPr>
              <w:jc w:val="center"/>
              <w:rPr>
                <w:rFonts w:ascii="Times New Roman" w:hAnsi="Times New Roman" w:cs="Times New Roman"/>
              </w:rPr>
            </w:pPr>
            <w:r w:rsidRPr="00583E4F">
              <w:rPr>
                <w:rFonts w:ascii="Times New Roman" w:hAnsi="Times New Roman" w:cs="Times New Roman"/>
              </w:rPr>
              <w:t>единицах)</w:t>
            </w:r>
          </w:p>
          <w:p w14:paraId="5180B125" w14:textId="77777777" w:rsidR="00D82C72" w:rsidRDefault="00D82C72" w:rsidP="00D82C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C72" w14:paraId="7548CB77" w14:textId="77777777" w:rsidTr="00DA1CFA">
        <w:tc>
          <w:tcPr>
            <w:tcW w:w="846" w:type="dxa"/>
          </w:tcPr>
          <w:p w14:paraId="3DE3759E" w14:textId="69FF3E15" w:rsidR="00D82C72" w:rsidRPr="00924BC5" w:rsidRDefault="00440E41" w:rsidP="005B5E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C5">
              <w:rPr>
                <w:rFonts w:ascii="Times New Roman" w:hAnsi="Times New Roman" w:cs="Times New Roman"/>
                <w:b/>
                <w:bCs/>
              </w:rPr>
              <w:t>1</w:t>
            </w:r>
            <w:r w:rsidR="00924BC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670" w:type="dxa"/>
          </w:tcPr>
          <w:p w14:paraId="5A240038" w14:textId="544DD5A1" w:rsidR="00D82C72" w:rsidRPr="00924BC5" w:rsidRDefault="00D82C72" w:rsidP="005B5E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C5">
              <w:rPr>
                <w:rFonts w:ascii="Times New Roman" w:hAnsi="Times New Roman" w:cs="Times New Roman"/>
                <w:b/>
                <w:bCs/>
              </w:rPr>
              <w:t>Теоретическое обучение</w:t>
            </w:r>
          </w:p>
        </w:tc>
        <w:tc>
          <w:tcPr>
            <w:tcW w:w="2829" w:type="dxa"/>
          </w:tcPr>
          <w:p w14:paraId="32294BAC" w14:textId="1725776A" w:rsidR="00D82C72" w:rsidRPr="00355FE4" w:rsidRDefault="00924BC5" w:rsidP="005B5E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790C">
              <w:rPr>
                <w:rFonts w:ascii="Times New Roman" w:hAnsi="Times New Roman" w:cs="Times New Roman"/>
                <w:b/>
                <w:bCs/>
              </w:rPr>
              <w:t>45</w:t>
            </w:r>
            <w:r w:rsidR="00D82C72" w:rsidRPr="0014790C">
              <w:rPr>
                <w:rFonts w:ascii="Times New Roman" w:hAnsi="Times New Roman" w:cs="Times New Roman"/>
                <w:b/>
                <w:bCs/>
              </w:rPr>
              <w:t>–</w:t>
            </w:r>
            <w:r w:rsidR="00355FE4">
              <w:rPr>
                <w:rFonts w:ascii="Times New Roman" w:hAnsi="Times New Roman" w:cs="Times New Roman"/>
                <w:b/>
                <w:bCs/>
                <w:color w:val="FF0000"/>
              </w:rPr>
              <w:t>58</w:t>
            </w:r>
          </w:p>
        </w:tc>
      </w:tr>
      <w:tr w:rsidR="00D82C72" w14:paraId="20547F92" w14:textId="77777777" w:rsidTr="00DA1CFA">
        <w:tc>
          <w:tcPr>
            <w:tcW w:w="846" w:type="dxa"/>
          </w:tcPr>
          <w:p w14:paraId="04B28719" w14:textId="4E929F8A" w:rsidR="00D82C72" w:rsidRPr="00D82C72" w:rsidRDefault="009006D7" w:rsidP="005B5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0E41">
              <w:rPr>
                <w:rFonts w:ascii="Times New Roman" w:hAnsi="Times New Roman" w:cs="Times New Roman"/>
              </w:rPr>
              <w:t>.1</w:t>
            </w:r>
            <w:r w:rsidR="00924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4FF58F17" w14:textId="336F2C6D" w:rsidR="00D82C72" w:rsidRPr="00D82C72" w:rsidRDefault="00D82C72" w:rsidP="00D82C72">
            <w:pPr>
              <w:jc w:val="both"/>
              <w:rPr>
                <w:rFonts w:ascii="Times New Roman" w:hAnsi="Times New Roman" w:cs="Times New Roman"/>
              </w:rPr>
            </w:pPr>
            <w:r w:rsidRPr="00583E4F">
              <w:rPr>
                <w:rFonts w:ascii="Times New Roman" w:hAnsi="Times New Roman" w:cs="Times New Roman"/>
              </w:rPr>
              <w:t xml:space="preserve">Государственный компонент: </w:t>
            </w:r>
            <w:r w:rsidR="00D70C5F" w:rsidRPr="00D70C5F">
              <w:rPr>
                <w:rFonts w:ascii="Times New Roman" w:hAnsi="Times New Roman" w:cs="Times New Roman"/>
              </w:rPr>
              <w:t xml:space="preserve">Модуль </w:t>
            </w:r>
            <w:r w:rsidR="00D352D5">
              <w:rPr>
                <w:rFonts w:ascii="Times New Roman" w:hAnsi="Times New Roman" w:cs="Times New Roman"/>
              </w:rPr>
              <w:t>«</w:t>
            </w:r>
            <w:r w:rsidR="00D70C5F" w:rsidRPr="00D70C5F">
              <w:rPr>
                <w:rFonts w:ascii="Times New Roman" w:hAnsi="Times New Roman" w:cs="Times New Roman"/>
              </w:rPr>
              <w:t>Теоретические вопросы таможенного дела</w:t>
            </w:r>
            <w:r w:rsidR="00D352D5">
              <w:rPr>
                <w:rFonts w:ascii="Times New Roman" w:hAnsi="Times New Roman" w:cs="Times New Roman"/>
              </w:rPr>
              <w:t>»</w:t>
            </w:r>
            <w:r w:rsidR="00D70C5F" w:rsidRPr="00D70C5F">
              <w:rPr>
                <w:rFonts w:ascii="Times New Roman" w:hAnsi="Times New Roman" w:cs="Times New Roman"/>
              </w:rPr>
              <w:t xml:space="preserve"> </w:t>
            </w:r>
            <w:r w:rsidRPr="00D70C5F">
              <w:rPr>
                <w:rFonts w:ascii="Times New Roman" w:hAnsi="Times New Roman" w:cs="Times New Roman"/>
              </w:rPr>
              <w:t>(</w:t>
            </w:r>
            <w:r w:rsidR="00D70C5F" w:rsidRPr="00D70C5F">
              <w:rPr>
                <w:rFonts w:ascii="Times New Roman" w:hAnsi="Times New Roman" w:cs="Times New Roman"/>
              </w:rPr>
              <w:t>Таможенный менеджмент</w:t>
            </w:r>
            <w:r w:rsidRPr="00D70C5F">
              <w:rPr>
                <w:rFonts w:ascii="Times New Roman" w:hAnsi="Times New Roman" w:cs="Times New Roman"/>
              </w:rPr>
              <w:t xml:space="preserve">, </w:t>
            </w:r>
            <w:r w:rsidR="00D70C5F" w:rsidRPr="00D70C5F">
              <w:rPr>
                <w:rFonts w:ascii="Times New Roman" w:hAnsi="Times New Roman" w:cs="Times New Roman"/>
              </w:rPr>
              <w:t>Актуальные проблемы теории таможенного регулирования внешней торговли</w:t>
            </w:r>
            <w:r w:rsidRPr="00D70C5F">
              <w:rPr>
                <w:rFonts w:ascii="Times New Roman" w:hAnsi="Times New Roman" w:cs="Times New Roman"/>
              </w:rPr>
              <w:t xml:space="preserve">); </w:t>
            </w:r>
            <w:r w:rsidR="00D70C5F" w:rsidRPr="00D70C5F">
              <w:rPr>
                <w:rFonts w:ascii="Times New Roman" w:hAnsi="Times New Roman" w:cs="Times New Roman"/>
              </w:rPr>
              <w:t xml:space="preserve">Модуль </w:t>
            </w:r>
            <w:r w:rsidR="00D352D5">
              <w:rPr>
                <w:rFonts w:ascii="Times New Roman" w:hAnsi="Times New Roman" w:cs="Times New Roman"/>
              </w:rPr>
              <w:t>«</w:t>
            </w:r>
            <w:r w:rsidR="00D70C5F" w:rsidRPr="00D70C5F">
              <w:rPr>
                <w:rFonts w:ascii="Times New Roman" w:hAnsi="Times New Roman" w:cs="Times New Roman"/>
              </w:rPr>
              <w:t>Внешнеторговая деятельность</w:t>
            </w:r>
            <w:r w:rsidR="00D352D5">
              <w:rPr>
                <w:rFonts w:ascii="Times New Roman" w:hAnsi="Times New Roman" w:cs="Times New Roman"/>
              </w:rPr>
              <w:t>»</w:t>
            </w:r>
            <w:r w:rsidR="00D70C5F" w:rsidRPr="00D70C5F">
              <w:rPr>
                <w:rFonts w:ascii="Times New Roman" w:hAnsi="Times New Roman" w:cs="Times New Roman"/>
              </w:rPr>
              <w:t xml:space="preserve"> </w:t>
            </w:r>
            <w:r w:rsidRPr="00D70C5F">
              <w:rPr>
                <w:rFonts w:ascii="Times New Roman" w:hAnsi="Times New Roman" w:cs="Times New Roman"/>
              </w:rPr>
              <w:t>(</w:t>
            </w:r>
            <w:r w:rsidR="00D70C5F" w:rsidRPr="00D70C5F">
              <w:rPr>
                <w:rFonts w:ascii="Times New Roman" w:hAnsi="Times New Roman" w:cs="Times New Roman"/>
              </w:rPr>
              <w:t>Международные торговые и таможенные конвенции и соглашения</w:t>
            </w:r>
            <w:r w:rsidRPr="00D70C5F">
              <w:rPr>
                <w:rFonts w:ascii="Times New Roman" w:hAnsi="Times New Roman" w:cs="Times New Roman"/>
              </w:rPr>
              <w:t xml:space="preserve">, </w:t>
            </w:r>
            <w:r w:rsidR="00D70C5F" w:rsidRPr="00D70C5F">
              <w:rPr>
                <w:rFonts w:ascii="Times New Roman" w:hAnsi="Times New Roman" w:cs="Times New Roman"/>
              </w:rPr>
              <w:t>Внешнеторговая политика Республики Беларусь</w:t>
            </w:r>
            <w:r w:rsidRPr="00D70C5F">
              <w:rPr>
                <w:rFonts w:ascii="Times New Roman" w:hAnsi="Times New Roman" w:cs="Times New Roman"/>
              </w:rPr>
              <w:t>); Научно</w:t>
            </w:r>
            <w:r w:rsidRPr="00583E4F">
              <w:rPr>
                <w:rFonts w:ascii="Times New Roman" w:hAnsi="Times New Roman" w:cs="Times New Roman"/>
              </w:rPr>
              <w:t>-исследовательский семинар</w:t>
            </w:r>
          </w:p>
        </w:tc>
        <w:tc>
          <w:tcPr>
            <w:tcW w:w="2829" w:type="dxa"/>
          </w:tcPr>
          <w:p w14:paraId="62E5B5AD" w14:textId="2937245F" w:rsidR="00D82C72" w:rsidRPr="00355FE4" w:rsidRDefault="00836723" w:rsidP="00D82C72">
            <w:pPr>
              <w:jc w:val="both"/>
              <w:rPr>
                <w:rFonts w:ascii="Times New Roman" w:hAnsi="Times New Roman" w:cs="Times New Roman"/>
              </w:rPr>
            </w:pPr>
            <w:r w:rsidRPr="00836723">
              <w:rPr>
                <w:rFonts w:ascii="Times New Roman" w:hAnsi="Times New Roman" w:cs="Times New Roman"/>
              </w:rPr>
              <w:t>15</w:t>
            </w:r>
            <w:r w:rsidR="00D82C72" w:rsidRPr="00836723">
              <w:rPr>
                <w:rFonts w:ascii="Times New Roman" w:hAnsi="Times New Roman" w:cs="Times New Roman"/>
              </w:rPr>
              <w:t>–</w:t>
            </w:r>
            <w:r w:rsidR="00355FE4">
              <w:rPr>
                <w:rFonts w:ascii="Times New Roman" w:hAnsi="Times New Roman" w:cs="Times New Roman"/>
                <w:color w:val="FF0000"/>
              </w:rPr>
              <w:t>20</w:t>
            </w:r>
          </w:p>
          <w:p w14:paraId="1A7F4A5D" w14:textId="77777777" w:rsidR="00D82C72" w:rsidRPr="00836723" w:rsidRDefault="00D82C72" w:rsidP="005B5E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2C72" w14:paraId="21131F5B" w14:textId="77777777" w:rsidTr="00DA1CFA">
        <w:tc>
          <w:tcPr>
            <w:tcW w:w="846" w:type="dxa"/>
          </w:tcPr>
          <w:p w14:paraId="64AEB6D7" w14:textId="6EB2707F" w:rsidR="00D82C72" w:rsidRPr="009006D7" w:rsidRDefault="00440E41" w:rsidP="005B5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924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1DA935CB" w14:textId="5877E934" w:rsidR="00D82C72" w:rsidRDefault="00D82C72" w:rsidP="005B5E60">
            <w:pPr>
              <w:jc w:val="both"/>
              <w:rPr>
                <w:rFonts w:ascii="Times New Roman" w:hAnsi="Times New Roman" w:cs="Times New Roman"/>
              </w:rPr>
            </w:pPr>
            <w:r w:rsidRPr="00583E4F">
              <w:rPr>
                <w:rFonts w:ascii="Times New Roman" w:hAnsi="Times New Roman" w:cs="Times New Roman"/>
              </w:rPr>
              <w:t>Компонент учреждения образования</w:t>
            </w:r>
          </w:p>
        </w:tc>
        <w:tc>
          <w:tcPr>
            <w:tcW w:w="2829" w:type="dxa"/>
          </w:tcPr>
          <w:p w14:paraId="7F815E7F" w14:textId="6C0BEDA3" w:rsidR="00D82C72" w:rsidRPr="00355FE4" w:rsidRDefault="00836723" w:rsidP="00D82C72">
            <w:pPr>
              <w:jc w:val="both"/>
              <w:rPr>
                <w:rFonts w:ascii="Times New Roman" w:hAnsi="Times New Roman" w:cs="Times New Roman"/>
              </w:rPr>
            </w:pPr>
            <w:r w:rsidRPr="00836723">
              <w:rPr>
                <w:rFonts w:ascii="Times New Roman" w:hAnsi="Times New Roman" w:cs="Times New Roman"/>
              </w:rPr>
              <w:t>30</w:t>
            </w:r>
            <w:r w:rsidR="00D82C72" w:rsidRPr="00836723">
              <w:rPr>
                <w:rFonts w:ascii="Times New Roman" w:hAnsi="Times New Roman" w:cs="Times New Roman"/>
              </w:rPr>
              <w:t>–</w:t>
            </w:r>
            <w:r w:rsidR="00355FE4">
              <w:rPr>
                <w:rFonts w:ascii="Times New Roman" w:hAnsi="Times New Roman" w:cs="Times New Roman"/>
                <w:color w:val="FF0000"/>
              </w:rPr>
              <w:t>43</w:t>
            </w:r>
          </w:p>
        </w:tc>
      </w:tr>
      <w:tr w:rsidR="00D82C72" w14:paraId="4CABF2DF" w14:textId="77777777" w:rsidTr="00DA1CFA">
        <w:tc>
          <w:tcPr>
            <w:tcW w:w="846" w:type="dxa"/>
          </w:tcPr>
          <w:p w14:paraId="75A6AB37" w14:textId="0886D557" w:rsidR="00D82C72" w:rsidRPr="00924BC5" w:rsidRDefault="00924BC5" w:rsidP="005B5E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C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670" w:type="dxa"/>
          </w:tcPr>
          <w:p w14:paraId="16034FEC" w14:textId="37F94C29" w:rsidR="00D82C72" w:rsidRPr="00924BC5" w:rsidRDefault="00C30928" w:rsidP="005B5E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C5">
              <w:rPr>
                <w:rFonts w:ascii="Times New Roman" w:hAnsi="Times New Roman" w:cs="Times New Roman"/>
                <w:b/>
                <w:bCs/>
              </w:rPr>
              <w:t>Научно-исследовательская</w:t>
            </w:r>
            <w:r w:rsidR="00D82C72" w:rsidRPr="00924BC5">
              <w:rPr>
                <w:rFonts w:ascii="Times New Roman" w:hAnsi="Times New Roman" w:cs="Times New Roman"/>
                <w:b/>
                <w:bCs/>
              </w:rPr>
              <w:t xml:space="preserve"> практика</w:t>
            </w:r>
          </w:p>
        </w:tc>
        <w:tc>
          <w:tcPr>
            <w:tcW w:w="2829" w:type="dxa"/>
          </w:tcPr>
          <w:p w14:paraId="181DDCCA" w14:textId="35C25513" w:rsidR="00D82C72" w:rsidRPr="0014790C" w:rsidRDefault="00D82C72" w:rsidP="005B5E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790C">
              <w:rPr>
                <w:rFonts w:ascii="Times New Roman" w:hAnsi="Times New Roman" w:cs="Times New Roman"/>
                <w:b/>
                <w:bCs/>
              </w:rPr>
              <w:t>3–</w:t>
            </w:r>
            <w:r w:rsidRPr="0014790C"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</w:p>
        </w:tc>
      </w:tr>
      <w:tr w:rsidR="00D82C72" w14:paraId="62BBFC4F" w14:textId="77777777" w:rsidTr="00DA1CFA">
        <w:tc>
          <w:tcPr>
            <w:tcW w:w="846" w:type="dxa"/>
          </w:tcPr>
          <w:p w14:paraId="7B912568" w14:textId="37B32580" w:rsidR="00D82C72" w:rsidRPr="00924BC5" w:rsidRDefault="00924BC5" w:rsidP="005B5E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C5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670" w:type="dxa"/>
          </w:tcPr>
          <w:p w14:paraId="0A55032A" w14:textId="31EDFD61" w:rsidR="00D82C72" w:rsidRPr="00924BC5" w:rsidRDefault="00D82C72" w:rsidP="005B5E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C5">
              <w:rPr>
                <w:rFonts w:ascii="Times New Roman" w:hAnsi="Times New Roman" w:cs="Times New Roman"/>
                <w:b/>
                <w:bCs/>
              </w:rPr>
              <w:t>Магистерская диссертация</w:t>
            </w:r>
          </w:p>
        </w:tc>
        <w:tc>
          <w:tcPr>
            <w:tcW w:w="2829" w:type="dxa"/>
          </w:tcPr>
          <w:p w14:paraId="7A6729D0" w14:textId="0EA556A2" w:rsidR="00D82C72" w:rsidRPr="0014790C" w:rsidRDefault="00D82C72" w:rsidP="005B5E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790C">
              <w:rPr>
                <w:rFonts w:ascii="Times New Roman" w:hAnsi="Times New Roman" w:cs="Times New Roman"/>
                <w:b/>
                <w:bCs/>
              </w:rPr>
              <w:t>12–</w:t>
            </w:r>
            <w:r w:rsidRPr="0014790C">
              <w:rPr>
                <w:rFonts w:ascii="Times New Roman" w:hAnsi="Times New Roman" w:cs="Times New Roman"/>
                <w:b/>
                <w:bCs/>
                <w:color w:val="FF0000"/>
              </w:rPr>
              <w:t>22</w:t>
            </w:r>
          </w:p>
        </w:tc>
      </w:tr>
      <w:tr w:rsidR="00D82C72" w14:paraId="66BEA54D" w14:textId="77777777" w:rsidTr="00DA1CFA">
        <w:tc>
          <w:tcPr>
            <w:tcW w:w="846" w:type="dxa"/>
          </w:tcPr>
          <w:p w14:paraId="698111B1" w14:textId="77777777" w:rsidR="00D82C72" w:rsidRPr="00583E4F" w:rsidRDefault="00D82C72" w:rsidP="005B5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179098AE" w14:textId="38710485" w:rsidR="00D82C72" w:rsidRPr="00924BC5" w:rsidRDefault="00D82C72" w:rsidP="005B5E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C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829" w:type="dxa"/>
          </w:tcPr>
          <w:p w14:paraId="213E1BD6" w14:textId="1AB157AA" w:rsidR="00D82C72" w:rsidRPr="00836723" w:rsidRDefault="00924BC5" w:rsidP="00D82C72">
            <w:pPr>
              <w:jc w:val="both"/>
              <w:rPr>
                <w:rFonts w:ascii="Times New Roman" w:hAnsi="Times New Roman" w:cs="Times New Roman"/>
              </w:rPr>
            </w:pPr>
            <w:r w:rsidRPr="00836723">
              <w:rPr>
                <w:rFonts w:ascii="Times New Roman" w:hAnsi="Times New Roman" w:cs="Times New Roman"/>
              </w:rPr>
              <w:t>60</w:t>
            </w:r>
          </w:p>
        </w:tc>
      </w:tr>
    </w:tbl>
    <w:p w14:paraId="51C8F752" w14:textId="77777777" w:rsidR="00F04739" w:rsidRDefault="00F04739" w:rsidP="00070D8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81DA43F" w14:textId="1DE0BD40" w:rsidR="00583E4F" w:rsidRPr="006827D4" w:rsidRDefault="00583E4F" w:rsidP="00070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16. Максимальный объем учебной нагрузки магистранта не должен превышать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54 академических часа в неделю, включая все виды аудиторной и внеаудиторной работы,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кроме дополнительных видов обучения.</w:t>
      </w:r>
    </w:p>
    <w:p w14:paraId="665E0791" w14:textId="6173C8A7" w:rsidR="00583E4F" w:rsidRPr="006827D4" w:rsidRDefault="00583E4F" w:rsidP="00070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Объем обязательных аудиторных занятий, определяемый учреждением высшего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образования с учетом специальности, специфики организации образовательного процесса,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оснащения учебно-лабораторной базы, информационного, научно-методического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обеспечения устанавливается в пределах 16–24 аудиторных часов в неделю. Для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магистрантов из числа иностранных граждан объем аудиторных занятий может быть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увеличен учреждением высшего образования.</w:t>
      </w:r>
    </w:p>
    <w:p w14:paraId="4B9CF61B" w14:textId="37F10CE3" w:rsidR="00583E4F" w:rsidRPr="006827D4" w:rsidRDefault="00583E4F" w:rsidP="00070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В часы, отводимые на самостоятельную работу по учебной дисциплине, модулю,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включается время, предусмотренное на подготовку к экзамену (экзаменам) и (или) зачету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(зачетам) по учебной дисциплине, модулю.</w:t>
      </w:r>
    </w:p>
    <w:p w14:paraId="259CD411" w14:textId="046CDF50" w:rsidR="00583E4F" w:rsidRPr="006827D4" w:rsidRDefault="00583E4F" w:rsidP="00070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17. Распределение трудоемкости между отдельными модулями и учебными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дисциплинами государственного компонента, а также отдельными видами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производственной практики осуществляется учреждением высшего образования.</w:t>
      </w:r>
    </w:p>
    <w:p w14:paraId="7A1346FC" w14:textId="14A549D1" w:rsidR="00583E4F" w:rsidRPr="006827D4" w:rsidRDefault="00583E4F" w:rsidP="00070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18. Изучение общеобразовательных дисциплин «Философия и методология науки»,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«Иностранный язык», «Основы информационных технологий» должно обеспечивать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формирование, соответственно, следующих компетенций: применять методы научного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познания в исследовательской деятельности, генерировать и реализовывать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инновационные идеи; осуществлять коммуникации на иностранном языке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в академической, научной и профессиональной среде для реализации научно-исследовательской и инновационной деятельности; решать научно-исследовательские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и инновационные задачи на основе применения информационно-коммуникационных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технологий.</w:t>
      </w:r>
    </w:p>
    <w:p w14:paraId="70CA2999" w14:textId="5278C98F" w:rsidR="00583E4F" w:rsidRPr="006827D4" w:rsidRDefault="00583E4F" w:rsidP="00070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Количество часов на изучение общеобразовательных дисциплин планируется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в соответствии с программами-минимумами кандидатских экзаменов и кандидатских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дифференцированных зачетов по общеобразовательным дисциплинам, утвержденными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Министерством образования. Общеобразовательные дисциплины включаются в перечень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учебных дисциплин модуля «Дополнительные виды обучения» учебного плана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учреждения образования по специальности.</w:t>
      </w:r>
    </w:p>
    <w:p w14:paraId="2DB69C29" w14:textId="7215EB09" w:rsidR="00583E4F" w:rsidRPr="006827D4" w:rsidRDefault="00583E4F" w:rsidP="00070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Перечень учебных дисциплин модуля «Дополнительные виды обучения», которые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осваивает магистрант, определяется учреждением высшего образования.</w:t>
      </w:r>
    </w:p>
    <w:p w14:paraId="6CE92D0E" w14:textId="2C4F08F1" w:rsidR="00583E4F" w:rsidRPr="006827D4" w:rsidRDefault="00583E4F" w:rsidP="00070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19. Производственная практика направлена на закрепление знаний и умений,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полученных в процессе теоретического обучения при освоении образовательной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программы магистратуры, овладение навыками исследования актуальных научных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и прикладных проблем, решения социально-профессиональных задач, применения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инновационных технологий и иное.</w:t>
      </w:r>
    </w:p>
    <w:p w14:paraId="3CA1278C" w14:textId="157BDCE0" w:rsidR="00583E4F" w:rsidRPr="006827D4" w:rsidRDefault="00583E4F" w:rsidP="00BC09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Вид производственной практики определяется учреждением высшего образования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с учетом профилизации образовательной программы магистратуры и видов деятельности,</w:t>
      </w:r>
      <w:r w:rsidR="00070D89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на которые ориентирована образовательная программа магистратуры. Практики в рамках</w:t>
      </w:r>
      <w:r w:rsidR="00BC096C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одной специальности образовательной программы магистратуры могут иметь различные</w:t>
      </w:r>
      <w:r w:rsidR="00BC096C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цели и задачи (например, педагогическая, научно-исследовательская, технологическая,</w:t>
      </w:r>
      <w:r w:rsidR="00BC096C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управленческая).</w:t>
      </w:r>
    </w:p>
    <w:p w14:paraId="31DE6CEF" w14:textId="7592017A" w:rsidR="00583E4F" w:rsidRPr="006827D4" w:rsidRDefault="00583E4F" w:rsidP="00BC09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20. Трудоемкость каждой учебной дисциплины должна составлять не менее трех</w:t>
      </w:r>
      <w:r w:rsidR="00BC096C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зачетных единиц. Соответственно, трудоемкость каждого модуля должна составлять</w:t>
      </w:r>
      <w:r w:rsidR="00BC096C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не менее шести зачетных единиц.</w:t>
      </w:r>
    </w:p>
    <w:p w14:paraId="5E85370F" w14:textId="2828948A" w:rsidR="00583E4F" w:rsidRPr="006827D4" w:rsidRDefault="00583E4F" w:rsidP="00BC09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21. При разработке учебного плана учреждения образования по специальности</w:t>
      </w:r>
      <w:r w:rsidR="00BC096C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рекомендуется предусматривать в рамках компонента учреждения образования модули</w:t>
      </w:r>
      <w:r w:rsidR="00BC096C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и учебные дисциплины по выбору магистранта в объеме не менее 20 процентов</w:t>
      </w:r>
      <w:r w:rsidR="00BC096C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от компонента учреждения образования.</w:t>
      </w:r>
    </w:p>
    <w:p w14:paraId="529F273B" w14:textId="7B87C44D" w:rsidR="00583E4F" w:rsidRPr="006827D4" w:rsidRDefault="00583E4F" w:rsidP="00A80F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22. Индивидуальный план работы магистранта разрабатывается научным</w:t>
      </w:r>
      <w:r w:rsidR="00A80FA3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руководителем магистранта совместно с магистрантом и обсуждается на заседании</w:t>
      </w:r>
      <w:r w:rsidR="00A80FA3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профилирующей (выпускающей) кафедры.</w:t>
      </w:r>
    </w:p>
    <w:p w14:paraId="6549B683" w14:textId="73181396" w:rsidR="00583E4F" w:rsidRPr="006827D4" w:rsidRDefault="00583E4F" w:rsidP="00A80F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Индивидуальный план работы магистранта разрабатывается на основе учебного</w:t>
      </w:r>
      <w:r w:rsidR="00A80FA3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плана учреждения образования по соответствующей специальности углубленного</w:t>
      </w:r>
      <w:r w:rsidR="00A80FA3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высшего образования, включает программу подготовки магистерской диссертации</w:t>
      </w:r>
      <w:r w:rsidR="00A80FA3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и контрольные мероприятия.</w:t>
      </w:r>
    </w:p>
    <w:p w14:paraId="0A158154" w14:textId="0A2091EB" w:rsidR="00583E4F" w:rsidRPr="006827D4" w:rsidRDefault="00583E4F" w:rsidP="00A80F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23. Требования к содержанию научно-исследовательской работы магистранта</w:t>
      </w:r>
      <w:r w:rsidR="00A80FA3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разрабатываются профилирующей (выпускающей) кафедрой.</w:t>
      </w:r>
    </w:p>
    <w:p w14:paraId="3CD96125" w14:textId="4526FA8F" w:rsidR="00583E4F" w:rsidRPr="006827D4" w:rsidRDefault="00583E4F" w:rsidP="00A80F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В ходе выполнения научно-исследовательской работы у магистрантов формируются</w:t>
      </w:r>
      <w:r w:rsidR="00A80FA3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навыки:</w:t>
      </w:r>
    </w:p>
    <w:p w14:paraId="46D9DBE1" w14:textId="6DB59972" w:rsidR="00583E4F" w:rsidRPr="006827D4" w:rsidRDefault="00583E4F" w:rsidP="00A8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обобщения и критического анализа результатов, полученных отечественными</w:t>
      </w:r>
      <w:r w:rsidR="00A80FA3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и зарубежными учеными, выявления и формулирования актуальных научных проблем</w:t>
      </w:r>
      <w:r w:rsidR="00A80FA3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и целей научного исследования;</w:t>
      </w:r>
    </w:p>
    <w:p w14:paraId="41CB39E0" w14:textId="39897BD2" w:rsidR="00583E4F" w:rsidRPr="006827D4" w:rsidRDefault="00583E4F" w:rsidP="00A8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самостоятельного проведения библиографической работы с использованием</w:t>
      </w:r>
      <w:r w:rsidR="00A80FA3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современных информационных технологий;</w:t>
      </w:r>
    </w:p>
    <w:p w14:paraId="75F3A064" w14:textId="7E6F53C9" w:rsidR="00583E4F" w:rsidRPr="006827D4" w:rsidRDefault="00583E4F" w:rsidP="00A8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обоснования актуальности, теоретической и практической значимости темы</w:t>
      </w:r>
      <w:r w:rsidR="00A80FA3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научного исследования, разработки плана и программы проведения научного</w:t>
      </w:r>
      <w:r w:rsidR="00A80FA3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исследования;</w:t>
      </w:r>
    </w:p>
    <w:p w14:paraId="101E711D" w14:textId="6EBC13A9" w:rsidR="00583E4F" w:rsidRPr="006827D4" w:rsidRDefault="00583E4F" w:rsidP="00A8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проведения научного исследования с применением современных методов</w:t>
      </w:r>
      <w:r w:rsidR="00A80FA3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и технологий в соответствии с разработанной программой подготовки магистерской</w:t>
      </w:r>
      <w:r w:rsidR="00A80FA3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диссертации;</w:t>
      </w:r>
    </w:p>
    <w:p w14:paraId="6A1AC596" w14:textId="21DA2855" w:rsidR="00583E4F" w:rsidRPr="006827D4" w:rsidRDefault="00583E4F" w:rsidP="00A8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разработки моделей исследуемых процессов, явлений и объектов (выбор или</w:t>
      </w:r>
      <w:r w:rsidR="00A80FA3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модификация существующих моделей);</w:t>
      </w:r>
    </w:p>
    <w:p w14:paraId="4435B008" w14:textId="39198694" w:rsidR="00583E4F" w:rsidRPr="006827D4" w:rsidRDefault="00583E4F" w:rsidP="00A8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выбора методов и средств разработки инструментария научного исследования,</w:t>
      </w:r>
      <w:r w:rsidR="00A80FA3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сбора, обработки, анализа, оценки и интерпретации полученных результатов;</w:t>
      </w:r>
    </w:p>
    <w:p w14:paraId="1113B060" w14:textId="73596BA3" w:rsidR="00583E4F" w:rsidRPr="006827D4" w:rsidRDefault="00583E4F" w:rsidP="00A8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представления результатов проведенного научного исследования в виде научного</w:t>
      </w:r>
      <w:r w:rsidR="00027DA1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отчета, статьи, доклада, модели, макета, программного продукта, патента, магистерской</w:t>
      </w:r>
      <w:r w:rsidR="00027DA1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диссертации, заявки на грант и иного.</w:t>
      </w:r>
    </w:p>
    <w:p w14:paraId="418D6E9F" w14:textId="4D9545E3" w:rsidR="00583E4F" w:rsidRPr="006827D4" w:rsidRDefault="00583E4F" w:rsidP="002E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Содержание магистерской диссертации определяется научным руководителем</w:t>
      </w:r>
      <w:r w:rsidR="002E412A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магистранта в соответствии с профилизацией образовательной программы магистратуры,</w:t>
      </w:r>
      <w:r w:rsidR="002E412A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тематикой его магистерской диссертации и закрепляется в индивидуальном плане работы</w:t>
      </w:r>
      <w:r w:rsidR="002E412A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магистранта.</w:t>
      </w:r>
    </w:p>
    <w:p w14:paraId="342F1B6F" w14:textId="38CF813E" w:rsidR="003A7E3F" w:rsidRDefault="00583E4F" w:rsidP="00387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24. Коды УК и УПК, формирование которых обеспечивают модули и учебные</w:t>
      </w:r>
      <w:r w:rsidR="002E412A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дисциплины государственного компонента, указаны в таблице 2.</w:t>
      </w:r>
    </w:p>
    <w:p w14:paraId="50EF859B" w14:textId="77777777" w:rsidR="00355FE4" w:rsidRPr="00355FE4" w:rsidRDefault="00355FE4" w:rsidP="003877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835B09D" w14:textId="72FB77C8" w:rsidR="00584904" w:rsidRDefault="00583E4F" w:rsidP="00C438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3E4F">
        <w:rPr>
          <w:rFonts w:ascii="Times New Roman" w:hAnsi="Times New Roman" w:cs="Times New Roman"/>
        </w:rPr>
        <w:t>Таблица 2</w:t>
      </w:r>
    </w:p>
    <w:p w14:paraId="576B0F72" w14:textId="77777777" w:rsidR="00355FE4" w:rsidRPr="00355FE4" w:rsidRDefault="00355FE4" w:rsidP="00C43892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C43892" w14:paraId="34DB7B00" w14:textId="77777777" w:rsidTr="00C43892">
        <w:tc>
          <w:tcPr>
            <w:tcW w:w="988" w:type="dxa"/>
          </w:tcPr>
          <w:p w14:paraId="74C91F5C" w14:textId="57A74A07" w:rsidR="00C43892" w:rsidRDefault="00C43892" w:rsidP="00C43892">
            <w:pPr>
              <w:jc w:val="both"/>
              <w:rPr>
                <w:rFonts w:ascii="Times New Roman" w:hAnsi="Times New Roman" w:cs="Times New Roman"/>
              </w:rPr>
            </w:pPr>
            <w:r w:rsidRPr="00583E4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3E4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42" w:type="dxa"/>
          </w:tcPr>
          <w:p w14:paraId="62C5146A" w14:textId="0267E108" w:rsidR="00C43892" w:rsidRDefault="00C43892" w:rsidP="00C43892">
            <w:pPr>
              <w:jc w:val="center"/>
              <w:rPr>
                <w:rFonts w:ascii="Times New Roman" w:hAnsi="Times New Roman" w:cs="Times New Roman"/>
              </w:rPr>
            </w:pPr>
            <w:r w:rsidRPr="00583E4F">
              <w:rPr>
                <w:rFonts w:ascii="Times New Roman" w:hAnsi="Times New Roman" w:cs="Times New Roman"/>
              </w:rPr>
              <w:t>Наименования модулей, учебных дисциплин</w:t>
            </w:r>
          </w:p>
        </w:tc>
        <w:tc>
          <w:tcPr>
            <w:tcW w:w="3115" w:type="dxa"/>
          </w:tcPr>
          <w:p w14:paraId="4B5B60D6" w14:textId="77777777" w:rsidR="00C43892" w:rsidRPr="00583E4F" w:rsidRDefault="00C43892" w:rsidP="00C43892">
            <w:pPr>
              <w:jc w:val="center"/>
              <w:rPr>
                <w:rFonts w:ascii="Times New Roman" w:hAnsi="Times New Roman" w:cs="Times New Roman"/>
              </w:rPr>
            </w:pPr>
            <w:r w:rsidRPr="00583E4F">
              <w:rPr>
                <w:rFonts w:ascii="Times New Roman" w:hAnsi="Times New Roman" w:cs="Times New Roman"/>
              </w:rPr>
              <w:t>Коды формируемых</w:t>
            </w:r>
          </w:p>
          <w:p w14:paraId="3DAD1A6C" w14:textId="646DF663" w:rsidR="00C43892" w:rsidRDefault="00C43892" w:rsidP="00C43892">
            <w:pPr>
              <w:jc w:val="center"/>
              <w:rPr>
                <w:rFonts w:ascii="Times New Roman" w:hAnsi="Times New Roman" w:cs="Times New Roman"/>
              </w:rPr>
            </w:pPr>
            <w:r w:rsidRPr="00583E4F">
              <w:rPr>
                <w:rFonts w:ascii="Times New Roman" w:hAnsi="Times New Roman" w:cs="Times New Roman"/>
              </w:rPr>
              <w:t>компетенций</w:t>
            </w:r>
          </w:p>
        </w:tc>
      </w:tr>
      <w:tr w:rsidR="00C43892" w:rsidRPr="00D17120" w14:paraId="7D2F37B6" w14:textId="77777777" w:rsidTr="00C43892">
        <w:tc>
          <w:tcPr>
            <w:tcW w:w="988" w:type="dxa"/>
          </w:tcPr>
          <w:p w14:paraId="714983F9" w14:textId="32702778" w:rsidR="00C43892" w:rsidRPr="00D17120" w:rsidRDefault="00C43892" w:rsidP="00C438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2" w:type="dxa"/>
          </w:tcPr>
          <w:p w14:paraId="2C58CEB6" w14:textId="48C58211" w:rsidR="00C43892" w:rsidRPr="00D17120" w:rsidRDefault="00C43892" w:rsidP="00C438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7120">
              <w:rPr>
                <w:rFonts w:ascii="Times New Roman" w:hAnsi="Times New Roman" w:cs="Times New Roman"/>
                <w:b/>
                <w:bCs/>
              </w:rPr>
              <w:t>Государственный компонент</w:t>
            </w:r>
          </w:p>
        </w:tc>
        <w:tc>
          <w:tcPr>
            <w:tcW w:w="3115" w:type="dxa"/>
          </w:tcPr>
          <w:p w14:paraId="65FEDB48" w14:textId="77777777" w:rsidR="00C43892" w:rsidRPr="00D17120" w:rsidRDefault="00C43892" w:rsidP="00D82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4713" w:rsidRPr="00B44713" w14:paraId="434796D7" w14:textId="77777777" w:rsidTr="00C43892">
        <w:tc>
          <w:tcPr>
            <w:tcW w:w="988" w:type="dxa"/>
          </w:tcPr>
          <w:p w14:paraId="630A79B4" w14:textId="506F0262" w:rsidR="00D17120" w:rsidRPr="008C5BCA" w:rsidRDefault="00D17120" w:rsidP="00D171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5BC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42" w:type="dxa"/>
          </w:tcPr>
          <w:p w14:paraId="23EBCBE7" w14:textId="39E2A9C8" w:rsidR="00D17120" w:rsidRPr="008C5BCA" w:rsidRDefault="00B44713" w:rsidP="00D171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5BCA">
              <w:rPr>
                <w:rFonts w:ascii="Times New Roman" w:hAnsi="Times New Roman" w:cs="Times New Roman"/>
                <w:b/>
                <w:bCs/>
              </w:rPr>
              <w:t>Модуль «Теоретические вопросы таможенного дела»</w:t>
            </w:r>
          </w:p>
        </w:tc>
        <w:tc>
          <w:tcPr>
            <w:tcW w:w="3115" w:type="dxa"/>
          </w:tcPr>
          <w:p w14:paraId="27FA2AC5" w14:textId="58B502EB" w:rsidR="00D17120" w:rsidRPr="00B44713" w:rsidRDefault="00D17120" w:rsidP="00D171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4713" w:rsidRPr="00B44713" w14:paraId="6C7AB588" w14:textId="77777777" w:rsidTr="00C43892">
        <w:tc>
          <w:tcPr>
            <w:tcW w:w="988" w:type="dxa"/>
          </w:tcPr>
          <w:p w14:paraId="4E705DD3" w14:textId="143DE903" w:rsidR="00B44713" w:rsidRPr="00B44713" w:rsidRDefault="00B44713" w:rsidP="00D17120">
            <w:pPr>
              <w:jc w:val="both"/>
              <w:rPr>
                <w:rFonts w:ascii="Times New Roman" w:hAnsi="Times New Roman" w:cs="Times New Roman"/>
              </w:rPr>
            </w:pPr>
            <w:r w:rsidRPr="00B4471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42" w:type="dxa"/>
          </w:tcPr>
          <w:p w14:paraId="47CC3607" w14:textId="2C55DE12" w:rsidR="00B44713" w:rsidRPr="00B44713" w:rsidRDefault="00B44713" w:rsidP="00D17120">
            <w:pPr>
              <w:jc w:val="both"/>
              <w:rPr>
                <w:rFonts w:ascii="Times New Roman" w:hAnsi="Times New Roman" w:cs="Times New Roman"/>
              </w:rPr>
            </w:pPr>
            <w:r w:rsidRPr="00B44713">
              <w:rPr>
                <w:rFonts w:ascii="Times New Roman" w:hAnsi="Times New Roman" w:cs="Times New Roman"/>
              </w:rPr>
              <w:t>Таможенный менеджмент</w:t>
            </w:r>
          </w:p>
        </w:tc>
        <w:tc>
          <w:tcPr>
            <w:tcW w:w="3115" w:type="dxa"/>
          </w:tcPr>
          <w:p w14:paraId="0041843D" w14:textId="2D5D8C3C" w:rsidR="00B44713" w:rsidRPr="0024005A" w:rsidRDefault="0024005A" w:rsidP="00D17120">
            <w:pPr>
              <w:jc w:val="both"/>
              <w:rPr>
                <w:rFonts w:ascii="Times New Roman" w:hAnsi="Times New Roman" w:cs="Times New Roman"/>
              </w:rPr>
            </w:pPr>
            <w:r w:rsidRPr="00B44713">
              <w:rPr>
                <w:rFonts w:ascii="Times New Roman" w:hAnsi="Times New Roman" w:cs="Times New Roman"/>
              </w:rPr>
              <w:t>УК-</w:t>
            </w:r>
            <w:r>
              <w:rPr>
                <w:rFonts w:ascii="Times New Roman" w:hAnsi="Times New Roman" w:cs="Times New Roman"/>
              </w:rPr>
              <w:t>4</w:t>
            </w:r>
            <w:r w:rsidRPr="00B4471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</w:t>
            </w:r>
            <w:r w:rsidRPr="00B44713">
              <w:rPr>
                <w:rFonts w:ascii="Times New Roman" w:hAnsi="Times New Roman" w:cs="Times New Roman"/>
              </w:rPr>
              <w:t>; УПК-</w:t>
            </w:r>
            <w:r>
              <w:rPr>
                <w:rFonts w:ascii="Times New Roman" w:hAnsi="Times New Roman" w:cs="Times New Roman"/>
              </w:rPr>
              <w:t>1, 2</w:t>
            </w:r>
          </w:p>
        </w:tc>
      </w:tr>
      <w:tr w:rsidR="00B44713" w:rsidRPr="00B44713" w14:paraId="11983A34" w14:textId="77777777" w:rsidTr="00C43892">
        <w:tc>
          <w:tcPr>
            <w:tcW w:w="988" w:type="dxa"/>
          </w:tcPr>
          <w:p w14:paraId="3AB446AF" w14:textId="03596D64" w:rsidR="00B44713" w:rsidRPr="00B44713" w:rsidRDefault="00B44713" w:rsidP="00D17120">
            <w:pPr>
              <w:jc w:val="both"/>
              <w:rPr>
                <w:rFonts w:ascii="Times New Roman" w:hAnsi="Times New Roman" w:cs="Times New Roman"/>
              </w:rPr>
            </w:pPr>
            <w:r w:rsidRPr="00B4471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42" w:type="dxa"/>
          </w:tcPr>
          <w:p w14:paraId="31088A42" w14:textId="1E67F240" w:rsidR="00B44713" w:rsidRPr="00B44713" w:rsidRDefault="00B44713" w:rsidP="00D17120">
            <w:pPr>
              <w:jc w:val="both"/>
              <w:rPr>
                <w:rFonts w:ascii="Times New Roman" w:hAnsi="Times New Roman" w:cs="Times New Roman"/>
              </w:rPr>
            </w:pPr>
            <w:r w:rsidRPr="00B44713">
              <w:rPr>
                <w:rFonts w:ascii="Times New Roman" w:hAnsi="Times New Roman" w:cs="Times New Roman"/>
              </w:rPr>
              <w:t>Актуальные проблемы теории таможенного регулирования внешней торговли</w:t>
            </w:r>
          </w:p>
        </w:tc>
        <w:tc>
          <w:tcPr>
            <w:tcW w:w="3115" w:type="dxa"/>
          </w:tcPr>
          <w:p w14:paraId="2FACC1EC" w14:textId="644E9BA8" w:rsidR="00B44713" w:rsidRPr="0024005A" w:rsidRDefault="0024005A" w:rsidP="00D17120">
            <w:pPr>
              <w:jc w:val="both"/>
              <w:rPr>
                <w:rFonts w:ascii="Times New Roman" w:hAnsi="Times New Roman" w:cs="Times New Roman"/>
              </w:rPr>
            </w:pPr>
            <w:r w:rsidRPr="00B44713">
              <w:rPr>
                <w:rFonts w:ascii="Times New Roman" w:hAnsi="Times New Roman" w:cs="Times New Roman"/>
              </w:rPr>
              <w:t>УПК-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44713" w:rsidRPr="00B44713" w14:paraId="5A294D93" w14:textId="77777777" w:rsidTr="00C43892">
        <w:tc>
          <w:tcPr>
            <w:tcW w:w="988" w:type="dxa"/>
          </w:tcPr>
          <w:p w14:paraId="2C7296B1" w14:textId="256D2856" w:rsidR="00D17120" w:rsidRPr="008C5BCA" w:rsidRDefault="00D17120" w:rsidP="00D171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5BC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42" w:type="dxa"/>
          </w:tcPr>
          <w:p w14:paraId="430BBCF2" w14:textId="4ECF2FA3" w:rsidR="00D17120" w:rsidRPr="008C5BCA" w:rsidRDefault="00B44713" w:rsidP="00D171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5BCA">
              <w:rPr>
                <w:rFonts w:ascii="Times New Roman" w:hAnsi="Times New Roman" w:cs="Times New Roman"/>
                <w:b/>
                <w:bCs/>
              </w:rPr>
              <w:t>Модуль «Внешнеторговая деятельность»</w:t>
            </w:r>
          </w:p>
        </w:tc>
        <w:tc>
          <w:tcPr>
            <w:tcW w:w="3115" w:type="dxa"/>
          </w:tcPr>
          <w:p w14:paraId="345C760B" w14:textId="77777777" w:rsidR="00D17120" w:rsidRPr="00B44713" w:rsidRDefault="00D17120" w:rsidP="00D171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4713" w:rsidRPr="00B44713" w14:paraId="78447555" w14:textId="77777777" w:rsidTr="00C43892">
        <w:tc>
          <w:tcPr>
            <w:tcW w:w="988" w:type="dxa"/>
          </w:tcPr>
          <w:p w14:paraId="7D91E879" w14:textId="12221CF1" w:rsidR="00D17120" w:rsidRPr="00B44713" w:rsidRDefault="00D17120" w:rsidP="00D17120">
            <w:pPr>
              <w:jc w:val="both"/>
              <w:rPr>
                <w:rFonts w:ascii="Times New Roman" w:hAnsi="Times New Roman" w:cs="Times New Roman"/>
              </w:rPr>
            </w:pPr>
            <w:r w:rsidRPr="00B4471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242" w:type="dxa"/>
          </w:tcPr>
          <w:p w14:paraId="6190759F" w14:textId="46CEB4B2" w:rsidR="00D17120" w:rsidRPr="00B44713" w:rsidRDefault="00B44713" w:rsidP="00D17120">
            <w:pPr>
              <w:jc w:val="both"/>
              <w:rPr>
                <w:rFonts w:ascii="Times New Roman" w:hAnsi="Times New Roman" w:cs="Times New Roman"/>
              </w:rPr>
            </w:pPr>
            <w:r w:rsidRPr="00B44713">
              <w:rPr>
                <w:rFonts w:ascii="Times New Roman" w:hAnsi="Times New Roman" w:cs="Times New Roman"/>
              </w:rPr>
              <w:t>Международные торговые и таможенные конвенции и соглашения</w:t>
            </w:r>
          </w:p>
        </w:tc>
        <w:tc>
          <w:tcPr>
            <w:tcW w:w="3115" w:type="dxa"/>
          </w:tcPr>
          <w:p w14:paraId="7DFD44C7" w14:textId="1AD128A8" w:rsidR="00D17120" w:rsidRPr="0024005A" w:rsidRDefault="00D17120" w:rsidP="00D17120">
            <w:pPr>
              <w:jc w:val="both"/>
              <w:rPr>
                <w:rFonts w:ascii="Times New Roman" w:hAnsi="Times New Roman" w:cs="Times New Roman"/>
              </w:rPr>
            </w:pPr>
            <w:r w:rsidRPr="00B44713">
              <w:rPr>
                <w:rFonts w:ascii="Times New Roman" w:hAnsi="Times New Roman" w:cs="Times New Roman"/>
              </w:rPr>
              <w:t>УПК-</w:t>
            </w:r>
            <w:r w:rsidR="0024005A">
              <w:rPr>
                <w:rFonts w:ascii="Times New Roman" w:hAnsi="Times New Roman" w:cs="Times New Roman"/>
              </w:rPr>
              <w:t>4</w:t>
            </w:r>
          </w:p>
        </w:tc>
      </w:tr>
      <w:tr w:rsidR="00B44713" w:rsidRPr="00B44713" w14:paraId="60C4780C" w14:textId="77777777" w:rsidTr="00C43892">
        <w:tc>
          <w:tcPr>
            <w:tcW w:w="988" w:type="dxa"/>
          </w:tcPr>
          <w:p w14:paraId="75564592" w14:textId="08977A7D" w:rsidR="00D17120" w:rsidRPr="00B44713" w:rsidRDefault="00D17120" w:rsidP="00D17120">
            <w:pPr>
              <w:jc w:val="both"/>
              <w:rPr>
                <w:rFonts w:ascii="Times New Roman" w:hAnsi="Times New Roman" w:cs="Times New Roman"/>
              </w:rPr>
            </w:pPr>
            <w:r w:rsidRPr="00B4471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242" w:type="dxa"/>
          </w:tcPr>
          <w:p w14:paraId="09B7F072" w14:textId="4EDF4AA0" w:rsidR="00D17120" w:rsidRPr="00B44713" w:rsidRDefault="00B44713" w:rsidP="00D17120">
            <w:pPr>
              <w:jc w:val="both"/>
              <w:rPr>
                <w:rFonts w:ascii="Times New Roman" w:hAnsi="Times New Roman" w:cs="Times New Roman"/>
              </w:rPr>
            </w:pPr>
            <w:r w:rsidRPr="00B44713">
              <w:rPr>
                <w:rFonts w:ascii="Times New Roman" w:hAnsi="Times New Roman" w:cs="Times New Roman"/>
              </w:rPr>
              <w:t>Внешнеторговая политика Республики Беларусь</w:t>
            </w:r>
          </w:p>
        </w:tc>
        <w:tc>
          <w:tcPr>
            <w:tcW w:w="3115" w:type="dxa"/>
          </w:tcPr>
          <w:p w14:paraId="7090095F" w14:textId="65116C67" w:rsidR="00D17120" w:rsidRPr="00B44713" w:rsidRDefault="00D17120" w:rsidP="00D17120">
            <w:pPr>
              <w:jc w:val="both"/>
              <w:rPr>
                <w:rFonts w:ascii="Times New Roman" w:hAnsi="Times New Roman" w:cs="Times New Roman"/>
              </w:rPr>
            </w:pPr>
            <w:r w:rsidRPr="00B44713">
              <w:rPr>
                <w:rFonts w:ascii="Times New Roman" w:hAnsi="Times New Roman" w:cs="Times New Roman"/>
              </w:rPr>
              <w:t>УПК-5</w:t>
            </w:r>
          </w:p>
        </w:tc>
      </w:tr>
      <w:tr w:rsidR="00B44713" w:rsidRPr="00B44713" w14:paraId="314275DB" w14:textId="77777777" w:rsidTr="00C43892">
        <w:tc>
          <w:tcPr>
            <w:tcW w:w="988" w:type="dxa"/>
          </w:tcPr>
          <w:p w14:paraId="66849D24" w14:textId="6B61BBB4" w:rsidR="00D17120" w:rsidRPr="008C5BCA" w:rsidRDefault="00B44713" w:rsidP="00D171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5BC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42" w:type="dxa"/>
          </w:tcPr>
          <w:p w14:paraId="088D4A8C" w14:textId="01F20F55" w:rsidR="00D17120" w:rsidRPr="008C5BCA" w:rsidRDefault="00D17120" w:rsidP="00D171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5BCA">
              <w:rPr>
                <w:rFonts w:ascii="Times New Roman" w:hAnsi="Times New Roman" w:cs="Times New Roman"/>
                <w:b/>
                <w:bCs/>
              </w:rPr>
              <w:t>Научно-исследовательский семинар</w:t>
            </w:r>
          </w:p>
        </w:tc>
        <w:tc>
          <w:tcPr>
            <w:tcW w:w="3115" w:type="dxa"/>
          </w:tcPr>
          <w:p w14:paraId="2F718685" w14:textId="6326B8D8" w:rsidR="00D17120" w:rsidRPr="0024005A" w:rsidRDefault="00CE45AA" w:rsidP="00D17120">
            <w:pPr>
              <w:jc w:val="both"/>
              <w:rPr>
                <w:rFonts w:ascii="Times New Roman" w:hAnsi="Times New Roman" w:cs="Times New Roman"/>
              </w:rPr>
            </w:pPr>
            <w:r w:rsidRPr="00B44713">
              <w:rPr>
                <w:rFonts w:ascii="Times New Roman" w:hAnsi="Times New Roman" w:cs="Times New Roman"/>
              </w:rPr>
              <w:t>УК-1,</w:t>
            </w:r>
            <w:r w:rsidR="0024005A">
              <w:rPr>
                <w:rFonts w:ascii="Times New Roman" w:hAnsi="Times New Roman" w:cs="Times New Roman"/>
              </w:rPr>
              <w:t xml:space="preserve"> 2, 5, 6</w:t>
            </w:r>
          </w:p>
        </w:tc>
      </w:tr>
    </w:tbl>
    <w:p w14:paraId="44196EB8" w14:textId="77777777" w:rsidR="00355FE4" w:rsidRDefault="00583E4F" w:rsidP="008E7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4F">
        <w:rPr>
          <w:rFonts w:ascii="Times New Roman" w:hAnsi="Times New Roman" w:cs="Times New Roman"/>
        </w:rPr>
        <w:t xml:space="preserve"> </w:t>
      </w:r>
      <w:r w:rsidR="008E7FAA" w:rsidRPr="006827D4">
        <w:rPr>
          <w:rFonts w:ascii="Times New Roman" w:hAnsi="Times New Roman" w:cs="Times New Roman"/>
          <w:sz w:val="24"/>
          <w:szCs w:val="24"/>
        </w:rPr>
        <w:tab/>
      </w:r>
    </w:p>
    <w:p w14:paraId="23C4EFC0" w14:textId="413C5F1B" w:rsidR="00583E4F" w:rsidRPr="006827D4" w:rsidRDefault="00583E4F" w:rsidP="00355F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25. Результаты обучения по учебным дисциплинам, модулям (знать, уметь, иметь</w:t>
      </w:r>
      <w:r w:rsidR="00EE7DA2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навык) определяются учебными программами образовательной программы магистратуры.</w:t>
      </w:r>
    </w:p>
    <w:p w14:paraId="7039F02F" w14:textId="419A3DF7" w:rsidR="00583E4F" w:rsidRPr="006827D4" w:rsidRDefault="00583E4F" w:rsidP="00EE7D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26. В примерных учебных программах по учебным дисциплинам, модулям</w:t>
      </w:r>
      <w:r w:rsidR="00EE7DA2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приводится примерный перечень результатов обучения.</w:t>
      </w:r>
    </w:p>
    <w:p w14:paraId="742A8B9B" w14:textId="4B1C795B" w:rsidR="00583E4F" w:rsidRPr="006827D4" w:rsidRDefault="00583E4F" w:rsidP="00EE7D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27. Результаты обучения должны быть соотнесены с требуемыми результатами</w:t>
      </w:r>
      <w:r w:rsidR="00EE7DA2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освоения содержания образовательной программы магистратуры по специальности</w:t>
      </w:r>
      <w:r w:rsidR="00EE7DA2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(компетенциями).</w:t>
      </w:r>
    </w:p>
    <w:p w14:paraId="3420E714" w14:textId="54025A20" w:rsidR="00583E4F" w:rsidRPr="006827D4" w:rsidRDefault="00583E4F" w:rsidP="00EE7D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28. Совокупность запланированных результатов обучения должна обеспечивать</w:t>
      </w:r>
      <w:r w:rsidR="00EE7DA2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выпускнику магистратуры формирование УК и УПК, установленных настоящим</w:t>
      </w:r>
      <w:r w:rsidR="00EE7DA2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образовательным стандартом, а также дополнительных УК и специализированных</w:t>
      </w:r>
      <w:r w:rsidR="00EE7DA2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компетенций, установленных учреждением высшего образования самостоятельно.</w:t>
      </w:r>
    </w:p>
    <w:p w14:paraId="6D4DB1E5" w14:textId="77777777" w:rsidR="00583E4F" w:rsidRPr="006827D4" w:rsidRDefault="00583E4F" w:rsidP="00EE7D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D4">
        <w:rPr>
          <w:rFonts w:ascii="Times New Roman" w:hAnsi="Times New Roman" w:cs="Times New Roman"/>
          <w:b/>
          <w:bCs/>
          <w:sz w:val="24"/>
          <w:szCs w:val="24"/>
        </w:rPr>
        <w:t>ГЛАВА 5</w:t>
      </w:r>
    </w:p>
    <w:p w14:paraId="58AE90E8" w14:textId="77777777" w:rsidR="00583E4F" w:rsidRPr="006827D4" w:rsidRDefault="00583E4F" w:rsidP="00EE7D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D4">
        <w:rPr>
          <w:rFonts w:ascii="Times New Roman" w:hAnsi="Times New Roman" w:cs="Times New Roman"/>
          <w:b/>
          <w:bCs/>
          <w:sz w:val="24"/>
          <w:szCs w:val="24"/>
        </w:rPr>
        <w:t>ТРЕБОВАНИЯ К ОРГАНИЗАЦИИ ОБРАЗОВАТЕЛЬНОГО ПРОЦЕССА</w:t>
      </w:r>
    </w:p>
    <w:p w14:paraId="7106F112" w14:textId="77777777" w:rsidR="00EE7DA2" w:rsidRPr="006827D4" w:rsidRDefault="00EE7DA2" w:rsidP="00EE7D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AE6B9" w14:textId="6E8A11B8" w:rsidR="00583E4F" w:rsidRPr="006827D4" w:rsidRDefault="00583E4F" w:rsidP="00EE7D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29. Реализация образовательной программы магистратуры по специальности</w:t>
      </w:r>
      <w:r w:rsidR="00EE7DA2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осуществляется педагогическими работниками, которые:</w:t>
      </w:r>
    </w:p>
    <w:p w14:paraId="633240F7" w14:textId="77777777" w:rsidR="00583E4F" w:rsidRPr="006827D4" w:rsidRDefault="00583E4F" w:rsidP="00EE7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занимаются научной и (или) научно-методической работой;</w:t>
      </w:r>
    </w:p>
    <w:p w14:paraId="2821211B" w14:textId="6ADB3A6F" w:rsidR="00583E4F" w:rsidRPr="006827D4" w:rsidRDefault="00583E4F" w:rsidP="00EE7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владеют современными образовательными технологиями, в том числе</w:t>
      </w:r>
      <w:r w:rsidR="00EE7DA2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информационными, необходимыми для организации образовательного и научно-исследовательского процессов;</w:t>
      </w:r>
    </w:p>
    <w:p w14:paraId="05FD8AA1" w14:textId="601A39D7" w:rsidR="00583E4F" w:rsidRPr="006827D4" w:rsidRDefault="00583E4F" w:rsidP="00EE7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обладают личностными качествами и компетенциями, позволяющими эффективно</w:t>
      </w:r>
      <w:r w:rsidR="00EE7DA2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организовывать учебную и воспитательную работу с магистрантами.</w:t>
      </w:r>
    </w:p>
    <w:p w14:paraId="4A6A18C9" w14:textId="06BB95CF" w:rsidR="00583E4F" w:rsidRPr="006827D4" w:rsidRDefault="00583E4F" w:rsidP="00EE7D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Руководство магистерскими диссертациями осуществляют педагогические</w:t>
      </w:r>
      <w:r w:rsidR="00EE7DA2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работники, имеющие ученую степень и (или) ученое звание.</w:t>
      </w:r>
    </w:p>
    <w:p w14:paraId="33FF25DA" w14:textId="2F075FED" w:rsidR="00583E4F" w:rsidRPr="006827D4" w:rsidRDefault="00583E4F" w:rsidP="00EE7D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Для осуществления образовательного процесса могут привлекаться специалисты</w:t>
      </w:r>
      <w:r w:rsidR="00EE7DA2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реального сектора экономики, деятельность которых связана со специальностью,</w:t>
      </w:r>
      <w:r w:rsidR="00EE7DA2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в соответствии с законодательством.</w:t>
      </w:r>
    </w:p>
    <w:p w14:paraId="5CC16C77" w14:textId="794EAE44" w:rsidR="00583E4F" w:rsidRPr="006827D4" w:rsidRDefault="00583E4F" w:rsidP="00EE7D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Педагогические работники, имеющие ученую степень и (или) ученое звание,</w:t>
      </w:r>
      <w:r w:rsidR="00EE7DA2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должны составлять не менее 60 процентов от общей численности профессорско-преподавательского состава, обеспечивающего реализацию образовательной программы</w:t>
      </w:r>
      <w:r w:rsidR="00EE7DA2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магистратуры по специальности.</w:t>
      </w:r>
    </w:p>
    <w:p w14:paraId="036AFF27" w14:textId="77777777" w:rsidR="00583E4F" w:rsidRPr="006827D4" w:rsidRDefault="00583E4F" w:rsidP="003A4D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30. Учреждение высшего образования должно располагать:</w:t>
      </w:r>
    </w:p>
    <w:p w14:paraId="7AA3D94A" w14:textId="35026622" w:rsidR="00583E4F" w:rsidRPr="006827D4" w:rsidRDefault="00583E4F" w:rsidP="003A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материально-технической базой, необходимой для организации образовательного</w:t>
      </w:r>
      <w:r w:rsidR="00EE7DA2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и научно-исследовательского процессов, самостоятельной работы и развития личности</w:t>
      </w:r>
      <w:r w:rsidR="00EE7DA2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магистранта;</w:t>
      </w:r>
    </w:p>
    <w:p w14:paraId="0DF2550A" w14:textId="2661F554" w:rsidR="00583E4F" w:rsidRPr="006827D4" w:rsidRDefault="00583E4F" w:rsidP="003A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средствами обучения, необходимыми для реализации образовательной программы</w:t>
      </w:r>
      <w:r w:rsidR="00EE7DA2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магистратуры (приборы, оборудование, инструменты, учебно-наглядные пособия,</w:t>
      </w:r>
      <w:r w:rsidR="00EE7DA2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компьютеры, компьютерные сети, аудиовизуальные средства и иные материальные</w:t>
      </w:r>
      <w:r w:rsidR="00EE7DA2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объекты).</w:t>
      </w:r>
    </w:p>
    <w:p w14:paraId="0A181325" w14:textId="382AA228" w:rsidR="00583E4F" w:rsidRPr="006827D4" w:rsidRDefault="003A4D45" w:rsidP="003A4D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="00583E4F" w:rsidRPr="006827D4">
        <w:rPr>
          <w:rFonts w:ascii="Times New Roman" w:hAnsi="Times New Roman" w:cs="Times New Roman"/>
          <w:sz w:val="24"/>
          <w:szCs w:val="24"/>
        </w:rPr>
        <w:t>Функционирование информационно-образовательной среды учреждения высшего</w:t>
      </w:r>
      <w:r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="00583E4F" w:rsidRPr="006827D4">
        <w:rPr>
          <w:rFonts w:ascii="Times New Roman" w:hAnsi="Times New Roman" w:cs="Times New Roman"/>
          <w:sz w:val="24"/>
          <w:szCs w:val="24"/>
        </w:rPr>
        <w:t>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386105BF" w14:textId="15D8E750" w:rsidR="00583E4F" w:rsidRPr="006827D4" w:rsidRDefault="00583E4F" w:rsidP="00EA3A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Магистранты из числа лиц с особенностями психофизического развития должны</w:t>
      </w:r>
      <w:r w:rsidR="003A4D45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быть обеспечены адаптированными печатными и (или) электронными образовательными</w:t>
      </w:r>
      <w:r w:rsidR="003A4D45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ресурсами.</w:t>
      </w:r>
    </w:p>
    <w:p w14:paraId="40146F17" w14:textId="3EFDDB38" w:rsidR="00583E4F" w:rsidRPr="006827D4" w:rsidRDefault="00583E4F" w:rsidP="00EA3A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31. Научно-методическое обеспечение образовательного процесса должно</w:t>
      </w:r>
      <w:r w:rsidR="003A4D45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соответствовать следующим требованиям:</w:t>
      </w:r>
    </w:p>
    <w:p w14:paraId="6C66BC54" w14:textId="4FC3C1AC" w:rsidR="00583E4F" w:rsidRPr="006827D4" w:rsidRDefault="00583E4F" w:rsidP="00EA3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учебные дисциплины, модули должны быть обеспечены современной учебной,</w:t>
      </w:r>
      <w:r w:rsidR="003A4D45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научной, иной литературой, учебными программами, учебно-методической</w:t>
      </w:r>
      <w:r w:rsidR="003A4D45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документацией, информационно-аналитическими материалами, в том числе</w:t>
      </w:r>
      <w:r w:rsidR="00363C9D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в электронном виде;</w:t>
      </w:r>
    </w:p>
    <w:p w14:paraId="2C50A1FE" w14:textId="11489EF2" w:rsidR="00583E4F" w:rsidRPr="006827D4" w:rsidRDefault="00583E4F" w:rsidP="00EA3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должен быть обеспечен доступ для каждого магистранта к библиотечным фондам,</w:t>
      </w:r>
      <w:r w:rsidR="00D00393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электронным средствам обучения, электронным информационным ресурсам (локального</w:t>
      </w:r>
      <w:r w:rsidR="00363C9D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доступа, удаленного доступа) по всем учебным дисциплинам, модулям.</w:t>
      </w:r>
    </w:p>
    <w:p w14:paraId="1E06F90C" w14:textId="42CF55D1" w:rsidR="00583E4F" w:rsidRPr="006827D4" w:rsidRDefault="00583E4F" w:rsidP="00EA3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Научно-методическое обеспечение должно быть ориентировано на разработку</w:t>
      </w:r>
      <w:r w:rsidR="00BB4F14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и внедрение в образовательный процесс инновационных образовательных технологий,</w:t>
      </w:r>
      <w:r w:rsidR="00BB4F14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адекватных компетентностному подходу (креативного и диалогового обучения,</w:t>
      </w:r>
      <w:r w:rsidR="00BB4F14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вариативных моделей самостоятельной работы, модульных и рейтинговых систем</w:t>
      </w:r>
      <w:r w:rsidR="00BB4F14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обучения, тестовых и других систем оценивания уровня компетенций и иное).</w:t>
      </w:r>
    </w:p>
    <w:p w14:paraId="5C3C2C42" w14:textId="14FED400" w:rsidR="00583E4F" w:rsidRPr="006827D4" w:rsidRDefault="00583E4F" w:rsidP="00EA3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Обязательным элементом научно-методического обеспечения образовательного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процесса является размещенный на официальном сайте учреждения высшего образования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в глобальной компьютерной сети Интернет каталог учебных дисциплин, модулей,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который включает в себя удобную в использовании и актуальную информацию,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доступную для абитуриентов на этапе проведения вступительных испытаний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и для магистрантов на протяжении всего периода обучения, представляется на русском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и (или) белорусском языке и английском языке. Описание каждой учебной дисциплины,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модуля содержит краткое содержание, формируемые компетенции, результаты обучения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(знать, уметь, иметь навык), семестр изучения учебной дисциплины, модуля,</w:t>
      </w:r>
    </w:p>
    <w:p w14:paraId="03656593" w14:textId="33002243" w:rsidR="00583E4F" w:rsidRPr="006827D4" w:rsidRDefault="00583E4F" w:rsidP="00D82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пререквизиты, трудоемкость в зачетных единицах (кредитах), количество аудиторных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часов и часов самостоятельной работы, требования к текущей и промежуточной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аттестации и ее формы. Объем описания учебной дисциплины, модуля составляет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максимум одну страницу.</w:t>
      </w:r>
    </w:p>
    <w:p w14:paraId="21F65E4A" w14:textId="3AFF572E" w:rsidR="00583E4F" w:rsidRPr="006827D4" w:rsidRDefault="00583E4F" w:rsidP="00EA3A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Учреждения высшего образования вправе самостоятельно принимать решение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о формате каталога учебных дисциплин, модулей и последовательности предоставления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информации.</w:t>
      </w:r>
    </w:p>
    <w:p w14:paraId="2FA410A4" w14:textId="1FC4F60D" w:rsidR="00583E4F" w:rsidRPr="006827D4" w:rsidRDefault="00583E4F" w:rsidP="00EA3A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32. Требования к организации самостоятельной работы устанавливаются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79832BF6" w14:textId="32CF0356" w:rsidR="00583E4F" w:rsidRPr="006827D4" w:rsidRDefault="00583E4F" w:rsidP="00EA3A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33. Требования к организации идеологической и воспитательной работы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устанавливаются в соответствии с рекомендациями по организации идеологической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и воспитательной работы в учреждениях высшего образования и программно-планирующей документацией воспитания.</w:t>
      </w:r>
    </w:p>
    <w:p w14:paraId="486003A2" w14:textId="69C510B0" w:rsidR="00583E4F" w:rsidRPr="006827D4" w:rsidRDefault="00583E4F" w:rsidP="00EA3A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34. Конкретные формы и процедуры текущей и промежуточной аттестации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по каждой учебной дисциплине разрабатываются соответствующей кафедрой учреждения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высшего образования и отражаются в учебных программах учреждения образования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по учебным дисциплинам, модулям.</w:t>
      </w:r>
    </w:p>
    <w:p w14:paraId="3F6B87D9" w14:textId="369C46E2" w:rsidR="00583E4F" w:rsidRPr="006827D4" w:rsidRDefault="00583E4F" w:rsidP="00EA3A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Для обеспечения текущей и промежуточной аттестации магистрантов создаются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фонды оценочных средств, включающие типовые задания, задания открытого типа,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задания коммуникативного типа, контрольные работы, тесты, комплексные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квалификационные задания, тематику курсовых проектов (курсовых работ), методические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разработки по инновационным формам обучения и контроля за формированием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компетенций, тематику и принципы составления эссе, формы анкет для проведения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самооценки компетенций магистрантов и иное. Фонды оценочных средств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разрабатываются соответствующими кафедрами учреждения высшего образования.</w:t>
      </w:r>
    </w:p>
    <w:p w14:paraId="199E06C0" w14:textId="7534D8CE" w:rsidR="00583E4F" w:rsidRPr="006827D4" w:rsidRDefault="00583E4F" w:rsidP="00EA3A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Оценочными средствами должна предусматриваться оценка способности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магистрантов вести поиск решения новых задач, связанных с недостаточностью</w:t>
      </w:r>
      <w:r w:rsidR="00EA3ACE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конкретных специальных знаний и отсутствием общепринятых алгоритмов.</w:t>
      </w:r>
    </w:p>
    <w:p w14:paraId="3069BCA8" w14:textId="77777777" w:rsidR="00EA3ACE" w:rsidRPr="006827D4" w:rsidRDefault="00EA3ACE" w:rsidP="00EA3A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E75B4DC" w14:textId="77777777" w:rsidR="00583E4F" w:rsidRPr="006827D4" w:rsidRDefault="00583E4F" w:rsidP="008F6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D4">
        <w:rPr>
          <w:rFonts w:ascii="Times New Roman" w:hAnsi="Times New Roman" w:cs="Times New Roman"/>
          <w:b/>
          <w:bCs/>
          <w:sz w:val="24"/>
          <w:szCs w:val="24"/>
        </w:rPr>
        <w:t>ГЛАВА 6</w:t>
      </w:r>
    </w:p>
    <w:p w14:paraId="64A85634" w14:textId="30428F40" w:rsidR="00583E4F" w:rsidRPr="006827D4" w:rsidRDefault="00583E4F" w:rsidP="008F6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D4">
        <w:rPr>
          <w:rFonts w:ascii="Times New Roman" w:hAnsi="Times New Roman" w:cs="Times New Roman"/>
          <w:b/>
          <w:bCs/>
          <w:sz w:val="24"/>
          <w:szCs w:val="24"/>
        </w:rPr>
        <w:t>ТРЕБОВАНИЯ К ИТОГОВОЙ АТТЕСТАЦИИ</w:t>
      </w:r>
      <w:r w:rsidR="008F6951" w:rsidRPr="006827D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0B88DAF" w14:textId="77777777" w:rsidR="008F6951" w:rsidRPr="006827D4" w:rsidRDefault="008F6951" w:rsidP="008F6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DD4A2" w14:textId="45A53846" w:rsidR="00583E4F" w:rsidRPr="006827D4" w:rsidRDefault="00583E4F" w:rsidP="00716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35. Итоговая аттестация осуществляется государственной экзаменационной</w:t>
      </w:r>
      <w:r w:rsidR="008F6951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комиссией.</w:t>
      </w:r>
    </w:p>
    <w:p w14:paraId="1335EEC0" w14:textId="582E3706" w:rsidR="00583E4F" w:rsidRPr="006827D4" w:rsidRDefault="00583E4F" w:rsidP="00716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К итоговой аттестации допускаются магистранты, полностью выполнившие</w:t>
      </w:r>
      <w:r w:rsidR="008F6951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соответствующие учебный план и учебные программы.</w:t>
      </w:r>
    </w:p>
    <w:p w14:paraId="1714F8E5" w14:textId="77777777" w:rsidR="00583E4F" w:rsidRPr="006827D4" w:rsidRDefault="00583E4F" w:rsidP="00716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Итоговая аттестация проводится в форме защиты магистерской диссертации.</w:t>
      </w:r>
    </w:p>
    <w:p w14:paraId="19A38F50" w14:textId="61365508" w:rsidR="00583E4F" w:rsidRPr="006827D4" w:rsidRDefault="00583E4F" w:rsidP="00716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При подготовке к итоговой аттестации формируются компетенции, приведенные</w:t>
      </w:r>
      <w:r w:rsidR="008F6951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в таблице 2 настоящего образовательного стандарта.</w:t>
      </w:r>
    </w:p>
    <w:p w14:paraId="4DB994EA" w14:textId="16B8618A" w:rsidR="0040157C" w:rsidRPr="004F64B1" w:rsidRDefault="00583E4F" w:rsidP="0071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36. Итоговая аттестация при завершении освоения содержания образовательной</w:t>
      </w:r>
      <w:r w:rsidR="008F6951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программы магистратуры позволяет определить теоретическую и практическую</w:t>
      </w:r>
      <w:r w:rsidR="008F6951" w:rsidRPr="0040157C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 xml:space="preserve">готовность выпускника магистратуры к </w:t>
      </w:r>
      <w:r w:rsidR="0040157C" w:rsidRPr="0040157C">
        <w:rPr>
          <w:rFonts w:ascii="Times New Roman" w:hAnsi="Times New Roman" w:cs="Times New Roman"/>
          <w:sz w:val="24"/>
          <w:szCs w:val="24"/>
        </w:rPr>
        <w:t>организации, планированию и контролю</w:t>
      </w:r>
      <w:r w:rsidR="004F64B1">
        <w:rPr>
          <w:rFonts w:ascii="Times New Roman" w:hAnsi="Times New Roman" w:cs="Times New Roman"/>
          <w:sz w:val="24"/>
          <w:szCs w:val="24"/>
        </w:rPr>
        <w:t xml:space="preserve"> </w:t>
      </w:r>
      <w:r w:rsidR="0040157C" w:rsidRPr="0040157C">
        <w:rPr>
          <w:rFonts w:ascii="Times New Roman" w:hAnsi="Times New Roman" w:cs="Times New Roman"/>
          <w:sz w:val="24"/>
          <w:szCs w:val="24"/>
        </w:rPr>
        <w:t xml:space="preserve">деятельности таможенных органов в процессе выполнения ими своих </w:t>
      </w:r>
      <w:r w:rsidR="0040157C" w:rsidRPr="004F64B1">
        <w:rPr>
          <w:rFonts w:ascii="Times New Roman" w:hAnsi="Times New Roman" w:cs="Times New Roman"/>
          <w:sz w:val="24"/>
          <w:szCs w:val="24"/>
        </w:rPr>
        <w:t>функций</w:t>
      </w:r>
      <w:r w:rsidR="004F64B1" w:rsidRPr="004F64B1">
        <w:rPr>
          <w:rFonts w:ascii="Times New Roman" w:hAnsi="Times New Roman" w:cs="Times New Roman"/>
          <w:sz w:val="24"/>
          <w:szCs w:val="24"/>
        </w:rPr>
        <w:t>, государственному управлению и освоению образовательной программы аспирантуры (адъюнктуры).</w:t>
      </w:r>
    </w:p>
    <w:p w14:paraId="28946BC5" w14:textId="224D1A54" w:rsidR="00D6376C" w:rsidRPr="006827D4" w:rsidRDefault="00D6376C" w:rsidP="00716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37. 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08329A75" w14:textId="5F5904D6" w:rsidR="00583E4F" w:rsidRPr="006827D4" w:rsidRDefault="00D6376C" w:rsidP="00716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38</w:t>
      </w:r>
      <w:r w:rsidR="00583E4F" w:rsidRPr="006827D4">
        <w:rPr>
          <w:rFonts w:ascii="Times New Roman" w:hAnsi="Times New Roman" w:cs="Times New Roman"/>
          <w:sz w:val="24"/>
          <w:szCs w:val="24"/>
        </w:rPr>
        <w:t>. Требования к структуре, содержанию и объему магистерской диссертации</w:t>
      </w:r>
      <w:r w:rsidR="008F6951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="00583E4F" w:rsidRPr="006827D4">
        <w:rPr>
          <w:rFonts w:ascii="Times New Roman" w:hAnsi="Times New Roman" w:cs="Times New Roman"/>
          <w:sz w:val="24"/>
          <w:szCs w:val="24"/>
        </w:rPr>
        <w:t>определяются учреждением высшего образования на основе настоящего образовательного</w:t>
      </w:r>
      <w:r w:rsidR="008F6951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="00583E4F" w:rsidRPr="006827D4">
        <w:rPr>
          <w:rFonts w:ascii="Times New Roman" w:hAnsi="Times New Roman" w:cs="Times New Roman"/>
          <w:sz w:val="24"/>
          <w:szCs w:val="24"/>
        </w:rPr>
        <w:t>стандарта и Правил проведения аттестации студентов, курсантов, слушателей при</w:t>
      </w:r>
      <w:r w:rsidR="008F6951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="00583E4F" w:rsidRPr="006827D4">
        <w:rPr>
          <w:rFonts w:ascii="Times New Roman" w:hAnsi="Times New Roman" w:cs="Times New Roman"/>
          <w:sz w:val="24"/>
          <w:szCs w:val="24"/>
        </w:rPr>
        <w:t>освоении содержания образовательных программ высшего образования.</w:t>
      </w:r>
    </w:p>
    <w:p w14:paraId="411011F2" w14:textId="365EBB33" w:rsidR="00583E4F" w:rsidRPr="006827D4" w:rsidRDefault="00583E4F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При подготовке магистерской диссертации магистрант должен продемонстрировать,</w:t>
      </w:r>
      <w:r w:rsidR="008F6951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опираясь на полученные знания и сформированные УК, УПК и специализированные</w:t>
      </w:r>
      <w:r w:rsidR="008F6951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компетенции, умение решать на современном уровне задачи профессиональной</w:t>
      </w:r>
      <w:r w:rsidR="008F6951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деятельности, способность интегрировать научные знания, научно аргументировать свою</w:t>
      </w:r>
      <w:r w:rsidR="008F6951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точку зрения.</w:t>
      </w:r>
    </w:p>
    <w:p w14:paraId="465FBD6D" w14:textId="24A0F9EE" w:rsidR="00583E4F" w:rsidRPr="00D47F40" w:rsidRDefault="00583E4F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Магистерская диссертация при завершении освоения содержания образовательной</w:t>
      </w:r>
      <w:r w:rsidR="008F6951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 xml:space="preserve">программы магистратуры должна </w:t>
      </w:r>
      <w:r w:rsidRPr="00D47F40">
        <w:rPr>
          <w:rFonts w:ascii="Times New Roman" w:hAnsi="Times New Roman" w:cs="Times New Roman"/>
          <w:sz w:val="24"/>
          <w:szCs w:val="24"/>
        </w:rPr>
        <w:t>быть направлена на решение теоретической,</w:t>
      </w:r>
      <w:r w:rsidR="008F6951" w:rsidRPr="00D47F40">
        <w:rPr>
          <w:rFonts w:ascii="Times New Roman" w:hAnsi="Times New Roman" w:cs="Times New Roman"/>
          <w:sz w:val="24"/>
          <w:szCs w:val="24"/>
        </w:rPr>
        <w:t xml:space="preserve"> </w:t>
      </w:r>
      <w:r w:rsidRPr="00D47F40">
        <w:rPr>
          <w:rFonts w:ascii="Times New Roman" w:hAnsi="Times New Roman" w:cs="Times New Roman"/>
          <w:sz w:val="24"/>
          <w:szCs w:val="24"/>
        </w:rPr>
        <w:t>экспериментальной или прикладной задачи</w:t>
      </w:r>
      <w:r w:rsidR="00A024B9" w:rsidRPr="00D47F40">
        <w:rPr>
          <w:rFonts w:ascii="Times New Roman" w:hAnsi="Times New Roman" w:cs="Times New Roman"/>
          <w:sz w:val="24"/>
          <w:szCs w:val="24"/>
        </w:rPr>
        <w:t xml:space="preserve"> в </w:t>
      </w:r>
      <w:r w:rsidR="0026733A">
        <w:rPr>
          <w:rFonts w:ascii="Times New Roman" w:hAnsi="Times New Roman" w:cs="Times New Roman"/>
          <w:sz w:val="24"/>
          <w:szCs w:val="24"/>
        </w:rPr>
        <w:t>области таможенного дела</w:t>
      </w:r>
      <w:r w:rsidRPr="00D47F40">
        <w:rPr>
          <w:rFonts w:ascii="Times New Roman" w:hAnsi="Times New Roman" w:cs="Times New Roman"/>
          <w:sz w:val="24"/>
          <w:szCs w:val="24"/>
        </w:rPr>
        <w:t>.</w:t>
      </w:r>
    </w:p>
    <w:p w14:paraId="13E1D2B7" w14:textId="74FC424D" w:rsidR="00890543" w:rsidRPr="006827D4" w:rsidRDefault="00583E4F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D4">
        <w:rPr>
          <w:rFonts w:ascii="Times New Roman" w:hAnsi="Times New Roman" w:cs="Times New Roman"/>
          <w:sz w:val="24"/>
          <w:szCs w:val="24"/>
        </w:rPr>
        <w:t>Магистерская диссертация должна содержать реферативную часть и научно-исследовательскую часть, отражающую УПК и специализированные компетенции</w:t>
      </w:r>
      <w:r w:rsidR="008F6951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выпускника магистратуры в соответствии со специальностью. Научно-исследовательская</w:t>
      </w:r>
      <w:r w:rsidR="008F6951" w:rsidRPr="006827D4">
        <w:rPr>
          <w:rFonts w:ascii="Times New Roman" w:hAnsi="Times New Roman" w:cs="Times New Roman"/>
          <w:sz w:val="24"/>
          <w:szCs w:val="24"/>
        </w:rPr>
        <w:t xml:space="preserve"> </w:t>
      </w:r>
      <w:r w:rsidRPr="006827D4">
        <w:rPr>
          <w:rFonts w:ascii="Times New Roman" w:hAnsi="Times New Roman" w:cs="Times New Roman"/>
          <w:sz w:val="24"/>
          <w:szCs w:val="24"/>
        </w:rPr>
        <w:t>часть должна составлять не менее 50 процентов объема магистерской диссертации.</w:t>
      </w:r>
    </w:p>
    <w:p w14:paraId="07B22C12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4CAA6DD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6649521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1DFCAD1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D3083BE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12277E1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7DB2DE2B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3B96E20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293E442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4370564A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B8893C4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45FAEF9C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D91E9EF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CF57ACF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ACA5F9A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909DEC5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4AB1632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E1287FF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2CD39CE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44A5A9F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539031D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ACF446A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70B45971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CF96ED0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4C697EC8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6D6BBC4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B014E77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3D346C9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CD9DDBF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17C91F4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084407F" w14:textId="77777777" w:rsidR="00BF2F47" w:rsidRDefault="00BF2F47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CAAC0D7" w14:textId="77777777" w:rsidR="00BF2F47" w:rsidRDefault="00BF2F47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7D97CC9" w14:textId="77777777" w:rsidR="00BF2F47" w:rsidRDefault="00BF2F47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50B6A16" w14:textId="77777777" w:rsidR="00BF2F47" w:rsidRDefault="00BF2F47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8AA6E25" w14:textId="77777777" w:rsidR="00BF2F47" w:rsidRDefault="00BF2F47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E313ADA" w14:textId="77777777" w:rsidR="005031C0" w:rsidRDefault="005031C0" w:rsidP="00AF07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846623" w14:textId="77777777" w:rsidR="00AF07DE" w:rsidRDefault="00AF07DE" w:rsidP="00AF07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C6FDF6" w14:textId="77777777" w:rsidR="00AF07DE" w:rsidRDefault="00AF07DE" w:rsidP="00AF07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C9669B" w14:textId="77777777" w:rsidR="00AF07DE" w:rsidRDefault="00AF07DE" w:rsidP="00AF07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7E610B" w14:textId="77777777" w:rsidR="00AF07DE" w:rsidRDefault="00AF07DE" w:rsidP="00AF07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D7A15" w14:textId="77777777" w:rsidR="00AF07DE" w:rsidRDefault="00AF07DE" w:rsidP="00AF07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F106EB" w14:textId="77777777" w:rsidR="005031C0" w:rsidRDefault="005031C0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C3B9928" w14:textId="77777777" w:rsidR="00AF07DE" w:rsidRDefault="00AF07DE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C7661B3" w14:textId="77777777" w:rsidR="00AF07DE" w:rsidRDefault="00AF07DE" w:rsidP="008F69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6692F94" w14:textId="77777777" w:rsidR="005031C0" w:rsidRPr="00957AE8" w:rsidRDefault="005031C0" w:rsidP="00503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AE8">
        <w:rPr>
          <w:rFonts w:ascii="Times New Roman" w:hAnsi="Times New Roman" w:cs="Times New Roman"/>
          <w:sz w:val="24"/>
          <w:szCs w:val="24"/>
        </w:rPr>
        <w:t>Руководитель коллектива</w:t>
      </w:r>
    </w:p>
    <w:p w14:paraId="505A4445" w14:textId="768BF0E0" w:rsidR="007B39A2" w:rsidRDefault="005031C0" w:rsidP="00503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AE8">
        <w:rPr>
          <w:rFonts w:ascii="Times New Roman" w:hAnsi="Times New Roman" w:cs="Times New Roman"/>
          <w:sz w:val="24"/>
          <w:szCs w:val="24"/>
        </w:rPr>
        <w:t>разработчиков образовательного стандарта</w:t>
      </w:r>
    </w:p>
    <w:p w14:paraId="4A3337B9" w14:textId="77777777" w:rsidR="00957AE8" w:rsidRDefault="00957AE8" w:rsidP="005031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1C034B" w14:textId="77777777" w:rsidR="00957AE8" w:rsidRDefault="00957AE8" w:rsidP="005031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9DB911" w14:textId="29ED8535" w:rsidR="005031C0" w:rsidRPr="005031C0" w:rsidRDefault="005031C0" w:rsidP="005031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1C0">
        <w:rPr>
          <w:rFonts w:ascii="Times New Roman" w:hAnsi="Times New Roman" w:cs="Times New Roman"/>
        </w:rPr>
        <w:t xml:space="preserve">________________________ </w:t>
      </w:r>
      <w:r>
        <w:rPr>
          <w:rFonts w:ascii="Times New Roman" w:hAnsi="Times New Roman" w:cs="Times New Roman"/>
        </w:rPr>
        <w:t xml:space="preserve">   </w:t>
      </w:r>
      <w:r w:rsidR="008F29AE">
        <w:rPr>
          <w:rFonts w:ascii="Times New Roman" w:hAnsi="Times New Roman" w:cs="Times New Roman"/>
        </w:rPr>
        <w:t xml:space="preserve">    </w:t>
      </w:r>
      <w:r w:rsidRPr="005031C0">
        <w:rPr>
          <w:rFonts w:ascii="Times New Roman" w:hAnsi="Times New Roman" w:cs="Times New Roman"/>
        </w:rPr>
        <w:t xml:space="preserve">________________ </w:t>
      </w:r>
      <w:r>
        <w:rPr>
          <w:rFonts w:ascii="Times New Roman" w:hAnsi="Times New Roman" w:cs="Times New Roman"/>
        </w:rPr>
        <w:t xml:space="preserve">      </w:t>
      </w:r>
      <w:r w:rsidRPr="005031C0">
        <w:rPr>
          <w:rFonts w:ascii="Times New Roman" w:hAnsi="Times New Roman" w:cs="Times New Roman"/>
        </w:rPr>
        <w:t>______________________</w:t>
      </w:r>
    </w:p>
    <w:p w14:paraId="7CD1976A" w14:textId="6547FF38" w:rsidR="005031C0" w:rsidRPr="005031C0" w:rsidRDefault="005031C0" w:rsidP="005031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031C0">
        <w:rPr>
          <w:rFonts w:ascii="Times New Roman" w:hAnsi="Times New Roman" w:cs="Times New Roman"/>
          <w:i/>
          <w:iCs/>
          <w:sz w:val="18"/>
          <w:szCs w:val="18"/>
        </w:rPr>
        <w:t xml:space="preserve"> должность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</w:t>
      </w:r>
      <w:r w:rsidR="00AF07DE">
        <w:rPr>
          <w:rFonts w:ascii="Times New Roman" w:hAnsi="Times New Roman" w:cs="Times New Roman"/>
          <w:i/>
          <w:iCs/>
          <w:sz w:val="18"/>
          <w:szCs w:val="18"/>
        </w:rPr>
        <w:t xml:space="preserve">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5031C0">
        <w:rPr>
          <w:rFonts w:ascii="Times New Roman" w:hAnsi="Times New Roman" w:cs="Times New Roman"/>
          <w:i/>
          <w:iCs/>
          <w:sz w:val="18"/>
          <w:szCs w:val="18"/>
        </w:rPr>
        <w:t xml:space="preserve">подпись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</w:t>
      </w:r>
      <w:r w:rsidRPr="005031C0">
        <w:rPr>
          <w:rFonts w:ascii="Times New Roman" w:hAnsi="Times New Roman" w:cs="Times New Roman"/>
          <w:i/>
          <w:iCs/>
          <w:sz w:val="18"/>
          <w:szCs w:val="18"/>
        </w:rPr>
        <w:t>расшифровка подписи</w:t>
      </w:r>
    </w:p>
    <w:p w14:paraId="0FAAC056" w14:textId="3E3384A3" w:rsidR="005031C0" w:rsidRPr="005031C0" w:rsidRDefault="005031C0" w:rsidP="005031C0">
      <w:pPr>
        <w:spacing w:after="0" w:line="240" w:lineRule="auto"/>
        <w:ind w:left="288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</w:t>
      </w:r>
      <w:r w:rsidRPr="005031C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AF07DE">
        <w:rPr>
          <w:rFonts w:ascii="Times New Roman" w:hAnsi="Times New Roman" w:cs="Times New Roman"/>
          <w:i/>
          <w:iCs/>
          <w:sz w:val="18"/>
          <w:szCs w:val="18"/>
        </w:rPr>
        <w:t xml:space="preserve">      </w:t>
      </w:r>
      <w:r w:rsidRPr="005031C0">
        <w:rPr>
          <w:rFonts w:ascii="Times New Roman" w:hAnsi="Times New Roman" w:cs="Times New Roman"/>
          <w:i/>
          <w:iCs/>
          <w:sz w:val="18"/>
          <w:szCs w:val="18"/>
        </w:rPr>
        <w:t>дата</w:t>
      </w:r>
    </w:p>
    <w:p w14:paraId="548AE5E8" w14:textId="77777777" w:rsidR="005031C0" w:rsidRDefault="005031C0" w:rsidP="005031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85F432" w14:textId="77777777" w:rsidR="00AF07DE" w:rsidRDefault="00AF07DE" w:rsidP="005031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4633F" w14:textId="77777777" w:rsidR="00AF07DE" w:rsidRDefault="00AF07DE" w:rsidP="005031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F4D31A" w14:textId="77777777" w:rsidR="00AF07DE" w:rsidRDefault="00AF07DE" w:rsidP="005031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A15C6A" w14:textId="59743E46" w:rsidR="005031C0" w:rsidRPr="00957AE8" w:rsidRDefault="005031C0" w:rsidP="00503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AE8">
        <w:rPr>
          <w:rFonts w:ascii="Times New Roman" w:hAnsi="Times New Roman" w:cs="Times New Roman"/>
          <w:sz w:val="24"/>
          <w:szCs w:val="24"/>
        </w:rPr>
        <w:t>Члены коллектива</w:t>
      </w:r>
    </w:p>
    <w:p w14:paraId="52464C29" w14:textId="05B72134" w:rsidR="00AF07DE" w:rsidRDefault="005031C0" w:rsidP="005031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7AE8">
        <w:rPr>
          <w:rFonts w:ascii="Times New Roman" w:hAnsi="Times New Roman" w:cs="Times New Roman"/>
          <w:sz w:val="24"/>
          <w:szCs w:val="24"/>
        </w:rPr>
        <w:t xml:space="preserve">разработчиков образовательного стандарта </w:t>
      </w:r>
    </w:p>
    <w:p w14:paraId="7A0A822F" w14:textId="77777777" w:rsidR="00AF07DE" w:rsidRDefault="00AF07DE" w:rsidP="005031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B6EB09" w14:textId="5434F22F" w:rsidR="005031C0" w:rsidRPr="005031C0" w:rsidRDefault="005031C0" w:rsidP="005031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1C0"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 xml:space="preserve">       </w:t>
      </w:r>
      <w:r w:rsidR="00AF07DE">
        <w:rPr>
          <w:rFonts w:ascii="Times New Roman" w:hAnsi="Times New Roman" w:cs="Times New Roman"/>
        </w:rPr>
        <w:t xml:space="preserve">   </w:t>
      </w:r>
      <w:r w:rsidRPr="005031C0">
        <w:rPr>
          <w:rFonts w:ascii="Times New Roman" w:hAnsi="Times New Roman" w:cs="Times New Roman"/>
        </w:rPr>
        <w:t xml:space="preserve">________________ </w:t>
      </w:r>
      <w:r w:rsidR="008F29AE">
        <w:rPr>
          <w:rFonts w:ascii="Times New Roman" w:hAnsi="Times New Roman" w:cs="Times New Roman"/>
        </w:rPr>
        <w:t xml:space="preserve">      </w:t>
      </w:r>
      <w:r w:rsidRPr="005031C0">
        <w:rPr>
          <w:rFonts w:ascii="Times New Roman" w:hAnsi="Times New Roman" w:cs="Times New Roman"/>
        </w:rPr>
        <w:t>______________________</w:t>
      </w:r>
    </w:p>
    <w:p w14:paraId="2D637C9B" w14:textId="0597D2F2" w:rsidR="005031C0" w:rsidRPr="00AF07DE" w:rsidRDefault="00AF07DE" w:rsidP="005031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</w:t>
      </w:r>
      <w:r w:rsidR="005031C0" w:rsidRPr="00AF07D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</w:t>
      </w:r>
      <w:r w:rsidR="005031C0" w:rsidRPr="00AF07DE">
        <w:rPr>
          <w:rFonts w:ascii="Times New Roman" w:hAnsi="Times New Roman" w:cs="Times New Roman"/>
          <w:i/>
          <w:iCs/>
          <w:sz w:val="18"/>
          <w:szCs w:val="18"/>
        </w:rPr>
        <w:t xml:space="preserve">должность </w:t>
      </w:r>
      <w:r w:rsidR="008F29AE" w:rsidRPr="00AF07DE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8F29AE" w:rsidRPr="00AF07D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5031C0" w:rsidRPr="00AF07DE">
        <w:rPr>
          <w:rFonts w:ascii="Times New Roman" w:hAnsi="Times New Roman" w:cs="Times New Roman"/>
          <w:i/>
          <w:iCs/>
          <w:sz w:val="18"/>
          <w:szCs w:val="18"/>
        </w:rPr>
        <w:t xml:space="preserve">подпись </w:t>
      </w:r>
      <w:r w:rsidR="008F29AE" w:rsidRPr="00AF07DE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</w:t>
      </w:r>
      <w:r w:rsidR="005031C0" w:rsidRPr="00AF07DE">
        <w:rPr>
          <w:rFonts w:ascii="Times New Roman" w:hAnsi="Times New Roman" w:cs="Times New Roman"/>
          <w:i/>
          <w:iCs/>
          <w:sz w:val="18"/>
          <w:szCs w:val="18"/>
        </w:rPr>
        <w:t>расшифровка подписи</w:t>
      </w:r>
      <w:r w:rsidR="008F29AE" w:rsidRPr="00AF07D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5CB012F5" w14:textId="7FE88AC9" w:rsidR="005031C0" w:rsidRDefault="005031C0" w:rsidP="005031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F29A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8F29AE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8F29AE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8F29AE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8F29AE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8F29AE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8F29AE">
        <w:rPr>
          <w:rFonts w:ascii="Times New Roman" w:hAnsi="Times New Roman" w:cs="Times New Roman"/>
          <w:i/>
          <w:iCs/>
          <w:sz w:val="18"/>
          <w:szCs w:val="18"/>
        </w:rPr>
        <w:t>дата</w:t>
      </w:r>
    </w:p>
    <w:p w14:paraId="598C63CF" w14:textId="77777777" w:rsidR="00AF07DE" w:rsidRDefault="005031C0" w:rsidP="005031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1C0">
        <w:rPr>
          <w:rFonts w:ascii="Times New Roman" w:hAnsi="Times New Roman" w:cs="Times New Roman"/>
        </w:rPr>
        <w:t xml:space="preserve"> </w:t>
      </w:r>
      <w:r w:rsidR="008F29AE">
        <w:rPr>
          <w:rFonts w:ascii="Times New Roman" w:hAnsi="Times New Roman" w:cs="Times New Roman"/>
        </w:rPr>
        <w:t xml:space="preserve">       </w:t>
      </w:r>
      <w:r w:rsidRPr="005031C0">
        <w:rPr>
          <w:rFonts w:ascii="Times New Roman" w:hAnsi="Times New Roman" w:cs="Times New Roman"/>
        </w:rPr>
        <w:t xml:space="preserve">________________ </w:t>
      </w:r>
      <w:r w:rsidR="008F29AE">
        <w:rPr>
          <w:rFonts w:ascii="Times New Roman" w:hAnsi="Times New Roman" w:cs="Times New Roman"/>
        </w:rPr>
        <w:t xml:space="preserve">      </w:t>
      </w:r>
      <w:r w:rsidRPr="005031C0">
        <w:rPr>
          <w:rFonts w:ascii="Times New Roman" w:hAnsi="Times New Roman" w:cs="Times New Roman"/>
        </w:rPr>
        <w:t>_____________</w:t>
      </w:r>
    </w:p>
    <w:p w14:paraId="69D43A3C" w14:textId="4F1D8F24" w:rsidR="005031C0" w:rsidRPr="00AF07DE" w:rsidRDefault="005031C0" w:rsidP="005031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7DE">
        <w:rPr>
          <w:rFonts w:ascii="Times New Roman" w:hAnsi="Times New Roman" w:cs="Times New Roman"/>
        </w:rPr>
        <w:t>_________</w:t>
      </w:r>
      <w:r w:rsidR="00AF07DE">
        <w:rPr>
          <w:rFonts w:ascii="Times New Roman" w:hAnsi="Times New Roman" w:cs="Times New Roman"/>
        </w:rPr>
        <w:t xml:space="preserve">______________         ________________       ______________________    </w:t>
      </w:r>
    </w:p>
    <w:p w14:paraId="0DCB0BF5" w14:textId="0DF42F5F" w:rsidR="005031C0" w:rsidRPr="008F29AE" w:rsidRDefault="005031C0" w:rsidP="005031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F29A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AF07DE">
        <w:rPr>
          <w:rFonts w:ascii="Times New Roman" w:hAnsi="Times New Roman" w:cs="Times New Roman"/>
          <w:i/>
          <w:iCs/>
          <w:sz w:val="18"/>
          <w:szCs w:val="18"/>
        </w:rPr>
        <w:t xml:space="preserve">              </w:t>
      </w:r>
      <w:r w:rsidRPr="008F29AE">
        <w:rPr>
          <w:rFonts w:ascii="Times New Roman" w:hAnsi="Times New Roman" w:cs="Times New Roman"/>
          <w:i/>
          <w:iCs/>
          <w:sz w:val="18"/>
          <w:szCs w:val="18"/>
        </w:rPr>
        <w:t xml:space="preserve">должность </w:t>
      </w:r>
      <w:r w:rsidR="00551F4C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</w:t>
      </w:r>
      <w:r w:rsidR="00AF07DE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Pr="008F29AE">
        <w:rPr>
          <w:rFonts w:ascii="Times New Roman" w:hAnsi="Times New Roman" w:cs="Times New Roman"/>
          <w:i/>
          <w:iCs/>
          <w:sz w:val="18"/>
          <w:szCs w:val="18"/>
        </w:rPr>
        <w:t xml:space="preserve">подпись </w:t>
      </w:r>
      <w:r w:rsidR="00551F4C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</w:t>
      </w:r>
      <w:r w:rsidRPr="008F29AE">
        <w:rPr>
          <w:rFonts w:ascii="Times New Roman" w:hAnsi="Times New Roman" w:cs="Times New Roman"/>
          <w:i/>
          <w:iCs/>
          <w:sz w:val="18"/>
          <w:szCs w:val="18"/>
        </w:rPr>
        <w:t>расшифровка подписи</w:t>
      </w:r>
    </w:p>
    <w:p w14:paraId="419668A8" w14:textId="14C0CC6A" w:rsidR="005031C0" w:rsidRDefault="005031C0" w:rsidP="005031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F29A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551F4C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</w:t>
      </w:r>
      <w:r w:rsidRPr="008F29AE">
        <w:rPr>
          <w:rFonts w:ascii="Times New Roman" w:hAnsi="Times New Roman" w:cs="Times New Roman"/>
          <w:i/>
          <w:iCs/>
          <w:sz w:val="18"/>
          <w:szCs w:val="18"/>
        </w:rPr>
        <w:t>дата</w:t>
      </w:r>
    </w:p>
    <w:p w14:paraId="3DC7F2ED" w14:textId="77777777" w:rsidR="00F52231" w:rsidRPr="008F29AE" w:rsidRDefault="00F52231" w:rsidP="005031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239C6C7" w14:textId="2A241A29" w:rsidR="005031C0" w:rsidRPr="005031C0" w:rsidRDefault="005031C0" w:rsidP="005031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1C0">
        <w:rPr>
          <w:rFonts w:ascii="Times New Roman" w:hAnsi="Times New Roman" w:cs="Times New Roman"/>
        </w:rPr>
        <w:t xml:space="preserve">_______________________ </w:t>
      </w:r>
      <w:r w:rsidR="008F29AE">
        <w:rPr>
          <w:rFonts w:ascii="Times New Roman" w:hAnsi="Times New Roman" w:cs="Times New Roman"/>
        </w:rPr>
        <w:t xml:space="preserve">       </w:t>
      </w:r>
      <w:r w:rsidR="00AF07DE">
        <w:rPr>
          <w:rFonts w:ascii="Times New Roman" w:hAnsi="Times New Roman" w:cs="Times New Roman"/>
        </w:rPr>
        <w:t xml:space="preserve">  </w:t>
      </w:r>
      <w:r w:rsidRPr="005031C0">
        <w:rPr>
          <w:rFonts w:ascii="Times New Roman" w:hAnsi="Times New Roman" w:cs="Times New Roman"/>
        </w:rPr>
        <w:t xml:space="preserve">________________ </w:t>
      </w:r>
      <w:r w:rsidR="008F29AE">
        <w:rPr>
          <w:rFonts w:ascii="Times New Roman" w:hAnsi="Times New Roman" w:cs="Times New Roman"/>
        </w:rPr>
        <w:t xml:space="preserve">      </w:t>
      </w:r>
      <w:r w:rsidRPr="005031C0">
        <w:rPr>
          <w:rFonts w:ascii="Times New Roman" w:hAnsi="Times New Roman" w:cs="Times New Roman"/>
        </w:rPr>
        <w:t>______________________</w:t>
      </w:r>
    </w:p>
    <w:p w14:paraId="3D8BA0A7" w14:textId="7B633FBF" w:rsidR="005031C0" w:rsidRPr="008F29AE" w:rsidRDefault="00AF07DE" w:rsidP="005031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</w:t>
      </w:r>
      <w:r w:rsidR="005031C0" w:rsidRPr="008F29AE">
        <w:rPr>
          <w:rFonts w:ascii="Times New Roman" w:hAnsi="Times New Roman" w:cs="Times New Roman"/>
          <w:i/>
          <w:iCs/>
          <w:sz w:val="18"/>
          <w:szCs w:val="18"/>
        </w:rPr>
        <w:t xml:space="preserve"> должность </w:t>
      </w:r>
      <w:r w:rsidR="00551F4C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5031C0" w:rsidRPr="008F29AE">
        <w:rPr>
          <w:rFonts w:ascii="Times New Roman" w:hAnsi="Times New Roman" w:cs="Times New Roman"/>
          <w:i/>
          <w:iCs/>
          <w:sz w:val="18"/>
          <w:szCs w:val="18"/>
        </w:rPr>
        <w:t xml:space="preserve">подпись </w:t>
      </w:r>
      <w:r w:rsidR="00551F4C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</w:t>
      </w:r>
      <w:r w:rsidR="005031C0" w:rsidRPr="008F29AE">
        <w:rPr>
          <w:rFonts w:ascii="Times New Roman" w:hAnsi="Times New Roman" w:cs="Times New Roman"/>
          <w:i/>
          <w:iCs/>
          <w:sz w:val="18"/>
          <w:szCs w:val="18"/>
        </w:rPr>
        <w:t>расшифровка подписи</w:t>
      </w:r>
    </w:p>
    <w:p w14:paraId="309EF0C6" w14:textId="77777777" w:rsidR="005031C0" w:rsidRDefault="005031C0" w:rsidP="00551F4C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F29AE">
        <w:rPr>
          <w:rFonts w:ascii="Times New Roman" w:hAnsi="Times New Roman" w:cs="Times New Roman"/>
          <w:i/>
          <w:iCs/>
          <w:sz w:val="18"/>
          <w:szCs w:val="18"/>
        </w:rPr>
        <w:t xml:space="preserve"> дата</w:t>
      </w:r>
    </w:p>
    <w:p w14:paraId="58E100B8" w14:textId="77777777" w:rsidR="00F52231" w:rsidRPr="008F29AE" w:rsidRDefault="00F52231" w:rsidP="00551F4C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5C87A80E" w14:textId="050E8A70" w:rsidR="005031C0" w:rsidRPr="005031C0" w:rsidRDefault="005031C0" w:rsidP="005031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0CAB">
        <w:rPr>
          <w:rFonts w:ascii="Times New Roman" w:hAnsi="Times New Roman" w:cs="Times New Roman"/>
          <w:u w:val="single"/>
        </w:rPr>
        <w:t>_______________________</w:t>
      </w:r>
      <w:r w:rsidRPr="005031C0">
        <w:rPr>
          <w:rFonts w:ascii="Times New Roman" w:hAnsi="Times New Roman" w:cs="Times New Roman"/>
        </w:rPr>
        <w:t xml:space="preserve">_ </w:t>
      </w:r>
      <w:r w:rsidR="008F29AE">
        <w:rPr>
          <w:rFonts w:ascii="Times New Roman" w:hAnsi="Times New Roman" w:cs="Times New Roman"/>
        </w:rPr>
        <w:t xml:space="preserve">       </w:t>
      </w:r>
      <w:r w:rsidRPr="00450CAB">
        <w:rPr>
          <w:rFonts w:ascii="Times New Roman" w:hAnsi="Times New Roman" w:cs="Times New Roman"/>
          <w:u w:val="single"/>
        </w:rPr>
        <w:t>________________</w:t>
      </w:r>
      <w:r w:rsidRPr="005031C0">
        <w:rPr>
          <w:rFonts w:ascii="Times New Roman" w:hAnsi="Times New Roman" w:cs="Times New Roman"/>
        </w:rPr>
        <w:t xml:space="preserve"> </w:t>
      </w:r>
      <w:r w:rsidR="008F29AE">
        <w:rPr>
          <w:rFonts w:ascii="Times New Roman" w:hAnsi="Times New Roman" w:cs="Times New Roman"/>
        </w:rPr>
        <w:t xml:space="preserve">      </w:t>
      </w:r>
      <w:r w:rsidRPr="00450CAB">
        <w:rPr>
          <w:rFonts w:ascii="Times New Roman" w:hAnsi="Times New Roman" w:cs="Times New Roman"/>
          <w:u w:val="single"/>
        </w:rPr>
        <w:t>______________________</w:t>
      </w:r>
    </w:p>
    <w:p w14:paraId="5B470FE7" w14:textId="3D0AA674" w:rsidR="005031C0" w:rsidRPr="008F29AE" w:rsidRDefault="00450CAB" w:rsidP="005031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</w:t>
      </w:r>
      <w:r w:rsidR="005031C0" w:rsidRPr="008F29AE">
        <w:rPr>
          <w:rFonts w:ascii="Times New Roman" w:hAnsi="Times New Roman" w:cs="Times New Roman"/>
          <w:i/>
          <w:iCs/>
          <w:sz w:val="18"/>
          <w:szCs w:val="18"/>
        </w:rPr>
        <w:t xml:space="preserve"> должность </w:t>
      </w:r>
      <w:r w:rsidR="00551F4C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</w:t>
      </w:r>
      <w:r w:rsidR="005031C0" w:rsidRPr="008F29AE">
        <w:rPr>
          <w:rFonts w:ascii="Times New Roman" w:hAnsi="Times New Roman" w:cs="Times New Roman"/>
          <w:i/>
          <w:iCs/>
          <w:sz w:val="18"/>
          <w:szCs w:val="18"/>
        </w:rPr>
        <w:t>подпись</w:t>
      </w:r>
      <w:r w:rsidR="00551F4C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="005031C0" w:rsidRPr="008F29AE">
        <w:rPr>
          <w:rFonts w:ascii="Times New Roman" w:hAnsi="Times New Roman" w:cs="Times New Roman"/>
          <w:i/>
          <w:iCs/>
          <w:sz w:val="18"/>
          <w:szCs w:val="18"/>
        </w:rPr>
        <w:t xml:space="preserve"> расшифровка подписи</w:t>
      </w:r>
    </w:p>
    <w:p w14:paraId="503A038F" w14:textId="15BBAD36" w:rsidR="005031C0" w:rsidRPr="008F29AE" w:rsidRDefault="005031C0" w:rsidP="005031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F29A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551F4C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551F4C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551F4C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551F4C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551F4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8F29AE">
        <w:rPr>
          <w:rFonts w:ascii="Times New Roman" w:hAnsi="Times New Roman" w:cs="Times New Roman"/>
          <w:i/>
          <w:iCs/>
          <w:sz w:val="18"/>
          <w:szCs w:val="18"/>
        </w:rPr>
        <w:t>дата</w:t>
      </w:r>
    </w:p>
    <w:p w14:paraId="3A2A3A83" w14:textId="77777777" w:rsidR="00551F4C" w:rsidRDefault="00551F4C" w:rsidP="005031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0B814C" w14:textId="77777777" w:rsidR="00F52231" w:rsidRDefault="00F52231" w:rsidP="005031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A75B57" w14:textId="31F9DDF0" w:rsidR="005031C0" w:rsidRPr="00957AE8" w:rsidRDefault="005031C0" w:rsidP="00503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AE8">
        <w:rPr>
          <w:rFonts w:ascii="Times New Roman" w:hAnsi="Times New Roman" w:cs="Times New Roman"/>
          <w:sz w:val="24"/>
          <w:szCs w:val="24"/>
        </w:rPr>
        <w:t>Председатель УМО</w:t>
      </w:r>
    </w:p>
    <w:p w14:paraId="144FF144" w14:textId="77777777" w:rsidR="005B5906" w:rsidRPr="005031C0" w:rsidRDefault="005B5906" w:rsidP="005031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680302" w14:textId="5BC95098" w:rsidR="005031C0" w:rsidRPr="005031C0" w:rsidRDefault="005031C0" w:rsidP="005031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70A0">
        <w:rPr>
          <w:rFonts w:ascii="Times New Roman" w:hAnsi="Times New Roman" w:cs="Times New Roman"/>
          <w:u w:val="single"/>
        </w:rPr>
        <w:t>______________________</w:t>
      </w:r>
      <w:r w:rsidR="00FD70A0">
        <w:rPr>
          <w:rFonts w:ascii="Times New Roman" w:hAnsi="Times New Roman" w:cs="Times New Roman"/>
          <w:u w:val="single"/>
        </w:rPr>
        <w:t>_</w:t>
      </w:r>
      <w:r w:rsidR="00FD70A0">
        <w:rPr>
          <w:rFonts w:ascii="Times New Roman" w:hAnsi="Times New Roman" w:cs="Times New Roman"/>
        </w:rPr>
        <w:t xml:space="preserve">        </w:t>
      </w:r>
      <w:r w:rsidR="00FD70A0" w:rsidRPr="00FD70A0">
        <w:rPr>
          <w:rFonts w:ascii="Times New Roman" w:hAnsi="Times New Roman" w:cs="Times New Roman"/>
          <w:u w:val="single"/>
        </w:rPr>
        <w:t>________________</w:t>
      </w:r>
      <w:r w:rsidRPr="00FD70A0">
        <w:rPr>
          <w:rFonts w:ascii="Times New Roman" w:hAnsi="Times New Roman" w:cs="Times New Roman"/>
          <w:u w:val="single"/>
        </w:rPr>
        <w:t xml:space="preserve"> </w:t>
      </w:r>
      <w:r w:rsidR="00FD70A0" w:rsidRPr="00FD70A0">
        <w:rPr>
          <w:rFonts w:ascii="Times New Roman" w:hAnsi="Times New Roman" w:cs="Times New Roman"/>
          <w:u w:val="single"/>
        </w:rPr>
        <w:t xml:space="preserve"> </w:t>
      </w:r>
      <w:r w:rsidR="00FD70A0">
        <w:rPr>
          <w:rFonts w:ascii="Times New Roman" w:hAnsi="Times New Roman" w:cs="Times New Roman"/>
          <w:u w:val="single"/>
        </w:rPr>
        <w:t xml:space="preserve"> </w:t>
      </w:r>
      <w:r w:rsidRPr="00FD70A0">
        <w:rPr>
          <w:rFonts w:ascii="Times New Roman" w:hAnsi="Times New Roman" w:cs="Times New Roman"/>
        </w:rPr>
        <w:t>____</w:t>
      </w:r>
      <w:r w:rsidR="00FD70A0">
        <w:rPr>
          <w:rFonts w:ascii="Times New Roman" w:hAnsi="Times New Roman" w:cs="Times New Roman"/>
        </w:rPr>
        <w:t>_</w:t>
      </w:r>
      <w:r w:rsidR="00FD70A0" w:rsidRPr="00FD70A0">
        <w:rPr>
          <w:rFonts w:ascii="Times New Roman" w:hAnsi="Times New Roman" w:cs="Times New Roman"/>
          <w:u w:val="single"/>
        </w:rPr>
        <w:t>_____________________</w:t>
      </w:r>
      <w:r w:rsidRPr="005031C0">
        <w:rPr>
          <w:rFonts w:ascii="Times New Roman" w:hAnsi="Times New Roman" w:cs="Times New Roman"/>
        </w:rPr>
        <w:t>_______________</w:t>
      </w:r>
    </w:p>
    <w:p w14:paraId="00481482" w14:textId="04A23C19" w:rsidR="005031C0" w:rsidRPr="008F29AE" w:rsidRDefault="005031C0" w:rsidP="005031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F29A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A7207">
        <w:rPr>
          <w:rFonts w:ascii="Times New Roman" w:hAnsi="Times New Roman" w:cs="Times New Roman"/>
          <w:i/>
          <w:iCs/>
          <w:sz w:val="18"/>
          <w:szCs w:val="18"/>
        </w:rPr>
        <w:t xml:space="preserve">      </w:t>
      </w:r>
      <w:r w:rsidRPr="008F29AE">
        <w:rPr>
          <w:rFonts w:ascii="Times New Roman" w:hAnsi="Times New Roman" w:cs="Times New Roman"/>
          <w:i/>
          <w:iCs/>
          <w:sz w:val="18"/>
          <w:szCs w:val="18"/>
        </w:rPr>
        <w:t xml:space="preserve">название УМО </w:t>
      </w:r>
      <w:r w:rsidR="007B39A2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</w:t>
      </w:r>
      <w:r w:rsidRPr="008F29AE">
        <w:rPr>
          <w:rFonts w:ascii="Times New Roman" w:hAnsi="Times New Roman" w:cs="Times New Roman"/>
          <w:i/>
          <w:iCs/>
          <w:sz w:val="18"/>
          <w:szCs w:val="18"/>
        </w:rPr>
        <w:t xml:space="preserve">подпись </w:t>
      </w:r>
      <w:r w:rsidR="007B39A2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</w:t>
      </w:r>
      <w:r w:rsidRPr="008F29AE">
        <w:rPr>
          <w:rFonts w:ascii="Times New Roman" w:hAnsi="Times New Roman" w:cs="Times New Roman"/>
          <w:i/>
          <w:iCs/>
          <w:sz w:val="18"/>
          <w:szCs w:val="18"/>
        </w:rPr>
        <w:t>расшифровка подписи</w:t>
      </w:r>
    </w:p>
    <w:p w14:paraId="7EC3C77D" w14:textId="35FBF093" w:rsidR="005031C0" w:rsidRDefault="005031C0" w:rsidP="005031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F29A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7B39A2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7B39A2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7B39A2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7B39A2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7B39A2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8F29AE">
        <w:rPr>
          <w:rFonts w:ascii="Times New Roman" w:hAnsi="Times New Roman" w:cs="Times New Roman"/>
          <w:i/>
          <w:iCs/>
          <w:sz w:val="18"/>
          <w:szCs w:val="18"/>
        </w:rPr>
        <w:t>дата</w:t>
      </w:r>
    </w:p>
    <w:p w14:paraId="64CC9626" w14:textId="77777777" w:rsidR="00551F4C" w:rsidRDefault="00551F4C" w:rsidP="005031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FF161E1" w14:textId="77777777" w:rsidR="00551F4C" w:rsidRDefault="00551F4C" w:rsidP="005031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69847C58" w14:textId="77777777" w:rsidR="00F52231" w:rsidRDefault="00F52231" w:rsidP="005031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66BFCCC" w14:textId="77777777" w:rsidR="007F3F9B" w:rsidRDefault="007F3F9B" w:rsidP="005031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57CC220" w14:textId="77777777" w:rsidR="007F3F9B" w:rsidRDefault="007F3F9B" w:rsidP="005031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1838B74F" w14:textId="77777777" w:rsidR="00551F4C" w:rsidRPr="001A7207" w:rsidRDefault="00551F4C" w:rsidP="00551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07">
        <w:rPr>
          <w:rFonts w:ascii="Times New Roman" w:hAnsi="Times New Roman" w:cs="Times New Roman"/>
          <w:sz w:val="24"/>
          <w:szCs w:val="24"/>
        </w:rPr>
        <w:t>Ректор Государственного учреждения образования</w:t>
      </w:r>
    </w:p>
    <w:p w14:paraId="52DD0BB1" w14:textId="77777777" w:rsidR="00551F4C" w:rsidRPr="001A7207" w:rsidRDefault="00551F4C" w:rsidP="00551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07">
        <w:rPr>
          <w:rFonts w:ascii="Times New Roman" w:hAnsi="Times New Roman" w:cs="Times New Roman"/>
          <w:sz w:val="24"/>
          <w:szCs w:val="24"/>
        </w:rPr>
        <w:t>«Республиканский институт высшей школы»</w:t>
      </w:r>
    </w:p>
    <w:p w14:paraId="0D3CFA02" w14:textId="77777777" w:rsidR="00551F4C" w:rsidRDefault="00551F4C" w:rsidP="00551F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E41CB6" w14:textId="77777777" w:rsidR="00F52231" w:rsidRDefault="00F52231" w:rsidP="00551F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51675C6" w14:textId="3294B052" w:rsidR="00551F4C" w:rsidRPr="00551F4C" w:rsidRDefault="00551F4C" w:rsidP="00551F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51F4C">
        <w:rPr>
          <w:rFonts w:ascii="Times New Roman" w:hAnsi="Times New Roman" w:cs="Times New Roman"/>
          <w:sz w:val="18"/>
          <w:szCs w:val="18"/>
        </w:rPr>
        <w:t xml:space="preserve">________________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551F4C">
        <w:rPr>
          <w:rFonts w:ascii="Times New Roman" w:hAnsi="Times New Roman" w:cs="Times New Roman"/>
          <w:sz w:val="18"/>
          <w:szCs w:val="18"/>
        </w:rPr>
        <w:t>______________________</w:t>
      </w:r>
    </w:p>
    <w:p w14:paraId="49B0D2B1" w14:textId="2B172935" w:rsidR="00551F4C" w:rsidRDefault="00551F4C" w:rsidP="00551F4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п</w:t>
      </w:r>
      <w:r w:rsidRPr="00551F4C">
        <w:rPr>
          <w:rFonts w:ascii="Times New Roman" w:hAnsi="Times New Roman" w:cs="Times New Roman"/>
          <w:i/>
          <w:iCs/>
          <w:sz w:val="18"/>
          <w:szCs w:val="18"/>
        </w:rPr>
        <w:t>одпись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</w:t>
      </w:r>
      <w:r w:rsidRPr="00551F4C">
        <w:rPr>
          <w:rFonts w:ascii="Times New Roman" w:hAnsi="Times New Roman" w:cs="Times New Roman"/>
          <w:i/>
          <w:iCs/>
          <w:sz w:val="18"/>
          <w:szCs w:val="18"/>
        </w:rPr>
        <w:t xml:space="preserve"> расшифровка подписи</w:t>
      </w:r>
    </w:p>
    <w:p w14:paraId="4A545CAD" w14:textId="77777777" w:rsidR="00551F4C" w:rsidRPr="00551F4C" w:rsidRDefault="00551F4C" w:rsidP="00551F4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3F3C9857" w14:textId="7F3555D6" w:rsidR="00551F4C" w:rsidRPr="0038789A" w:rsidRDefault="00551F4C" w:rsidP="00551F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789A">
        <w:rPr>
          <w:rFonts w:ascii="Times New Roman" w:hAnsi="Times New Roman" w:cs="Times New Roman"/>
          <w:sz w:val="18"/>
          <w:szCs w:val="18"/>
        </w:rPr>
        <w:t>«</w:t>
      </w:r>
      <w:r w:rsidRPr="00D37697">
        <w:rPr>
          <w:rFonts w:ascii="Times New Roman" w:hAnsi="Times New Roman" w:cs="Times New Roman"/>
          <w:sz w:val="18"/>
          <w:szCs w:val="18"/>
          <w:u w:val="single"/>
        </w:rPr>
        <w:t>___</w:t>
      </w:r>
      <w:r w:rsidR="00DC38C0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 w:rsidRPr="0038789A">
        <w:rPr>
          <w:rFonts w:ascii="Times New Roman" w:hAnsi="Times New Roman" w:cs="Times New Roman"/>
          <w:sz w:val="18"/>
          <w:szCs w:val="18"/>
        </w:rPr>
        <w:t>»____________________</w:t>
      </w:r>
    </w:p>
    <w:sectPr w:rsidR="00551F4C" w:rsidRPr="0038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E6"/>
    <w:rsid w:val="00013B33"/>
    <w:rsid w:val="0002108D"/>
    <w:rsid w:val="00027DA1"/>
    <w:rsid w:val="00031223"/>
    <w:rsid w:val="00070D89"/>
    <w:rsid w:val="000833E9"/>
    <w:rsid w:val="00090364"/>
    <w:rsid w:val="000B399C"/>
    <w:rsid w:val="000B5DD4"/>
    <w:rsid w:val="001477AE"/>
    <w:rsid w:val="0014790C"/>
    <w:rsid w:val="001A7207"/>
    <w:rsid w:val="00215130"/>
    <w:rsid w:val="00217A6C"/>
    <w:rsid w:val="0024005A"/>
    <w:rsid w:val="0026733A"/>
    <w:rsid w:val="002867D4"/>
    <w:rsid w:val="00295EFF"/>
    <w:rsid w:val="002A7651"/>
    <w:rsid w:val="002C7150"/>
    <w:rsid w:val="002E412A"/>
    <w:rsid w:val="0032070D"/>
    <w:rsid w:val="003372A9"/>
    <w:rsid w:val="00355FE4"/>
    <w:rsid w:val="00363C9D"/>
    <w:rsid w:val="0038775B"/>
    <w:rsid w:val="0038789A"/>
    <w:rsid w:val="003A378A"/>
    <w:rsid w:val="003A4D45"/>
    <w:rsid w:val="003A7E3F"/>
    <w:rsid w:val="0040157C"/>
    <w:rsid w:val="004202CA"/>
    <w:rsid w:val="0043796C"/>
    <w:rsid w:val="00440E41"/>
    <w:rsid w:val="00450CAB"/>
    <w:rsid w:val="004711BA"/>
    <w:rsid w:val="004B69D6"/>
    <w:rsid w:val="004F64B1"/>
    <w:rsid w:val="005031C0"/>
    <w:rsid w:val="005046D8"/>
    <w:rsid w:val="0054425E"/>
    <w:rsid w:val="00551F4C"/>
    <w:rsid w:val="00583E4F"/>
    <w:rsid w:val="00584904"/>
    <w:rsid w:val="005A39B9"/>
    <w:rsid w:val="005B5906"/>
    <w:rsid w:val="005B5E60"/>
    <w:rsid w:val="005B6B6E"/>
    <w:rsid w:val="005C70E6"/>
    <w:rsid w:val="005F5ACF"/>
    <w:rsid w:val="006734B6"/>
    <w:rsid w:val="006827D4"/>
    <w:rsid w:val="00693769"/>
    <w:rsid w:val="006B70D0"/>
    <w:rsid w:val="006C778B"/>
    <w:rsid w:val="00703C2B"/>
    <w:rsid w:val="00705A37"/>
    <w:rsid w:val="0071684F"/>
    <w:rsid w:val="00781754"/>
    <w:rsid w:val="007B39A2"/>
    <w:rsid w:val="007F3F9B"/>
    <w:rsid w:val="00836723"/>
    <w:rsid w:val="00842C69"/>
    <w:rsid w:val="00890543"/>
    <w:rsid w:val="008A2E3A"/>
    <w:rsid w:val="008C5BCA"/>
    <w:rsid w:val="008E7FAA"/>
    <w:rsid w:val="008F29AE"/>
    <w:rsid w:val="008F6951"/>
    <w:rsid w:val="009006D7"/>
    <w:rsid w:val="00924BC5"/>
    <w:rsid w:val="00957AE8"/>
    <w:rsid w:val="00984AD1"/>
    <w:rsid w:val="00986FA8"/>
    <w:rsid w:val="009B7030"/>
    <w:rsid w:val="009E5B4B"/>
    <w:rsid w:val="00A024B9"/>
    <w:rsid w:val="00A21A10"/>
    <w:rsid w:val="00A53200"/>
    <w:rsid w:val="00A80FA3"/>
    <w:rsid w:val="00A87B9F"/>
    <w:rsid w:val="00AB6553"/>
    <w:rsid w:val="00AF07DE"/>
    <w:rsid w:val="00B44713"/>
    <w:rsid w:val="00B44ED0"/>
    <w:rsid w:val="00B606A1"/>
    <w:rsid w:val="00BB4F14"/>
    <w:rsid w:val="00BC0270"/>
    <w:rsid w:val="00BC096C"/>
    <w:rsid w:val="00BD01BE"/>
    <w:rsid w:val="00BE7A0C"/>
    <w:rsid w:val="00BF2F47"/>
    <w:rsid w:val="00C30928"/>
    <w:rsid w:val="00C41483"/>
    <w:rsid w:val="00C43892"/>
    <w:rsid w:val="00CA08DB"/>
    <w:rsid w:val="00CA54A0"/>
    <w:rsid w:val="00CD62E8"/>
    <w:rsid w:val="00CE45AA"/>
    <w:rsid w:val="00CF5ACD"/>
    <w:rsid w:val="00D00393"/>
    <w:rsid w:val="00D140EA"/>
    <w:rsid w:val="00D17120"/>
    <w:rsid w:val="00D352D5"/>
    <w:rsid w:val="00D37697"/>
    <w:rsid w:val="00D47F40"/>
    <w:rsid w:val="00D63769"/>
    <w:rsid w:val="00D6376C"/>
    <w:rsid w:val="00D70C5F"/>
    <w:rsid w:val="00D7786B"/>
    <w:rsid w:val="00D82C72"/>
    <w:rsid w:val="00DA1CFA"/>
    <w:rsid w:val="00DC38C0"/>
    <w:rsid w:val="00DE74EB"/>
    <w:rsid w:val="00E35033"/>
    <w:rsid w:val="00EA3ACE"/>
    <w:rsid w:val="00EB0592"/>
    <w:rsid w:val="00EB3AD4"/>
    <w:rsid w:val="00EB63CC"/>
    <w:rsid w:val="00EE7DA2"/>
    <w:rsid w:val="00F04739"/>
    <w:rsid w:val="00F124AA"/>
    <w:rsid w:val="00F14618"/>
    <w:rsid w:val="00F52231"/>
    <w:rsid w:val="00F673A0"/>
    <w:rsid w:val="00F960B9"/>
    <w:rsid w:val="00F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B592"/>
  <w15:chartTrackingRefBased/>
  <w15:docId w15:val="{74BA9755-20CA-4164-9CD9-5E090E12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0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0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7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70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70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70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70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70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70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70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7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C7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7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7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70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70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70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7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70E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70E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82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4096</Words>
  <Characters>23352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Mazanik Yulia</dc:creator>
  <cp:keywords/>
  <dc:description/>
  <cp:lastModifiedBy>Михайлова Инна Николаевна</cp:lastModifiedBy>
  <cp:revision>2</cp:revision>
  <dcterms:created xsi:type="dcterms:W3CDTF">2025-01-28T06:38:00Z</dcterms:created>
  <dcterms:modified xsi:type="dcterms:W3CDTF">2025-01-28T06:38:00Z</dcterms:modified>
</cp:coreProperties>
</file>