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2DD75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МИНИСТЕРСТВО ОБРАЗОВАНИЯ РЕСПУБЛИКИ БЕЛАРУСЬ</w:t>
      </w:r>
    </w:p>
    <w:p w14:paraId="44B6C9B0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b/>
          <w:bCs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>Учебно-методическое объединение по гуманитарному образованию</w:t>
      </w:r>
    </w:p>
    <w:p w14:paraId="33644C44" w14:textId="77777777" w:rsidR="00513A0A" w:rsidRPr="00014CAE" w:rsidRDefault="00513A0A" w:rsidP="00513A0A">
      <w:pPr>
        <w:spacing w:line="240" w:lineRule="auto"/>
        <w:jc w:val="center"/>
        <w:rPr>
          <w:rFonts w:eastAsia="Arial Unicode MS" w:cs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CE92B0" w14:textId="77777777" w:rsidR="00513A0A" w:rsidRPr="00014CAE" w:rsidRDefault="00513A0A" w:rsidP="00513A0A">
      <w:pPr>
        <w:spacing w:line="240" w:lineRule="auto"/>
        <w:jc w:val="center"/>
        <w:rPr>
          <w:rFonts w:eastAsia="Arial Unicode MS" w:cs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DE3670" w14:textId="77777777" w:rsidR="00513A0A" w:rsidRPr="00014CAE" w:rsidRDefault="00513A0A" w:rsidP="00513A0A">
      <w:pPr>
        <w:spacing w:line="240" w:lineRule="auto"/>
        <w:ind w:left="4536"/>
        <w:jc w:val="both"/>
        <w:outlineLvl w:val="6"/>
        <w:rPr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УТВЕРЖДАЮ</w:t>
      </w:r>
    </w:p>
    <w:p w14:paraId="0BDB51FD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Первый заместитель Министра образования Республики Беларусь </w:t>
      </w:r>
    </w:p>
    <w:p w14:paraId="77E50E94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____________А.Г.Баханович </w:t>
      </w:r>
    </w:p>
    <w:p w14:paraId="296D4265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 w:cs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Регистрационный № </w:t>
      </w:r>
      <w:r w:rsidRPr="00014CAE">
        <w:rPr>
          <w:rFonts w:eastAsia="Arial Unicode MS"/>
          <w:b/>
          <w:bCs/>
          <w:color w:val="auto"/>
          <w:shd w:val="clear" w:color="auto" w:fill="auto"/>
        </w:rPr>
        <w:t>____________</w:t>
      </w:r>
    </w:p>
    <w:p w14:paraId="5F98F5A1" w14:textId="77777777" w:rsidR="00513A0A" w:rsidRPr="00014CAE" w:rsidRDefault="00513A0A" w:rsidP="00513A0A">
      <w:pPr>
        <w:pStyle w:val="7"/>
        <w:keepNext w:val="0"/>
        <w:jc w:val="center"/>
        <w:rPr>
          <w:b w:val="0"/>
          <w:color w:val="auto"/>
          <w:sz w:val="28"/>
          <w:szCs w:val="28"/>
        </w:rPr>
      </w:pPr>
    </w:p>
    <w:p w14:paraId="0A1412A2" w14:textId="77777777" w:rsidR="00513A0A" w:rsidRPr="00014CAE" w:rsidRDefault="00513A0A" w:rsidP="00513A0A">
      <w:pPr>
        <w:pStyle w:val="BodyA"/>
        <w:jc w:val="center"/>
        <w:rPr>
          <w:color w:val="auto"/>
        </w:rPr>
      </w:pPr>
    </w:p>
    <w:p w14:paraId="3F1B8EF8" w14:textId="77777777" w:rsidR="00513A0A" w:rsidRPr="00014CAE" w:rsidRDefault="00513A0A" w:rsidP="00513A0A">
      <w:pPr>
        <w:pStyle w:val="BodyA"/>
        <w:jc w:val="center"/>
        <w:rPr>
          <w:color w:val="auto"/>
        </w:rPr>
      </w:pPr>
    </w:p>
    <w:p w14:paraId="1F4889D3" w14:textId="7EF3056D" w:rsidR="00513A0A" w:rsidRPr="00014CAE" w:rsidRDefault="00513A0A" w:rsidP="00513A0A">
      <w:pPr>
        <w:pStyle w:val="7"/>
        <w:keepNext w:val="0"/>
        <w:jc w:val="center"/>
        <w:rPr>
          <w:color w:val="auto"/>
          <w:sz w:val="28"/>
          <w:szCs w:val="28"/>
        </w:rPr>
      </w:pPr>
      <w:r w:rsidRPr="00014CAE">
        <w:rPr>
          <w:color w:val="auto"/>
          <w:sz w:val="28"/>
          <w:szCs w:val="28"/>
        </w:rPr>
        <w:t xml:space="preserve">«ОСНОВНОЙ ИНОСТРАННЫЙ ЯЗЫК (английский) – </w:t>
      </w:r>
      <w:r w:rsidR="00780570">
        <w:rPr>
          <w:color w:val="auto"/>
          <w:sz w:val="28"/>
          <w:szCs w:val="28"/>
        </w:rPr>
        <w:t>6</w:t>
      </w:r>
      <w:r w:rsidRPr="00014CAE">
        <w:rPr>
          <w:color w:val="auto"/>
          <w:sz w:val="28"/>
          <w:szCs w:val="28"/>
        </w:rPr>
        <w:t>»</w:t>
      </w:r>
    </w:p>
    <w:p w14:paraId="3CDC334D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Примерная учебная программа по учебной дисциплине для специальности:</w:t>
      </w:r>
    </w:p>
    <w:p w14:paraId="66A8EE08" w14:textId="0FEFCCCD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i/>
          <w:iCs/>
          <w:color w:val="auto"/>
          <w:shd w:val="clear" w:color="auto" w:fill="C0C0C0"/>
        </w:rPr>
      </w:pPr>
      <w:bookmarkStart w:id="0" w:name="_GoBack"/>
      <w:bookmarkEnd w:id="0"/>
      <w:r w:rsidRPr="00014CAE">
        <w:rPr>
          <w:rFonts w:eastAsia="Arial Unicode MS"/>
          <w:b/>
          <w:bCs/>
          <w:color w:val="auto"/>
          <w:shd w:val="clear" w:color="auto" w:fill="auto"/>
        </w:rPr>
        <w:t>6-05-0232-04 Романо-германская филология</w:t>
      </w:r>
    </w:p>
    <w:p w14:paraId="79C099AC" w14:textId="77777777" w:rsidR="00513A0A" w:rsidRPr="00014CAE" w:rsidRDefault="00513A0A" w:rsidP="00513A0A">
      <w:pPr>
        <w:spacing w:line="240" w:lineRule="auto"/>
        <w:jc w:val="both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6CD4437C" w14:textId="77777777" w:rsidR="00513A0A" w:rsidRPr="00014CAE" w:rsidRDefault="00513A0A" w:rsidP="00513A0A">
      <w:pPr>
        <w:spacing w:line="240" w:lineRule="auto"/>
        <w:jc w:val="both"/>
        <w:outlineLvl w:val="6"/>
        <w:rPr>
          <w:rFonts w:eastAsia="Arial Unicode MS" w:cs="Arial Unicode MS"/>
          <w:color w:val="auto"/>
          <w:shd w:val="clear" w:color="auto" w:fill="auto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13A0A" w:rsidRPr="00014CAE" w14:paraId="4BEAD582" w14:textId="77777777" w:rsidTr="00E960DF">
        <w:trPr>
          <w:trHeight w:val="1093"/>
        </w:trPr>
        <w:tc>
          <w:tcPr>
            <w:tcW w:w="4820" w:type="dxa"/>
          </w:tcPr>
          <w:p w14:paraId="262DCA62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45B9DF74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Председатель </w:t>
            </w:r>
          </w:p>
          <w:p w14:paraId="06BE346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Учебно-методического объединения </w:t>
            </w:r>
          </w:p>
          <w:p w14:paraId="49EDA717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по гуманитарному образованию </w:t>
            </w:r>
          </w:p>
          <w:p w14:paraId="3D2FFC5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>
              <w:rPr>
                <w:rFonts w:eastAsia="Arial Unicode MS"/>
                <w:color w:val="auto"/>
                <w:shd w:val="clear" w:color="auto" w:fill="auto"/>
              </w:rPr>
              <w:t>_______________</w:t>
            </w:r>
            <w:r w:rsidRPr="00014CAE">
              <w:rPr>
                <w:rFonts w:eastAsia="Arial Unicode MS"/>
                <w:color w:val="auto"/>
                <w:shd w:val="clear" w:color="auto" w:fill="auto"/>
              </w:rPr>
              <w:t>О.Г.Прохоренко</w:t>
            </w:r>
          </w:p>
          <w:p w14:paraId="74F161E9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>
              <w:rPr>
                <w:rFonts w:eastAsia="Arial Unicode MS"/>
                <w:color w:val="auto"/>
                <w:shd w:val="clear" w:color="auto" w:fill="auto"/>
              </w:rPr>
              <w:t>_______________</w:t>
            </w:r>
          </w:p>
        </w:tc>
        <w:tc>
          <w:tcPr>
            <w:tcW w:w="4819" w:type="dxa"/>
          </w:tcPr>
          <w:p w14:paraId="6B461796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7B03BDB7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Начальник Главного управления </w:t>
            </w:r>
          </w:p>
          <w:p w14:paraId="599208C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профессионального образования </w:t>
            </w:r>
          </w:p>
          <w:p w14:paraId="52684290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Министерства образования </w:t>
            </w:r>
          </w:p>
          <w:p w14:paraId="04CE80F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Республики Беларусь </w:t>
            </w:r>
          </w:p>
          <w:p w14:paraId="0135E709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________________С.Н.Пищов </w:t>
            </w:r>
          </w:p>
          <w:p w14:paraId="0BED084F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>________________</w:t>
            </w:r>
          </w:p>
          <w:p w14:paraId="1F646F7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6B158A2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3462C34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</w:tc>
      </w:tr>
      <w:tr w:rsidR="00513A0A" w:rsidRPr="00014CAE" w14:paraId="651DD2B3" w14:textId="77777777" w:rsidTr="00E960DF">
        <w:trPr>
          <w:trHeight w:val="1739"/>
        </w:trPr>
        <w:tc>
          <w:tcPr>
            <w:tcW w:w="4820" w:type="dxa"/>
          </w:tcPr>
          <w:p w14:paraId="0B0DBE16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29420E03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</w:tc>
        <w:tc>
          <w:tcPr>
            <w:tcW w:w="4819" w:type="dxa"/>
          </w:tcPr>
          <w:p w14:paraId="66204F8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009797A2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>Проректор по научно-методической работе Государственного учреждения образования «Республиканский институт высш</w:t>
            </w:r>
            <w:r>
              <w:rPr>
                <w:rFonts w:eastAsia="Arial Unicode MS"/>
                <w:color w:val="auto"/>
                <w:shd w:val="clear" w:color="auto" w:fill="auto"/>
              </w:rPr>
              <w:t>ей школы» __________________</w:t>
            </w:r>
            <w:r w:rsidRPr="00014CAE">
              <w:rPr>
                <w:rFonts w:eastAsia="Arial Unicode MS"/>
                <w:color w:val="auto"/>
                <w:shd w:val="clear" w:color="auto" w:fill="auto"/>
              </w:rPr>
              <w:t>И.В.</w:t>
            </w:r>
            <w:r>
              <w:rPr>
                <w:rFonts w:eastAsia="Arial Unicode MS"/>
                <w:color w:val="auto"/>
                <w:shd w:val="clear" w:color="auto" w:fill="auto"/>
              </w:rPr>
              <w:t>Титович __________________</w:t>
            </w:r>
          </w:p>
          <w:p w14:paraId="52A0CE0F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7E0DF5B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7898FBE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Эксперт-нормоконтролер __________________ </w:t>
            </w:r>
          </w:p>
          <w:p w14:paraId="20046ED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__________________ </w:t>
            </w:r>
          </w:p>
        </w:tc>
      </w:tr>
    </w:tbl>
    <w:p w14:paraId="442902A1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7456C003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129EADEC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6C83009C" w14:textId="34C5AB4A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  <w:r w:rsidRPr="007737FC">
        <w:rPr>
          <w:rFonts w:eastAsia="Arial Unicode MS" w:cs="Arial Unicode MS"/>
          <w:color w:val="auto"/>
          <w:shd w:val="clear" w:color="auto" w:fill="auto"/>
        </w:rPr>
        <w:t>202</w:t>
      </w:r>
      <w:r w:rsidR="007737FC" w:rsidRPr="007737FC">
        <w:rPr>
          <w:rFonts w:eastAsia="Arial Unicode MS" w:cs="Arial Unicode MS"/>
          <w:color w:val="auto"/>
          <w:shd w:val="clear" w:color="auto" w:fill="auto"/>
        </w:rPr>
        <w:t>6</w:t>
      </w:r>
      <w:r w:rsidRPr="007737FC">
        <w:rPr>
          <w:rFonts w:eastAsia="Arial Unicode MS" w:cs="Arial Unicode MS"/>
          <w:color w:val="auto"/>
          <w:shd w:val="clear" w:color="auto" w:fill="auto"/>
        </w:rPr>
        <w:t xml:space="preserve"> г.</w:t>
      </w:r>
      <w:r w:rsidRPr="00014CAE">
        <w:rPr>
          <w:rFonts w:eastAsia="Arial Unicode MS" w:cs="Arial Unicode MS"/>
          <w:color w:val="auto"/>
          <w:shd w:val="clear" w:color="auto" w:fill="auto"/>
        </w:rPr>
        <w:br w:type="page"/>
      </w:r>
    </w:p>
    <w:p w14:paraId="78BB649E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/>
          <w:color w:val="auto"/>
          <w:bdr w:val="none" w:sz="0" w:space="0" w:color="auto"/>
          <w:shd w:val="clear" w:color="auto" w:fill="auto"/>
          <w:lang w:val="de-DE"/>
        </w:rPr>
      </w:pPr>
      <w:r w:rsidRPr="00014CAE">
        <w:rPr>
          <w:b/>
          <w:color w:val="auto"/>
          <w:bdr w:val="none" w:sz="0" w:space="0" w:color="auto"/>
          <w:shd w:val="clear" w:color="auto" w:fill="auto"/>
          <w:lang w:val="de-DE"/>
        </w:rPr>
        <w:lastRenderedPageBreak/>
        <w:t>СОСТАВИТЕЛ</w:t>
      </w:r>
      <w:r w:rsidRPr="00014CAE">
        <w:rPr>
          <w:b/>
          <w:color w:val="auto"/>
          <w:bdr w:val="none" w:sz="0" w:space="0" w:color="auto"/>
          <w:shd w:val="clear" w:color="auto" w:fill="auto"/>
        </w:rPr>
        <w:t>И</w:t>
      </w:r>
      <w:r w:rsidRPr="00014CAE">
        <w:rPr>
          <w:b/>
          <w:color w:val="auto"/>
          <w:bdr w:val="none" w:sz="0" w:space="0" w:color="auto"/>
          <w:shd w:val="clear" w:color="auto" w:fill="auto"/>
          <w:lang w:val="de-DE"/>
        </w:rPr>
        <w:t>:</w:t>
      </w:r>
    </w:p>
    <w:p w14:paraId="480FFCA8" w14:textId="2DB3ECB3" w:rsidR="00513A0A" w:rsidRPr="00014CAE" w:rsidRDefault="00513A0A" w:rsidP="00513A0A">
      <w:pPr>
        <w:spacing w:line="240" w:lineRule="auto"/>
        <w:jc w:val="both"/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4CAE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Марина Степановна Гутовская, заведующий кафедрой </w:t>
      </w:r>
      <w:r w:rsidR="007737FC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германского</w:t>
      </w:r>
      <w:r w:rsidRPr="00014CAE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языкознания филологического факультета Белорусского государственного университета, доктор филологических наук, доцент; </w:t>
      </w:r>
    </w:p>
    <w:p w14:paraId="285C8B3B" w14:textId="18550A6A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 xml:space="preserve">Валентина Юрьевна Захаревич, старший преподаватель кафедры </w:t>
      </w:r>
      <w:r w:rsidR="007737FC">
        <w:rPr>
          <w:color w:val="auto"/>
          <w:shd w:val="clear" w:color="auto" w:fill="auto"/>
        </w:rPr>
        <w:t>германского</w:t>
      </w:r>
      <w:r w:rsidRPr="00014CAE">
        <w:rPr>
          <w:color w:val="auto"/>
          <w:shd w:val="clear" w:color="auto" w:fill="auto"/>
        </w:rPr>
        <w:t xml:space="preserve"> языкознания филологического факультета Белорусского государственного университета</w:t>
      </w:r>
    </w:p>
    <w:p w14:paraId="015613E1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shd w:val="clear" w:color="auto" w:fill="auto"/>
        </w:rPr>
      </w:pPr>
    </w:p>
    <w:p w14:paraId="5E45501D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bdr w:val="none" w:sz="0" w:space="0" w:color="auto"/>
          <w:shd w:val="clear" w:color="auto" w:fill="auto"/>
        </w:rPr>
      </w:pPr>
    </w:p>
    <w:p w14:paraId="241F5D47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bdr w:val="none" w:sz="0" w:space="0" w:color="auto"/>
          <w:shd w:val="clear" w:color="auto" w:fill="auto"/>
        </w:rPr>
      </w:pPr>
    </w:p>
    <w:p w14:paraId="624A2B95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/>
          <w:bCs/>
          <w:color w:val="auto"/>
          <w:bdr w:val="none" w:sz="0" w:space="0" w:color="auto"/>
          <w:shd w:val="clear" w:color="auto" w:fill="auto"/>
        </w:rPr>
      </w:pPr>
      <w:r w:rsidRPr="00014CAE">
        <w:rPr>
          <w:b/>
          <w:bCs/>
          <w:color w:val="auto"/>
          <w:bdr w:val="none" w:sz="0" w:space="0" w:color="auto"/>
          <w:shd w:val="clear" w:color="auto" w:fill="auto"/>
        </w:rPr>
        <w:t>РЕЦЕНЗЕНТЫ:</w:t>
      </w:r>
    </w:p>
    <w:p w14:paraId="5276D536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  <w:r w:rsidRPr="00014CAE">
        <w:rPr>
          <w:bCs/>
          <w:color w:val="auto"/>
          <w:bdr w:val="none" w:sz="0" w:space="0" w:color="auto"/>
          <w:shd w:val="clear" w:color="auto" w:fill="auto"/>
        </w:rPr>
        <w:t>Кафедра практической лингвистики учреждения образования «Белорусский аграрный государственный технический университет» (протокол № 3 от 20.10.2025);</w:t>
      </w:r>
    </w:p>
    <w:p w14:paraId="33DE498A" w14:textId="2D36BD31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  <w:r>
        <w:rPr>
          <w:bCs/>
          <w:color w:val="auto"/>
          <w:bdr w:val="none" w:sz="0" w:space="0" w:color="auto"/>
          <w:shd w:val="clear" w:color="auto" w:fill="auto"/>
        </w:rPr>
        <w:t>Журавлева О.И.</w:t>
      </w:r>
      <w:r w:rsidRPr="00014CAE">
        <w:rPr>
          <w:bCs/>
          <w:color w:val="auto"/>
          <w:bdr w:val="none" w:sz="0" w:space="0" w:color="auto"/>
          <w:shd w:val="clear" w:color="auto" w:fill="auto"/>
        </w:rPr>
        <w:t xml:space="preserve"> – доцент кафедры языковой коммуникации Академии управления при Президенте Республики Беларусь</w:t>
      </w:r>
      <w:r w:rsidR="007737FC">
        <w:rPr>
          <w:bCs/>
          <w:color w:val="auto"/>
          <w:bdr w:val="none" w:sz="0" w:space="0" w:color="auto"/>
          <w:shd w:val="clear" w:color="auto" w:fill="auto"/>
        </w:rPr>
        <w:t>, канд.пед.наук.</w:t>
      </w:r>
    </w:p>
    <w:p w14:paraId="71B81390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3DD372C0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73E5F7E7" w14:textId="77777777" w:rsidR="00513A0A" w:rsidRP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5864560C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РЕКОМЕНДОВАНА К УТВЕРЖДЕНИЮ В КАЧЕСТВЕ ПРИМЕРНОЙ: </w:t>
      </w:r>
    </w:p>
    <w:p w14:paraId="1C45F163" w14:textId="77777777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7FC">
        <w:rPr>
          <w:rFonts w:ascii="Times New Roman" w:hAnsi="Times New Roman" w:cs="Times New Roman"/>
          <w:color w:val="auto"/>
          <w:sz w:val="28"/>
          <w:szCs w:val="28"/>
        </w:rPr>
        <w:t>Кафедрой германского языкознания филологического</w:t>
      </w:r>
      <w:r w:rsidRPr="00014CAE">
        <w:rPr>
          <w:rFonts w:ascii="Times New Roman" w:hAnsi="Times New Roman" w:cs="Times New Roman"/>
          <w:color w:val="auto"/>
          <w:sz w:val="28"/>
          <w:szCs w:val="28"/>
        </w:rPr>
        <w:t xml:space="preserve"> факультета Белорусского 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университета (протокол № 3 от 29.10.2025); </w:t>
      </w:r>
    </w:p>
    <w:p w14:paraId="424A3370" w14:textId="77777777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>Научно-методическим советом Белорусского государственного университета</w:t>
      </w:r>
    </w:p>
    <w:p w14:paraId="33A42CAD" w14:textId="5C2F4DF2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(протокол № </w:t>
      </w:r>
      <w:r w:rsidR="006D5D47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584167" w:rsidRPr="00584167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584167" w:rsidRPr="0058416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.2025);</w:t>
      </w:r>
    </w:p>
    <w:p w14:paraId="3C52AC49" w14:textId="7352F5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 xml:space="preserve"> 15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Pr="00014C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AA83247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D2DC6A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5E850F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234CEA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4A9D3F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7F7DFD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110F61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16CFBB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6E29EE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BCC1FE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07B250" w14:textId="77777777" w:rsidR="00584167" w:rsidRPr="00014CAE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87C61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C84A7C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DE4BD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114ECD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color w:val="auto"/>
          <w:sz w:val="28"/>
          <w:szCs w:val="28"/>
        </w:rPr>
        <w:t>Ответственный за редакцию: Захаревич В. Ю.</w:t>
      </w:r>
    </w:p>
    <w:p w14:paraId="5108EF6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color w:val="auto"/>
          <w:sz w:val="28"/>
          <w:szCs w:val="28"/>
        </w:rPr>
        <w:t>Ответственный за выпуск: Захаревич В. Ю.</w:t>
      </w:r>
    </w:p>
    <w:p w14:paraId="5ED62A72" w14:textId="77777777" w:rsidR="00513A0A" w:rsidRDefault="00513A0A" w:rsidP="00513A0A">
      <w:pPr>
        <w:pStyle w:val="BodyA"/>
        <w:jc w:val="center"/>
        <w:rPr>
          <w:rFonts w:eastAsia="Helvetica Neue" w:cs="Times New Roman"/>
          <w:color w:val="auto"/>
        </w:rPr>
      </w:pPr>
      <w:r>
        <w:rPr>
          <w:rFonts w:eastAsia="Helvetica Neue" w:cs="Times New Roman"/>
          <w:color w:val="auto"/>
        </w:rPr>
        <w:br w:type="page"/>
      </w:r>
    </w:p>
    <w:p w14:paraId="59274F4C" w14:textId="77777777" w:rsidR="00513A0A" w:rsidRPr="00014CAE" w:rsidRDefault="00513A0A" w:rsidP="00513A0A">
      <w:pPr>
        <w:pStyle w:val="BodyA"/>
        <w:jc w:val="center"/>
        <w:rPr>
          <w:rFonts w:cs="Times New Roman"/>
          <w:b/>
          <w:bCs/>
          <w:color w:val="auto"/>
        </w:rPr>
      </w:pPr>
      <w:r w:rsidRPr="00014CAE">
        <w:rPr>
          <w:rFonts w:cs="Times New Roman"/>
          <w:b/>
          <w:bCs/>
          <w:color w:val="auto"/>
        </w:rPr>
        <w:t>ПОЯСНИТЕЛЬНАЯ ЗАПИСКА</w:t>
      </w:r>
    </w:p>
    <w:p w14:paraId="541A086D" w14:textId="77777777" w:rsidR="00513A0A" w:rsidRPr="00014CAE" w:rsidRDefault="00513A0A" w:rsidP="00513A0A">
      <w:pPr>
        <w:pStyle w:val="7"/>
        <w:keepNext w:val="0"/>
        <w:rPr>
          <w:rFonts w:cs="Times New Roman"/>
          <w:b w:val="0"/>
          <w:bCs w:val="0"/>
          <w:color w:val="auto"/>
          <w:sz w:val="28"/>
          <w:szCs w:val="28"/>
        </w:rPr>
      </w:pPr>
    </w:p>
    <w:p w14:paraId="7A7ED61C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b/>
          <w:bCs/>
          <w:shd w:val="clear" w:color="auto" w:fill="auto"/>
        </w:rPr>
      </w:pPr>
      <w:bookmarkStart w:id="1" w:name="_Hlk196949627"/>
      <w:r w:rsidRPr="00780570">
        <w:rPr>
          <w:rFonts w:eastAsia="Arial Unicode MS"/>
          <w:b/>
          <w:bCs/>
          <w:shd w:val="clear" w:color="auto" w:fill="auto"/>
        </w:rPr>
        <w:t>Цель и задачи учебной дисциплины</w:t>
      </w:r>
    </w:p>
    <w:p w14:paraId="6EE8D6BF" w14:textId="4496F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Цель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учебной дисциплины «Основной иностранный язык</w:t>
      </w:r>
      <w:r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(английский)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shd w:val="clear" w:color="auto" w:fill="auto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6</w:t>
      </w:r>
      <w:r w:rsidRPr="00780570">
        <w:rPr>
          <w:rFonts w:eastAsia="Arial Unicode MS"/>
          <w:shd w:val="clear" w:color="auto" w:fill="auto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» –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расширение и совершенствование иноязычной коммуникативной компетенции будущего специалиста-англициста с учетом особенностей функционирования языковых явлений и стилистических регистров в речевом общении, что способствует овладению аутентичными способами речевой деятельности и языковым (лексическим и грамматическим) материалом с учетом сознательно-системных, функциональных и проблемных подходов его употребления в ходе профессиональной и межкультурной коммуникации.</w:t>
      </w:r>
    </w:p>
    <w:p w14:paraId="758350D9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Задача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дисциплины: </w:t>
      </w:r>
    </w:p>
    <w:p w14:paraId="49C19196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расширение и углубление филологического фонового знания, сосредоточив внимание студентов на установлении системных отношений в лексике, лексико-фразеологической сочетаемости, стилистической вариативности и т. д., и понимании регистра разговорной речи;</w:t>
      </w:r>
    </w:p>
    <w:p w14:paraId="21FB11F8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актуализация умения пользоваться различными аутентичными источниками информации о фразеологических глаголах, лексической сочетаемости с учетом стилистического, эмоционально-оценочного, социолингвистического фона и т. д.; </w:t>
      </w:r>
    </w:p>
    <w:p w14:paraId="37ED0ED7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стимуляция самостоятельной эвристической и творческой деятельности обучающихся; </w:t>
      </w:r>
    </w:p>
    <w:p w14:paraId="1C5F2D58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  совершенствование самооценки и самоконтроля.</w:t>
      </w:r>
    </w:p>
    <w:p w14:paraId="0A5B3747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>Место учебной дисциплины</w:t>
      </w:r>
      <w:r w:rsidRPr="00780570">
        <w:rPr>
          <w:rFonts w:eastAsia="Arial Unicode MS"/>
          <w:shd w:val="clear" w:color="auto" w:fill="auto"/>
        </w:rPr>
        <w:t xml:space="preserve"> в системе подготовки специалиста с высшим образованием.</w:t>
      </w:r>
    </w:p>
    <w:p w14:paraId="68645C02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Учебная дисциплина относится к государственному компоненту.</w:t>
      </w:r>
    </w:p>
    <w:p w14:paraId="6D2AA1EC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Отличительной чертой учебной программы являются практическая ориентированность, акцент на совершенствование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1792DBD7" w14:textId="1DCE1C4D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>
        <w:rPr>
          <w:rFonts w:eastAsia="Arial Unicode MS"/>
          <w:shd w:val="clear" w:color="auto" w:fill="auto"/>
        </w:rPr>
        <w:t>П</w:t>
      </w:r>
      <w:r w:rsidRPr="00780570">
        <w:rPr>
          <w:rFonts w:eastAsia="Arial Unicode MS"/>
          <w:shd w:val="clear" w:color="auto" w:fill="auto"/>
        </w:rPr>
        <w:t>рограмм</w:t>
      </w:r>
      <w:r>
        <w:rPr>
          <w:rFonts w:eastAsia="Arial Unicode MS"/>
          <w:shd w:val="clear" w:color="auto" w:fill="auto"/>
        </w:rPr>
        <w:t>а</w:t>
      </w:r>
      <w:r w:rsidRPr="00780570">
        <w:rPr>
          <w:rFonts w:eastAsia="Arial Unicode MS"/>
          <w:shd w:val="clear" w:color="auto" w:fill="auto"/>
        </w:rPr>
        <w:t xml:space="preserve"> строится на основе требований современного языкознания, предусматривает комплексный подход к изучению языка по следующим направлениям: фонетике, грамматике, лексики, включая грамматические и лексические аспекты перевода, фразеологические особенности </w:t>
      </w:r>
      <w:r>
        <w:rPr>
          <w:rFonts w:eastAsia="Arial Unicode MS"/>
          <w:shd w:val="clear" w:color="auto" w:fill="auto"/>
        </w:rPr>
        <w:t>иност</w:t>
      </w:r>
      <w:r w:rsidR="006D5D47">
        <w:rPr>
          <w:rFonts w:eastAsia="Arial Unicode MS"/>
          <w:shd w:val="clear" w:color="auto" w:fill="auto"/>
        </w:rPr>
        <w:t>р</w:t>
      </w:r>
      <w:r>
        <w:rPr>
          <w:rFonts w:eastAsia="Arial Unicode MS"/>
          <w:shd w:val="clear" w:color="auto" w:fill="auto"/>
        </w:rPr>
        <w:t>анного</w:t>
      </w:r>
      <w:r w:rsidRPr="00780570">
        <w:rPr>
          <w:rFonts w:eastAsia="Arial Unicode MS"/>
          <w:shd w:val="clear" w:color="auto" w:fill="auto"/>
        </w:rPr>
        <w:t xml:space="preserve"> языка и стилистическое варьирование лексического инвентаря; совершенствование орфографии и письменной речи. </w:t>
      </w:r>
      <w:r>
        <w:rPr>
          <w:rFonts w:eastAsia="Arial Unicode MS"/>
          <w:shd w:val="clear" w:color="auto" w:fill="auto"/>
        </w:rPr>
        <w:t>Программа</w:t>
      </w:r>
      <w:r w:rsidRPr="00780570">
        <w:rPr>
          <w:rFonts w:eastAsia="Arial Unicode MS"/>
          <w:shd w:val="clear" w:color="auto" w:fill="auto"/>
        </w:rPr>
        <w:t xml:space="preserve"> имеет преемственную связь с дисциплинами «Основной иностранный язык </w:t>
      </w:r>
      <w:r w:rsidRPr="00780570">
        <w:rPr>
          <w:rFonts w:eastAsia="Arial Unicode MS"/>
          <w:sz w:val="24"/>
          <w:szCs w:val="24"/>
          <w:shd w:val="clear" w:color="auto" w:fill="auto"/>
          <w:lang w:val="it-IT"/>
        </w:rPr>
        <w:t>–</w:t>
      </w:r>
      <w:r w:rsidRPr="00780570">
        <w:rPr>
          <w:rFonts w:eastAsia="Arial Unicode MS"/>
          <w:shd w:val="clear" w:color="auto" w:fill="auto"/>
        </w:rPr>
        <w:t xml:space="preserve"> 1», «Основной иностранный язык 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  <w:lang w:val="it-IT"/>
        </w:rPr>
        <w:t>–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 </w:t>
      </w:r>
      <w:r w:rsidRPr="00780570">
        <w:rPr>
          <w:rFonts w:eastAsia="Arial Unicode MS"/>
          <w:shd w:val="clear" w:color="auto" w:fill="auto"/>
        </w:rPr>
        <w:t xml:space="preserve">2», «Основной иностранный язык 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  <w:lang w:val="it-IT"/>
        </w:rPr>
        <w:t xml:space="preserve">– </w:t>
      </w:r>
      <w:r w:rsidRPr="00780570">
        <w:rPr>
          <w:rFonts w:eastAsia="Arial Unicode MS"/>
          <w:shd w:val="clear" w:color="auto" w:fill="auto"/>
        </w:rPr>
        <w:t xml:space="preserve">3», «Основной иностранный язык 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  <w:lang w:val="it-IT"/>
        </w:rPr>
        <w:t>–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 </w:t>
      </w:r>
      <w:r w:rsidRPr="00780570">
        <w:rPr>
          <w:rFonts w:eastAsia="Arial Unicode MS"/>
          <w:shd w:val="clear" w:color="auto" w:fill="auto"/>
        </w:rPr>
        <w:t xml:space="preserve">4», «Основной иностранный язык 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  <w:lang w:val="it-IT"/>
        </w:rPr>
        <w:t>–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 </w:t>
      </w:r>
      <w:r w:rsidRPr="00780570">
        <w:rPr>
          <w:rFonts w:eastAsia="Arial Unicode MS"/>
          <w:shd w:val="clear" w:color="auto" w:fill="auto"/>
        </w:rPr>
        <w:t>5», а также тесно связан</w:t>
      </w:r>
      <w:r>
        <w:rPr>
          <w:rFonts w:eastAsia="Arial Unicode MS"/>
          <w:shd w:val="clear" w:color="auto" w:fill="auto"/>
        </w:rPr>
        <w:t>а</w:t>
      </w:r>
      <w:r w:rsidRPr="00780570">
        <w:rPr>
          <w:rFonts w:eastAsia="Arial Unicode MS"/>
          <w:shd w:val="clear" w:color="auto" w:fill="auto"/>
        </w:rPr>
        <w:t xml:space="preserve"> с такими дисциплинами, как «Введение в языкознание», «Теоретическая грамматика», «Теоретическая фонетика», «Лексикология», «Стилистика», «Теория и практика перевода». </w:t>
      </w:r>
      <w:r>
        <w:rPr>
          <w:rFonts w:eastAsia="Arial Unicode MS"/>
          <w:shd w:val="clear" w:color="auto" w:fill="auto"/>
        </w:rPr>
        <w:t xml:space="preserve">Программа </w:t>
      </w:r>
      <w:r w:rsidRPr="00780570">
        <w:rPr>
          <w:rFonts w:eastAsia="Arial Unicode MS"/>
          <w:shd w:val="clear" w:color="auto" w:fill="auto"/>
        </w:rPr>
        <w:t>призван</w:t>
      </w:r>
      <w:r>
        <w:rPr>
          <w:rFonts w:eastAsia="Arial Unicode MS"/>
          <w:shd w:val="clear" w:color="auto" w:fill="auto"/>
        </w:rPr>
        <w:t xml:space="preserve">а </w:t>
      </w:r>
      <w:r w:rsidRPr="00780570">
        <w:rPr>
          <w:rFonts w:eastAsia="Arial Unicode MS"/>
          <w:shd w:val="clear" w:color="auto" w:fill="auto"/>
        </w:rPr>
        <w:t>интегрировать знания, полученные студентами в рамках курсов лингвистического цикла, и продемонстрировать возможности применения полученных знаний в исследовательской деятельности, обучении языку и переводческой практике.</w:t>
      </w:r>
    </w:p>
    <w:p w14:paraId="78087961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b/>
          <w:bCs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>Требования к компетенциям</w:t>
      </w:r>
    </w:p>
    <w:p w14:paraId="782579DE" w14:textId="3D0898EE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Освоение учебной дисциплины «Основной иностранный язык</w:t>
      </w:r>
      <w:r>
        <w:rPr>
          <w:rFonts w:eastAsia="Arial Unicode MS"/>
          <w:shd w:val="clear" w:color="auto" w:fill="auto"/>
        </w:rPr>
        <w:t xml:space="preserve"> (английский)</w:t>
      </w:r>
      <w:r w:rsidRPr="00780570">
        <w:rPr>
          <w:rFonts w:eastAsia="Arial Unicode MS"/>
          <w:shd w:val="clear" w:color="auto" w:fill="auto"/>
        </w:rPr>
        <w:t xml:space="preserve"> 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  <w:lang w:val="it-IT"/>
        </w:rPr>
        <w:t>–</w:t>
      </w: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 </w:t>
      </w:r>
      <w:r w:rsidRPr="00780570">
        <w:rPr>
          <w:rFonts w:eastAsia="Arial Unicode MS"/>
          <w:shd w:val="clear" w:color="auto" w:fill="auto"/>
        </w:rPr>
        <w:t>6» должно обеспечить формирование матрицы</w:t>
      </w:r>
      <w:r w:rsidRPr="00780570">
        <w:rPr>
          <w:rFonts w:eastAsia="Arial Unicode MS"/>
          <w:b/>
          <w:bCs/>
          <w:shd w:val="clear" w:color="auto" w:fill="auto"/>
        </w:rPr>
        <w:t xml:space="preserve"> </w:t>
      </w:r>
      <w:r w:rsidRPr="00780570">
        <w:rPr>
          <w:rFonts w:eastAsia="Arial Unicode MS"/>
          <w:shd w:val="clear" w:color="auto" w:fill="auto"/>
        </w:rPr>
        <w:t>компетенций:</w:t>
      </w:r>
    </w:p>
    <w:p w14:paraId="50C12EC3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i/>
          <w:sz w:val="32"/>
          <w:shd w:val="clear" w:color="auto" w:fill="auto"/>
        </w:rPr>
      </w:pPr>
      <w:r w:rsidRPr="00780570">
        <w:rPr>
          <w:rFonts w:eastAsia="Arial Unicode MS"/>
          <w:b/>
          <w:bCs/>
          <w:i/>
          <w:szCs w:val="24"/>
          <w:shd w:val="clear" w:color="auto" w:fill="auto"/>
        </w:rPr>
        <w:t>Универсальные компетенции:</w:t>
      </w:r>
    </w:p>
    <w:p w14:paraId="1E2BC516" w14:textId="77777777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Осуществлять коммуникации на английском языке для решения задач межличностного и межкультурного взаимодействия.</w:t>
      </w:r>
    </w:p>
    <w:p w14:paraId="10349318" w14:textId="77777777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b/>
          <w:i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i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Базовые профессиональные компетенции:</w:t>
      </w:r>
    </w:p>
    <w:p w14:paraId="4BFBB8BD" w14:textId="77777777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Демонстрировать профессиональный уровень владения иностранным языком, аргументированно высказываться на любую тему, применять широкий спектр лексико-грамматических средств во всем многообразии их значений и функций.</w:t>
      </w:r>
    </w:p>
    <w:p w14:paraId="12EB0D45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В результате освоения учебной дисциплины студент должен: </w:t>
      </w:r>
    </w:p>
    <w:p w14:paraId="5E68C50A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>знать</w:t>
      </w:r>
      <w:r w:rsidRPr="00780570">
        <w:rPr>
          <w:rFonts w:eastAsia="Arial Unicode MS"/>
          <w:shd w:val="clear" w:color="auto" w:fill="auto"/>
        </w:rPr>
        <w:t xml:space="preserve">: </w:t>
      </w:r>
    </w:p>
    <w:p w14:paraId="745BFA94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системные отношения в лексике, в частности лексико-фразеологическую сочетаемость, стилистические вариативность и регистры;</w:t>
      </w:r>
    </w:p>
    <w:p w14:paraId="07A8F9D4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различные способы овладения аутентичными источниками информации о фразеологических глаголах, лексической сочетаемостью с учетом стилистического, эмоционально-оценочного, социолингвистического фона и т. д;</w:t>
      </w:r>
    </w:p>
    <w:p w14:paraId="7884E971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наиболее подходящие способы выражения для каждой коммуникативной ситуации;</w:t>
      </w:r>
    </w:p>
    <w:p w14:paraId="1DFC936E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способы актуализации самостоятельной эвристической и творческой деятельности;</w:t>
      </w:r>
    </w:p>
    <w:p w14:paraId="7DB0B4B4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>уметь:</w:t>
      </w:r>
      <w:r w:rsidRPr="00780570">
        <w:rPr>
          <w:rFonts w:eastAsia="Arial Unicode MS"/>
          <w:shd w:val="clear" w:color="auto" w:fill="auto"/>
        </w:rPr>
        <w:t xml:space="preserve"> </w:t>
      </w:r>
    </w:p>
    <w:p w14:paraId="7F11641C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      </w:t>
      </w:r>
      <w:r w:rsidRPr="00780570">
        <w:rPr>
          <w:rFonts w:eastAsia="Arial Unicode MS"/>
          <w:b/>
          <w:bCs/>
          <w:shd w:val="clear" w:color="auto" w:fill="auto"/>
        </w:rPr>
        <w:t>–</w:t>
      </w:r>
      <w:r w:rsidRPr="00780570">
        <w:rPr>
          <w:rFonts w:eastAsia="Arial Unicode MS"/>
          <w:shd w:val="clear" w:color="auto" w:fill="auto"/>
        </w:rPr>
        <w:t xml:space="preserve">  свободно общаться на общегуманитарные и социально-бытовые темы с помощью широкого диапазона лексико-грамматических средств, употребляемых во всем объеме значений и коннотаций слов и контекстных характеристик;</w:t>
      </w:r>
    </w:p>
    <w:p w14:paraId="593A76CA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выбрать наиболее грамотные и приемлемые способы выражения аргументации и обеспечения когезивности нарратива;</w:t>
      </w:r>
    </w:p>
    <w:p w14:paraId="32EBFD86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выявлять стилистические свойства текстов различных функциональных стилей;</w:t>
      </w:r>
    </w:p>
    <w:p w14:paraId="2269C4DD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свободно понимать устную диалогическую и монологическую речь по широкому кругу вопросов бытовой, социальной, культуроведческой и научно-педагогической направленности;</w:t>
      </w:r>
    </w:p>
    <w:p w14:paraId="4EB21B31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извлекать не только концептуальную, но и подтекстовую информацию;</w:t>
      </w:r>
    </w:p>
    <w:p w14:paraId="21C9F687" w14:textId="77777777" w:rsid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читать и понимать без словаря литературно-художественные тексты на языке оригинала и современную литературу научно-популярного и общественно-политического характера.</w:t>
      </w:r>
    </w:p>
    <w:p w14:paraId="5C2D4149" w14:textId="77777777" w:rsid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342F97" w14:textId="77777777" w:rsidR="00780570" w:rsidRPr="00780570" w:rsidRDefault="00780570" w:rsidP="00780570">
      <w:pPr>
        <w:shd w:val="clear" w:color="auto" w:fill="FFFFFF"/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0356B5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>иметь навык:</w:t>
      </w:r>
      <w:r w:rsidRPr="00780570">
        <w:rPr>
          <w:rFonts w:eastAsia="Arial Unicode MS"/>
          <w:shd w:val="clear" w:color="auto" w:fill="auto"/>
        </w:rPr>
        <w:t xml:space="preserve"> </w:t>
      </w:r>
    </w:p>
    <w:p w14:paraId="07224A67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>–</w:t>
      </w:r>
      <w:r w:rsidRPr="00780570">
        <w:rPr>
          <w:rFonts w:eastAsia="Arial Unicode MS"/>
          <w:shd w:val="clear" w:color="auto" w:fill="auto"/>
        </w:rPr>
        <w:t xml:space="preserve"> владения грамматическим инструментарием в полном объеме с учетом специфических особенностей авторского языка и стилистического использования речевых и грамматических моделей; </w:t>
      </w:r>
    </w:p>
    <w:p w14:paraId="498D136E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>–</w:t>
      </w:r>
      <w:r w:rsidRPr="00780570">
        <w:rPr>
          <w:rFonts w:eastAsia="Arial Unicode MS"/>
          <w:shd w:val="clear" w:color="auto" w:fill="auto"/>
        </w:rPr>
        <w:t xml:space="preserve"> понимания особенностей эстетического функционирования языковых единиц;</w:t>
      </w:r>
    </w:p>
    <w:p w14:paraId="442F3DC6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– </w:t>
      </w:r>
      <w:r w:rsidRPr="00780570">
        <w:rPr>
          <w:rFonts w:eastAsia="Arial Unicode MS"/>
          <w:shd w:val="clear" w:color="auto" w:fill="auto"/>
        </w:rPr>
        <w:t>устного и письменного общения в различных социально-бытовых и деловых ситуациях (ведение устной беседы, составление деловых писем, знание типовых речевых образцов для написания репродуктивных и творческих работ, кратких статей различной тематики);</w:t>
      </w:r>
    </w:p>
    <w:p w14:paraId="6361B476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 xml:space="preserve">– </w:t>
      </w:r>
      <w:r w:rsidRPr="00780570">
        <w:rPr>
          <w:rFonts w:eastAsia="Arial Unicode MS"/>
          <w:shd w:val="clear" w:color="auto" w:fill="auto"/>
        </w:rPr>
        <w:t>адекватного перевода с учетом форм и методов лингвистического анализа разноуровневых языковых единиц;</w:t>
      </w:r>
    </w:p>
    <w:p w14:paraId="36550369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b/>
          <w:bCs/>
          <w:sz w:val="24"/>
          <w:szCs w:val="24"/>
          <w:shd w:val="clear" w:color="auto" w:fill="auto"/>
        </w:rPr>
        <w:t>–</w:t>
      </w:r>
      <w:r w:rsidRPr="00780570">
        <w:rPr>
          <w:rFonts w:eastAsia="Arial Unicode MS"/>
          <w:shd w:val="clear" w:color="auto" w:fill="auto"/>
        </w:rPr>
        <w:t xml:space="preserve"> владением современными техническими средствами обучения, информационными и компьютерными технологиями в процессе самостоятельного накопления.</w:t>
      </w:r>
    </w:p>
    <w:p w14:paraId="7670A63D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b/>
          <w:bCs/>
          <w:shd w:val="clear" w:color="auto" w:fill="auto"/>
        </w:rPr>
      </w:pPr>
    </w:p>
    <w:p w14:paraId="5AA65CDB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b/>
          <w:bCs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 xml:space="preserve">Структура учебной дисциплины </w:t>
      </w:r>
    </w:p>
    <w:p w14:paraId="3B453093" w14:textId="5DF2EC19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jc w:val="both"/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</w:pPr>
      <w:r w:rsidRPr="00780570"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Дисциплина изучается в 6 семестре. В соответствии с учебным планом всего на изучение учебной дисциплины «Основной иностранный язык </w:t>
      </w:r>
      <w:r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(английский) </w:t>
      </w:r>
      <w:r w:rsidRPr="00780570"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– 6» отведено для очной формы получения высшего образования – 288 часов, в том числе 180 аудиторных часов, практические занятия </w:t>
      </w:r>
      <w:r w:rsidRPr="00780570">
        <w:rPr>
          <w:rFonts w:eastAsia="Calibri"/>
          <w:color w:val="auto"/>
          <w:spacing w:val="-1"/>
          <w:bdr w:val="none" w:sz="0" w:space="0" w:color="auto"/>
          <w:shd w:val="clear" w:color="auto" w:fill="auto"/>
          <w:lang w:eastAsia="en-US"/>
        </w:rPr>
        <w:t>–</w:t>
      </w:r>
      <w:r w:rsidRPr="00780570"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 180 часов. Из них:</w:t>
      </w:r>
    </w:p>
    <w:p w14:paraId="68654A45" w14:textId="77777777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jc w:val="both"/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</w:pPr>
      <w:r w:rsidRPr="00780570"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Практические занятия </w:t>
      </w:r>
      <w:r w:rsidRPr="00780570">
        <w:rPr>
          <w:rFonts w:eastAsia="Calibri"/>
          <w:color w:val="auto"/>
          <w:spacing w:val="-1"/>
          <w:bdr w:val="none" w:sz="0" w:space="0" w:color="auto"/>
          <w:shd w:val="clear" w:color="auto" w:fill="auto"/>
          <w:lang w:eastAsia="en-US"/>
        </w:rPr>
        <w:t>–</w:t>
      </w:r>
      <w:r w:rsidRPr="00780570">
        <w:rPr>
          <w:rFonts w:eastAsia="Calibri"/>
          <w:color w:val="auto"/>
          <w:bdr w:val="none" w:sz="0" w:space="0" w:color="auto"/>
          <w:shd w:val="clear" w:color="auto" w:fill="auto"/>
          <w:lang w:eastAsia="en-US"/>
        </w:rPr>
        <w:t xml:space="preserve"> 170 часов, управляемая самостоятельная работа (УСР) – 10 часов ДОТ.</w:t>
      </w:r>
    </w:p>
    <w:p w14:paraId="10DF353A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Трудоемкость учебной дисциплины составляет 8 зачетных единиц.</w:t>
      </w:r>
    </w:p>
    <w:p w14:paraId="5E09A4B8" w14:textId="77777777" w:rsidR="00780570" w:rsidRPr="00780570" w:rsidRDefault="00780570" w:rsidP="00780570">
      <w:pP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Форма промежуточной аттестации – экзамен. </w:t>
      </w:r>
    </w:p>
    <w:p w14:paraId="33011EF4" w14:textId="77777777" w:rsidR="00780570" w:rsidRPr="00780570" w:rsidRDefault="00780570" w:rsidP="00780570">
      <w:pPr>
        <w:spacing w:line="240" w:lineRule="auto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bookmarkEnd w:id="1"/>
    <w:p w14:paraId="7BAC4BFE" w14:textId="77777777" w:rsidR="00513A0A" w:rsidRDefault="00513A0A" w:rsidP="00505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40" w:lineRule="auto"/>
        <w:jc w:val="center"/>
        <w:rPr>
          <w:rFonts w:eastAsia="Calibri"/>
          <w:b/>
          <w:color w:val="auto"/>
          <w:bdr w:val="none" w:sz="0" w:space="0" w:color="auto"/>
          <w:shd w:val="clear" w:color="auto" w:fill="auto"/>
          <w:lang w:eastAsia="en-US"/>
        </w:rPr>
      </w:pPr>
      <w:r w:rsidRPr="00014CAE">
        <w:rPr>
          <w:rFonts w:eastAsia="Calibri"/>
          <w:b/>
          <w:color w:val="auto"/>
          <w:bdr w:val="none" w:sz="0" w:space="0" w:color="auto"/>
          <w:shd w:val="clear" w:color="auto" w:fill="auto"/>
          <w:lang w:eastAsia="en-US"/>
        </w:rPr>
        <w:t>ПРИМЕРНЫЙ ТЕМАТИЧЕСКИЙ ПЛАН</w:t>
      </w:r>
    </w:p>
    <w:tbl>
      <w:tblPr>
        <w:tblStyle w:val="TableNormal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40"/>
        <w:gridCol w:w="7252"/>
        <w:gridCol w:w="1701"/>
      </w:tblGrid>
      <w:tr w:rsidR="00482D6A" w:rsidRPr="005F65CE" w14:paraId="3FBD5F29" w14:textId="77777777" w:rsidTr="00780570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C59F8" w14:textId="77777777" w:rsidR="00513A0A" w:rsidRPr="00505813" w:rsidRDefault="00513A0A" w:rsidP="00482D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eastAsia="Calibri"/>
                <w:color w:val="auto"/>
                <w:bdr w:val="none" w:sz="0" w:space="0" w:color="auto"/>
                <w:shd w:val="clear" w:color="auto" w:fill="auto"/>
                <w:lang w:eastAsia="en-US"/>
              </w:rPr>
            </w:pPr>
            <w:r w:rsidRPr="00505813">
              <w:rPr>
                <w:rFonts w:eastAsia="Calibri"/>
                <w:color w:val="auto"/>
                <w:bdr w:val="none" w:sz="0" w:space="0" w:color="auto"/>
                <w:shd w:val="clear" w:color="auto" w:fill="auto"/>
                <w:lang w:eastAsia="en-US"/>
              </w:rPr>
              <w:t>№</w:t>
            </w:r>
          </w:p>
          <w:p w14:paraId="55443AF6" w14:textId="77777777" w:rsidR="00513A0A" w:rsidRPr="00505813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0581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п/п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6CE3A" w14:textId="77777777" w:rsidR="00513A0A" w:rsidRPr="00505813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058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Название раздела,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5F42" w14:textId="77777777" w:rsidR="00513A0A" w:rsidRPr="005F65CE" w:rsidRDefault="00513A0A" w:rsidP="00482D6A">
            <w:pPr>
              <w:spacing w:line="240" w:lineRule="auto"/>
              <w:jc w:val="center"/>
              <w:rPr>
                <w:bCs/>
                <w:color w:val="auto"/>
              </w:rPr>
            </w:pPr>
            <w:r w:rsidRPr="005F65CE">
              <w:rPr>
                <w:bCs/>
                <w:color w:val="auto"/>
                <w:shd w:val="clear" w:color="auto" w:fill="auto"/>
              </w:rPr>
              <w:t>Количество аудиторных часов</w:t>
            </w:r>
          </w:p>
        </w:tc>
      </w:tr>
      <w:tr w:rsidR="00482D6A" w:rsidRPr="005F65CE" w14:paraId="65FF08C5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8F3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B43B2" w14:textId="04F28F4C" w:rsidR="00513A0A" w:rsidRPr="00482D6A" w:rsidRDefault="00780570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05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Секреты разума.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A9CD" w14:textId="260C6981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2</w:t>
            </w:r>
            <w:r w:rsidR="00E82E8A">
              <w:rPr>
                <w:b/>
                <w:color w:val="auto"/>
                <w:shd w:val="clear" w:color="auto" w:fill="auto"/>
              </w:rPr>
              <w:t>6</w:t>
            </w:r>
          </w:p>
        </w:tc>
      </w:tr>
      <w:tr w:rsidR="00482D6A" w:rsidRPr="005F65CE" w14:paraId="0DFD5B03" w14:textId="77777777" w:rsidTr="00780570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571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F76D" w14:textId="4C42F277" w:rsidR="00513A0A" w:rsidRPr="00482D6A" w:rsidRDefault="00780570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Особенности памяти. Механизмы памяти: как мы запоминаем и забываем.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D8AF" w14:textId="5E26FC2F" w:rsidR="00513A0A" w:rsidRPr="005F65CE" w:rsidRDefault="00780570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67CB4DD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46B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0FBB" w14:textId="7C7ABD94" w:rsidR="00513A0A" w:rsidRPr="00482D6A" w:rsidRDefault="00780570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Факторы стресса в 21 веке. Стресс и социальные связи.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61A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7B91E08F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7089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0E1D1" w14:textId="2542935A" w:rsidR="00513A0A" w:rsidRPr="00482D6A" w:rsidRDefault="00780570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Влияние сна и стресса на умственную деятельность и организм человека.  Сны как отражение скрытых процессов разума.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F6D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61C814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C637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E48D" w14:textId="3E48D162" w:rsidR="00513A0A" w:rsidRPr="00482D6A" w:rsidRDefault="00780570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Интуиция: быстрый анализ или «шестое чувство».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D461" w14:textId="307ADBCF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3763F553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94EAD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054E" w14:textId="4E618CB3" w:rsidR="00513A0A" w:rsidRPr="00482D6A" w:rsidRDefault="00780570" w:rsidP="00482D6A">
            <w:pPr>
              <w:spacing w:line="240" w:lineRule="auto"/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80570"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Психологическое здоровье: источники внутреннего счастья. Радость благодарности.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485F6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780570" w:rsidRPr="005F65CE" w14:paraId="53D40DC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5247" w14:textId="58BB870A" w:rsidR="00780570" w:rsidRPr="00482D6A" w:rsidRDefault="00780570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F45C2" w14:textId="4198CB69" w:rsidR="00780570" w:rsidRPr="00780570" w:rsidRDefault="00780570" w:rsidP="00482D6A">
            <w:pPr>
              <w:spacing w:line="240" w:lineRule="auto"/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80570"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Отчуждение в больших городах.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406C2" w14:textId="1DC04CE5" w:rsidR="00780570" w:rsidRPr="005F65CE" w:rsidRDefault="00780570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2B1853FB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4B8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8E30A" w14:textId="27FC9FB9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Способы выражения предположения. Эмфаза.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AD98B" w14:textId="6D3AE64D" w:rsidR="00513A0A" w:rsidRPr="005F65CE" w:rsidRDefault="00E82E8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hd w:val="clear" w:color="auto" w:fill="auto"/>
              </w:rPr>
              <w:t>12</w:t>
            </w:r>
          </w:p>
        </w:tc>
      </w:tr>
      <w:tr w:rsidR="00482D6A" w:rsidRPr="005F65CE" w14:paraId="74DB70B3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A9DA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EBE80" w14:textId="45DF2483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Модальные глаголы для выражения предположений и догадок.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EFC21" w14:textId="1BE1BE39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1667576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86D4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39F9" w14:textId="5514A1BC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Прилагательные sure, bound, likely/unlikely для выражения возможности и вероятности.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0DFD3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116A52B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E0C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2981" w14:textId="6CB28AAA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Наречия definitely, probably для выражения общей оценки высказывания.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135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2737141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3D7C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AD1A" w14:textId="7925F3C4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Эмфатическая инверсия.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59BCF" w14:textId="69020B0E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18C3D53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740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F68E" w14:textId="554ACC39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Тайм-менеджмент.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28BA4" w14:textId="4C79953A" w:rsidR="00513A0A" w:rsidRPr="005F65CE" w:rsidRDefault="005F65CE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3</w:t>
            </w:r>
            <w:r w:rsidR="00E82E8A">
              <w:rPr>
                <w:b/>
                <w:color w:val="auto"/>
                <w:shd w:val="clear" w:color="auto" w:fill="auto"/>
              </w:rPr>
              <w:t>4</w:t>
            </w:r>
          </w:p>
        </w:tc>
      </w:tr>
      <w:tr w:rsidR="00482D6A" w:rsidRPr="005F65CE" w14:paraId="708292A9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67EA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F1C7" w14:textId="09D493D9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стратегии тайм-менеджмента.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C52D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76717663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16311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25ED0" w14:textId="599C1CD6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Значение тайм-менеджмента в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310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4C2A4137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B18B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0BD1" w14:textId="62EC033C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Баланс и энергия: как не выгореть при высокой нагрузке.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94789" w14:textId="7FCF810A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6D9578EF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4AAEF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E3F09" w14:textId="6BDCC408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Многозадачность.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F630" w14:textId="64CDBDAF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00A110A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D5F7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313D8" w14:textId="59BBD09A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Управление свободным временем.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1C3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00755A6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97F76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B97B4" w14:textId="72E2C7E1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  <w:u w:color="030000"/>
              </w:rPr>
              <w:t>Как говорить «нет» без чувства вины.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79E6B" w14:textId="5D3E0BC1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82E8A" w:rsidRPr="005F65CE" w14:paraId="03C2E4F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5B39C" w14:textId="67E962A0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5EBB" w14:textId="531CCE97" w:rsidR="00E82E8A" w:rsidRPr="00E82E8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  <w:u w:color="030000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Инструменты и технологии: цифровые планировщики и приложения.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71DE6" w14:textId="43F2C0AF" w:rsidR="00E82E8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82E8A" w:rsidRPr="005F65CE" w14:paraId="017380DA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DDD2F" w14:textId="0A0446C5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B2A51" w14:textId="435D6A33" w:rsidR="00E82E8A" w:rsidRPr="00E82E8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  <w:u w:color="030000"/>
              </w:rPr>
            </w:pPr>
            <w:r w:rsidRPr="00E82E8A">
              <w:rPr>
                <w:rFonts w:ascii="Times New Roman" w:hAnsi="Times New Roman" w:cs="Times New Roman"/>
                <w:color w:val="auto"/>
                <w:sz w:val="28"/>
                <w:szCs w:val="28"/>
                <w:u w:color="030000"/>
              </w:rPr>
              <w:t>Психология времени. Почему нам кажется, что времени мало. Как сконцентрироваться в многозадачном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341E4" w14:textId="52D6D8CF" w:rsidR="00E82E8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361FCC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A15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F7FD7" w14:textId="6F76D00F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Прошедшее нереальное. Дистанцирование.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83C66" w14:textId="683B35E8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1</w:t>
            </w:r>
            <w:r w:rsidR="00E82E8A">
              <w:rPr>
                <w:b/>
                <w:color w:val="auto"/>
                <w:shd w:val="clear" w:color="auto" w:fill="auto"/>
              </w:rPr>
              <w:t>2</w:t>
            </w:r>
          </w:p>
        </w:tc>
      </w:tr>
      <w:tr w:rsidR="00482D6A" w:rsidRPr="005F65CE" w14:paraId="2BC7DDAA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A60EF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5B574" w14:textId="658A2617" w:rsidR="00513A0A" w:rsidRPr="00E82E8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Конструкции</w:t>
            </w: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</w:rPr>
              <w:t xml:space="preserve">I wish  </w:t>
            </w: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и</w:t>
            </w: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</w:rPr>
              <w:t>if only.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EC3BB" w14:textId="5F53569D" w:rsidR="00513A0A" w:rsidRPr="005F65CE" w:rsidRDefault="00E82E8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6C8F4F6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F8F9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41C1" w14:textId="41BB4E17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Конструкция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would rather.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E7D08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0DE03EDF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3446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465D" w14:textId="01356C34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Конструкция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it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 time.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0498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2400490C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AA0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D784" w14:textId="33D0FC54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Употребление пассивного залога для дистанцирования.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97ED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42803AF8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F250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D5FCF" w14:textId="278DB404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Употребление глаголов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</w:rPr>
              <w:t>seem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  <w:lang w:val="en-US"/>
              </w:rPr>
              <w:t>appear</w:t>
            </w:r>
            <w:r w:rsidRPr="00E82E8A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для дистанцирования.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133E2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092C4EB4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D14A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D59D3" w14:textId="5A051164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Материальный мир.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BDEB9" w14:textId="0F98CB57" w:rsidR="00513A0A" w:rsidRPr="005F65CE" w:rsidRDefault="00E54932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hd w:val="clear" w:color="auto" w:fill="auto"/>
              </w:rPr>
              <w:t>34</w:t>
            </w:r>
          </w:p>
        </w:tc>
      </w:tr>
      <w:tr w:rsidR="00482D6A" w:rsidRPr="005F65CE" w14:paraId="2B75D73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0DA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BDB2" w14:textId="08D76FDA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Ресурсы планеты: распределение, ограниченность, доступ.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6436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3A907E9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FCF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B0F3" w14:textId="07DF4C32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Причины голода: нехватка ресурсов или их неправильное распределение.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165E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3CECB1F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167EA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F8F" w14:textId="231D1E2C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Экономическое неравенство: разрыв между богатыми и бедными.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5997" w14:textId="6BD5B4B0" w:rsidR="00513A0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2CA92B9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3593A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2CE4C" w14:textId="2200A9C5" w:rsidR="00513A0A" w:rsidRPr="00482D6A" w:rsidRDefault="00E82E8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Общество потребления. Проблема одиночества в обществе потребления.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3DB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82E8A" w:rsidRPr="005F65CE" w14:paraId="1B632A4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3EC13" w14:textId="51D4BC95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4483A" w14:textId="13C591B2" w:rsidR="00E82E8A" w:rsidRPr="00E82E8A" w:rsidRDefault="00E82E8A" w:rsidP="00482D6A">
            <w:pPr>
              <w:pStyle w:val="Default"/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Материализм vs духовность.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3C32C" w14:textId="0081BD1A" w:rsidR="00E82E8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82E8A" w:rsidRPr="005F65CE" w14:paraId="5012AB16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86969" w14:textId="76549B12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0B284" w14:textId="41F3D6D8" w:rsidR="00E82E8A" w:rsidRPr="00E82E8A" w:rsidRDefault="00E82E8A" w:rsidP="00482D6A">
            <w:pPr>
              <w:pStyle w:val="Default"/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Как управлять материальными ресурсами.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D55D5" w14:textId="0C4036FC" w:rsidR="00E82E8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82E8A" w:rsidRPr="005F65CE" w14:paraId="1C50A44C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F694" w14:textId="69E36C70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CA7" w14:textId="5081E3C3" w:rsidR="00E82E8A" w:rsidRPr="00E82E8A" w:rsidRDefault="00E82E8A" w:rsidP="00482D6A">
            <w:pPr>
              <w:pStyle w:val="Default"/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Экология и ответственность за материальный след.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1F0D4" w14:textId="168A1F4B" w:rsidR="00E82E8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82E8A" w:rsidRPr="005F65CE" w14:paraId="00657818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972E6" w14:textId="08FB8BC8" w:rsidR="00E82E8A" w:rsidRPr="00482D6A" w:rsidRDefault="00E82E8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D6F7" w14:textId="6967CEE4" w:rsidR="00E82E8A" w:rsidRPr="00E82E8A" w:rsidRDefault="00E82E8A" w:rsidP="00482D6A">
            <w:pPr>
              <w:pStyle w:val="Default"/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82E8A">
              <w:rPr>
                <w:rFonts w:ascii="Times New Roman" w:eastAsia="Arial Unicode MS" w:hAnsi="Times New Roman" w:cs="Times New Roman"/>
                <w:sz w:val="26"/>
                <w:szCs w:val="26"/>
              </w:rPr>
              <w:t>Государственная политика Беларуси. Социальные программы: помощь, субсидии, гарантированный доход.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B3C5" w14:textId="4BDF32A3" w:rsidR="00E82E8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1DBC88F2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9E35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9119" w14:textId="5C233AF0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E54932" w:rsidRPr="00E54932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Условные предложения. Инфинитивные конструкции.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40FB" w14:textId="77777777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12</w:t>
            </w:r>
          </w:p>
        </w:tc>
      </w:tr>
      <w:tr w:rsidR="00482D6A" w:rsidRPr="005F65CE" w14:paraId="5C63C0AA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626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4BD4" w14:textId="6ABEE2DE" w:rsidR="00513A0A" w:rsidRPr="00482D6A" w:rsidRDefault="00E54932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Предложения, выражающие возможное, гипотетическое и нереальные условия.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D20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3016A147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121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28D8" w14:textId="77457F8F" w:rsidR="00513A0A" w:rsidRPr="00482D6A" w:rsidRDefault="00E54932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Смешанный тип условных предложений.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D9F57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6DB0034E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E0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2DBEE" w14:textId="2EB3D999" w:rsidR="00513A0A" w:rsidRPr="00482D6A" w:rsidRDefault="00E54932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Инфинитивные конструкции.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EDD7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42FD6808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BC781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5AFB" w14:textId="644806B5" w:rsidR="00513A0A" w:rsidRPr="00482D6A" w:rsidRDefault="00E54932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Великие события в истории человечества.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3516" w14:textId="61F3D08A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2</w:t>
            </w:r>
            <w:r w:rsidR="00E54932">
              <w:rPr>
                <w:b/>
                <w:color w:val="auto"/>
                <w:shd w:val="clear" w:color="auto" w:fill="auto"/>
              </w:rPr>
              <w:t>6</w:t>
            </w:r>
          </w:p>
        </w:tc>
      </w:tr>
      <w:tr w:rsidR="00482D6A" w:rsidRPr="005F65CE" w14:paraId="6CC26B7E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C8FC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7295D" w14:textId="03847D7D" w:rsidR="00513A0A" w:rsidRPr="00482D6A" w:rsidRDefault="00E54932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Технологические достижения (полет в космос, компьютерные технологии, синтезирование новых веществ  и т.д.).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A902" w14:textId="2D6DFC8F" w:rsidR="00513A0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4B9738E0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2C2B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425AA" w14:textId="59204EE5" w:rsidR="00513A0A" w:rsidRPr="00482D6A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Достижения в культуре.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5E677" w14:textId="700E385D" w:rsidR="00513A0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18704BBB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DB47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0A022" w14:textId="217A197B" w:rsidR="00513A0A" w:rsidRPr="00482D6A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Достижения в медицине.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BF198" w14:textId="31BEB749" w:rsidR="00513A0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2BEB6845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13FC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763A" w14:textId="6FDA19D3" w:rsidR="00513A0A" w:rsidRPr="00482D6A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Генная инженерия.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5415" w14:textId="5D0FC910" w:rsidR="00513A0A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54932" w:rsidRPr="005F65CE" w14:paraId="658E6512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32FC" w14:textId="6F4A74EF" w:rsidR="00E54932" w:rsidRPr="00482D6A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2A78C" w14:textId="06BD4A50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Освоение космоса. Космическая программа Беларуси: достижения и перспективы.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2499A" w14:textId="41A146C0" w:rsidR="00E54932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54932" w:rsidRPr="005F65CE" w14:paraId="14A3522C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EF58" w14:textId="30A414A0" w:rsidR="00E54932" w:rsidRPr="00482D6A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E114" w14:textId="7E2CD01D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Искусственный интеллект и новая технологическая эпоха.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D9B81" w14:textId="632408B8" w:rsidR="00E54932" w:rsidRPr="005F65CE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54932" w:rsidRPr="005F65CE" w14:paraId="49B8B481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141F4" w14:textId="4895A98D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FBCB" w14:textId="442F1CDE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Война и вооруженные конфликты.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75F89" w14:textId="2A0A635D" w:rsidR="00E54932" w:rsidRP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</w:tr>
      <w:tr w:rsidR="00E54932" w:rsidRPr="005F65CE" w14:paraId="6C5DF9C8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BEFD9" w14:textId="00224A33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D3532" w14:textId="11573F82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Причины войн.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E7F15" w14:textId="6DD06558" w:rsid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54932" w:rsidRPr="005F65CE" w14:paraId="57135A47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D3311" w14:textId="7E7984CE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CCDFF" w14:textId="45033D3D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Войны прошлого.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79AB" w14:textId="6ECCC37F" w:rsid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54932" w:rsidRPr="005F65CE" w14:paraId="71DFC2CE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EADB1" w14:textId="3FE9C730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3492" w14:textId="7FA0E170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</w:pPr>
            <w:r w:rsidRPr="00E54932">
              <w:rPr>
                <w:rFonts w:ascii="Times New Roman" w:eastAsia="Times New Roman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Международное сотрудничество как средство решения глобальных проблем. Роль Беларуси в поддержании международной стабильности.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F93A3" w14:textId="4074D9F2" w:rsid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E54932" w:rsidRPr="005F65CE" w14:paraId="6BA28F0C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7D3B" w14:textId="00727227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1554" w14:textId="3D614B24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54932">
              <w:rPr>
                <w:rFonts w:ascii="Times New Roman" w:eastAsia="Times New Roman" w:hAnsi="Times New Roman" w:cs="Times New Roman"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Pоль международных организаций в содействии миру и устойчивому развитию.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409A3" w14:textId="5DD9E7AA" w:rsid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54932" w:rsidRPr="005F65CE" w14:paraId="67BD875D" w14:textId="77777777" w:rsidTr="00780570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C2AC" w14:textId="5BD0A17F" w:rsidR="00E54932" w:rsidRPr="00E54932" w:rsidRDefault="00E54932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49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FAA0" w14:textId="1AD61731" w:rsidR="00E54932" w:rsidRPr="00E54932" w:rsidRDefault="00E54932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>Проблема сохранения мира в современном мире.</w:t>
            </w:r>
            <w:r w:rsidRPr="00E54932">
              <w:rPr>
                <w:rFonts w:ascii="Times New Roman" w:eastAsia="Arial Unicode MS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3CA87" w14:textId="0B993AEE" w:rsidR="00E54932" w:rsidRDefault="00E54932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505813" w:rsidRPr="00505813" w14:paraId="7F2ED356" w14:textId="77777777" w:rsidTr="00E960DF">
        <w:trPr>
          <w:trHeight w:val="170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F337" w14:textId="77777777" w:rsidR="00505813" w:rsidRPr="00505813" w:rsidRDefault="00505813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058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37C8" w14:textId="33306D70" w:rsidR="00505813" w:rsidRPr="00505813" w:rsidRDefault="00505813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red"/>
              </w:rPr>
            </w:pPr>
            <w:r w:rsidRPr="005058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E5493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80</w:t>
            </w:r>
          </w:p>
        </w:tc>
      </w:tr>
    </w:tbl>
    <w:p w14:paraId="426E942F" w14:textId="77777777" w:rsidR="00482D6A" w:rsidRDefault="00482D6A" w:rsidP="00513A0A">
      <w:pPr>
        <w:pStyle w:val="7"/>
        <w:keepNext w:val="0"/>
        <w:jc w:val="center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br w:type="page"/>
      </w:r>
    </w:p>
    <w:p w14:paraId="2737B85A" w14:textId="77777777" w:rsidR="00513A0A" w:rsidRPr="001A1E22" w:rsidRDefault="00513A0A" w:rsidP="00513A0A">
      <w:pPr>
        <w:pStyle w:val="7"/>
        <w:keepNext w:val="0"/>
        <w:jc w:val="center"/>
        <w:rPr>
          <w:caps/>
          <w:color w:val="auto"/>
          <w:sz w:val="28"/>
          <w:szCs w:val="28"/>
          <w:lang w:val="en-US"/>
        </w:rPr>
      </w:pPr>
      <w:r w:rsidRPr="002300B1">
        <w:rPr>
          <w:caps/>
          <w:color w:val="auto"/>
          <w:sz w:val="28"/>
          <w:szCs w:val="28"/>
        </w:rPr>
        <w:t>Содержание учебного материала</w:t>
      </w:r>
    </w:p>
    <w:p w14:paraId="0D7C2415" w14:textId="77777777" w:rsidR="00017670" w:rsidRPr="002300B1" w:rsidRDefault="00017670" w:rsidP="00513A0A">
      <w:pPr>
        <w:pStyle w:val="7"/>
        <w:keepNext w:val="0"/>
        <w:jc w:val="center"/>
        <w:rPr>
          <w:color w:val="auto"/>
          <w:sz w:val="28"/>
          <w:szCs w:val="28"/>
        </w:rPr>
      </w:pPr>
    </w:p>
    <w:p w14:paraId="5CE7290B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1. Секреты разума</w:t>
      </w:r>
    </w:p>
    <w:p w14:paraId="4879A9A2" w14:textId="5CA5392C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Особенности памяти. Механизмы памяти: как мы запоминаем и забываем.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сследовани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памяти как фундаментальной когнитивной функции.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ипы памяти (сенсорная, кратковременная, долговременная), механизмы кодирования, хранения и извлечения информации. </w:t>
      </w:r>
    </w:p>
    <w:p w14:paraId="7E6D7D25" w14:textId="631F4666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Факторы стресса в 21 веке. Стресс и социальные связи.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овременные источники стресса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устойчивость к стрессу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последствия социальной изоляции.</w:t>
      </w:r>
    </w:p>
    <w:p w14:paraId="4966F7B7" w14:textId="7BE371B0" w:rsidR="00780570" w:rsidRPr="00780570" w:rsidRDefault="00780570" w:rsidP="00780570">
      <w:pPr>
        <w:spacing w:line="240" w:lineRule="auto"/>
        <w:ind w:firstLine="709"/>
        <w:jc w:val="both"/>
        <w:rPr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Влияние сна и стресса на умственную деятельность и организм человека.  Сны как отражение скрытых процессов разума.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зучени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влияния сна и стресса на когнитивные функции (внимание, память, мышление) и физиологическое состояние организма.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оль сна в восстановлении ресурсов и адаптации к стрессу. 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Ф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еномен сновидений как способа обработки информации и проявления подсознательных процессов.</w:t>
      </w:r>
    </w:p>
    <w:p w14:paraId="0E3A0A50" w14:textId="499E8453" w:rsidR="00780570" w:rsidRPr="00780570" w:rsidRDefault="00780570" w:rsidP="00780570">
      <w:pPr>
        <w:spacing w:line="240" w:lineRule="auto"/>
        <w:ind w:firstLine="709"/>
        <w:jc w:val="both"/>
        <w:rPr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Интуиция: быстрый анализ или «шестое чувство».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рирода интуиции – способности к пониманию и принятию решений без осознанного логического анализа.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одсознательн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ая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обработк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информации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оль интуиции в различных сферах жизни.</w:t>
      </w:r>
    </w:p>
    <w:p w14:paraId="63AA68F1" w14:textId="7C70DC07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Психологическое здоровье: источники внутреннего счастья. Радость благодарности.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сихологическое благополучие и ощущение счастья. 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оль позитивных эмоций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 укреплении психологического здоровья и повышении уровня удовлетворенности жизнью.</w:t>
      </w:r>
    </w:p>
    <w:p w14:paraId="1B88C324" w14:textId="46FA65B3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Отчуждение в больших городах.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еномен отчуждения, условия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жизни в больших городах. 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ричины отчуждения (анонимность, социальная изоляция, перегруженность информацией), его последствия для психического здоровья и способы преодоления чувства одиночества и отчужденности в городской среде.</w:t>
      </w:r>
    </w:p>
    <w:p w14:paraId="68B2EA88" w14:textId="77777777" w:rsidR="00780570" w:rsidRPr="00780570" w:rsidRDefault="00780570" w:rsidP="00780570">
      <w:pPr>
        <w:jc w:val="center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DC54EC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2.  Способы выражения предположения. Эмфаза</w:t>
      </w:r>
    </w:p>
    <w:p w14:paraId="69E3DBC9" w14:textId="72398D14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Модальные глаголы для выражения предположений и догадок.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спользовани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модальных глаголов для выражения различных степеней уверенности в предположениях и догадках.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начени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модальных глаголов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контексты их употребления. </w:t>
      </w:r>
    </w:p>
    <w:p w14:paraId="6573A5E7" w14:textId="49BE65E2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Прилагательные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sure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bound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likely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unlikely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для выражения возможности и вероятности.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рамматическая структура с прилагательными (be + sure/bound/likely/unlikely + to + infinitive) и их смысловые оттенки.  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азличи</w:t>
      </w:r>
      <w:r w:rsid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604A1" w:rsidRPr="005604A1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степени уверенности</w:t>
      </w:r>
      <w:r w:rsid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0B080BC" w14:textId="1F05D8AE" w:rsidR="00780570" w:rsidRPr="00780570" w:rsidRDefault="00780570" w:rsidP="00780570">
      <w:pPr>
        <w:spacing w:line="240" w:lineRule="auto"/>
        <w:ind w:firstLine="709"/>
        <w:jc w:val="both"/>
        <w:rPr>
          <w:color w:val="C10000"/>
          <w:u w:color="C10000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Наречия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definitely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probably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для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выражения общей оценки высказывания.</w:t>
      </w:r>
      <w:r w:rsidR="000851F3" w:rsidRPr="000851F3">
        <w:t xml:space="preserve"> </w:t>
      </w:r>
      <w:r w:rsidR="000851F3" w:rsidRPr="000851F3">
        <w:rPr>
          <w:shd w:val="clear" w:color="auto" w:fill="auto"/>
        </w:rPr>
        <w:t>П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озиционирование</w:t>
      </w:r>
      <w:r w:rsidR="000851F3" w:rsidRPr="000851F3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851F3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definitely</w:t>
      </w:r>
      <w:r w:rsidR="000851F3"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851F3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probably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предложении и влияние на смысл высказывания.  </w:t>
      </w:r>
      <w:r w:rsid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азница между категоричным утверждением </w:t>
      </w:r>
      <w:r w:rsidR="000851F3" w:rsidRPr="000851F3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definitely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вероятностным </w:t>
      </w:r>
      <w:r w:rsidR="000851F3" w:rsidRPr="000851F3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probably.</w:t>
      </w:r>
      <w:r w:rsid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E4782C4" w14:textId="2FBA13D9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Эмфатическая инверсия.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</w:t>
      </w:r>
      <w:r w:rsidR="000851F3" w:rsidRPr="000851F3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рамматический прием эмфатической инверсии, используемый для усиления выразительности высказывания и привлечения внимания к определенной части предложения. </w:t>
      </w:r>
    </w:p>
    <w:p w14:paraId="5AC11846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3. Тайм-менеджмент</w:t>
      </w:r>
    </w:p>
    <w:p w14:paraId="234B0AAB" w14:textId="2310B2B1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Основные стратегии тайм-менеджмента.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лючевы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стратеги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тайм-менеджмента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 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ринципы эффективного планирования и расстановки приоритетов.</w:t>
      </w:r>
    </w:p>
    <w:p w14:paraId="10E5149F" w14:textId="16C60B78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Значение тайм-менеджмента в жизни.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ажность тайм-менеджмента для достижения личных и профессиональных целей, повышения продуктивности, снижения стресса и улучшения качества жизни.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реимущества эффективного управления временем в различных сферах деятельности.</w:t>
      </w:r>
    </w:p>
    <w:p w14:paraId="3F54CAB7" w14:textId="569F1D81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Баланс и энергия: как не выгореть при высокой нагрузке.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рофилактик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эмоционального выгорания при интенсивной работе и высокой нагрузке.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тратегии поддержания баланса между работой и личной жизнью, восстановлени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энергии, управлени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стрессом и забот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 физическом и психическом здоровье.</w:t>
      </w:r>
    </w:p>
    <w:p w14:paraId="32F195BD" w14:textId="17B61FE3" w:rsidR="00780570" w:rsidRPr="00D81BF8" w:rsidRDefault="00780570" w:rsidP="00780570">
      <w:pPr>
        <w:spacing w:line="240" w:lineRule="auto"/>
        <w:ind w:firstLine="709"/>
        <w:jc w:val="both"/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Многозадачность.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онцепция многозадачности.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Н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егативное влияние многозадачности на продуктивность, концентрацию и качество работы.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льтернативные подходы, такие как фокусировка на одной задаче </w:t>
      </w:r>
      <w:r w:rsidR="00D81BF8" w:rsidRPr="00D81BF8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(single-tasking).</w:t>
      </w:r>
    </w:p>
    <w:p w14:paraId="790A4388" w14:textId="13E2D03B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Управление свободным временем.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ффективно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использовани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свободного времени для отдыха, восстановления сил, развития хобби и достижения личных целей.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тратегии планирования досуга, избежания прокрастинации и создания гармоничного образа жизни.</w:t>
      </w:r>
    </w:p>
    <w:p w14:paraId="19CDAA60" w14:textId="40E39174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Как говорить «нет» без чувства вины.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ехник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эффективного отказа от нежелательных просьб и обязательств.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ричины, по которым людям сложно говорить «нет», и способы преодоления чувства вины и дискомфорта при отказе.</w:t>
      </w:r>
    </w:p>
    <w:p w14:paraId="020DE2FF" w14:textId="0EFBC8F4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Инструменты и технологии: цифровые планировщики и приложения.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бзор популярных цифровых инструментов и приложений для тайм-менеджмента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их функциональные возможности и преимущества для организации задач, планирования времени и повышения продуктивности.</w:t>
      </w:r>
    </w:p>
    <w:p w14:paraId="69C9F400" w14:textId="45BDFEFE" w:rsidR="00780570" w:rsidRPr="00780570" w:rsidRDefault="00780570" w:rsidP="00780570">
      <w:pPr>
        <w:spacing w:line="240" w:lineRule="auto"/>
        <w:ind w:firstLine="709"/>
        <w:jc w:val="both"/>
        <w:rPr>
          <w:b/>
          <w:bCs/>
          <w:cap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Психология времени. Почему нам кажется, что времени мало. Как сконцентрироваться в многозадачном мире.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сихологические факторы, влияющие на восприятие времени.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ричины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недостатка времени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стратегии повышения концентрации внимания в условиях постоянных отвлечений и многозадачности. </w:t>
      </w:r>
      <w:r w:rsid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 w:rsidR="00D81BF8" w:rsidRPr="00D81BF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ехники управления вниманием.</w:t>
      </w:r>
    </w:p>
    <w:p w14:paraId="03A29A05" w14:textId="77777777" w:rsidR="00780570" w:rsidRPr="00780570" w:rsidRDefault="00780570" w:rsidP="00780570">
      <w:pPr>
        <w:jc w:val="both"/>
        <w:rPr>
          <w:b/>
          <w:bCs/>
          <w:cap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FB5928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4. Прошедшее нереальное. Дистанцирование</w:t>
      </w:r>
    </w:p>
    <w:p w14:paraId="3D657179" w14:textId="5E8167EC" w:rsidR="00780570" w:rsidRPr="005341B9" w:rsidRDefault="00780570" w:rsidP="00780570">
      <w:pPr>
        <w:spacing w:line="240" w:lineRule="auto"/>
        <w:ind w:firstLine="709"/>
        <w:jc w:val="both"/>
        <w:rPr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Конструкции</w:t>
      </w:r>
      <w:r w:rsidRPr="00FC3F0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FC3F0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wish</w:t>
      </w:r>
      <w:r w:rsidRPr="00FC3F0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Pr="00FC3F0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if</w:t>
      </w:r>
      <w:r w:rsidRPr="00FC3F0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only</w:t>
      </w:r>
      <w:r w:rsidRPr="00FC3F0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5604A1" w:rsidRPr="00FC3F0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Изучению конструкций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="005341B9" w:rsidRPr="005341B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wish</w:t>
      </w:r>
      <w:r w:rsidR="005341B9" w:rsidRPr="005341B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if</w:t>
      </w:r>
      <w:r w:rsidR="005341B9" w:rsidRPr="005341B9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only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для выражения сожаления о настоящем или прошлом, а также для выражения желания, которое маловероятно или невозможно осуществиться. 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ременные формы в придаточных предложениях после этих конструкций и их значения.</w:t>
      </w:r>
    </w:p>
    <w:p w14:paraId="77BF0D37" w14:textId="0938BB7B" w:rsidR="00780570" w:rsidRPr="005341B9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Конструкция </w:t>
      </w:r>
      <w:r w:rsidRPr="00780570">
        <w:rPr>
          <w:rFonts w:eastAsia="Arial Unicode MS"/>
          <w:i/>
          <w:iCs/>
          <w:shd w:val="clear" w:color="auto" w:fill="auto"/>
          <w:lang w:val="en-US"/>
        </w:rPr>
        <w:t>would</w:t>
      </w:r>
      <w:r w:rsidRPr="00780570">
        <w:rPr>
          <w:rFonts w:eastAsia="Arial Unicode MS"/>
          <w:i/>
          <w:iCs/>
          <w:shd w:val="clear" w:color="auto" w:fill="auto"/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</w:rPr>
        <w:t>rather</w:t>
      </w:r>
      <w:r w:rsidRPr="00780570">
        <w:rPr>
          <w:rFonts w:eastAsia="Arial Unicode MS"/>
          <w:i/>
          <w:iCs/>
          <w:shd w:val="clear" w:color="auto" w:fill="auto"/>
        </w:rPr>
        <w:t>.</w:t>
      </w:r>
      <w:r w:rsidR="005341B9">
        <w:rPr>
          <w:rFonts w:eastAsia="Arial Unicode MS"/>
          <w:i/>
          <w:iCs/>
          <w:shd w:val="clear" w:color="auto" w:fill="auto"/>
        </w:rPr>
        <w:t xml:space="preserve"> </w:t>
      </w:r>
      <w:r w:rsidR="005341B9" w:rsidRPr="005341B9">
        <w:rPr>
          <w:rFonts w:eastAsia="Arial Unicode MS"/>
          <w:shd w:val="clear" w:color="auto" w:fill="auto"/>
        </w:rPr>
        <w:t xml:space="preserve">Конструкция </w:t>
      </w:r>
      <w:r w:rsidR="005341B9" w:rsidRPr="005341B9">
        <w:rPr>
          <w:rFonts w:eastAsia="Arial Unicode MS"/>
          <w:i/>
          <w:iCs/>
          <w:shd w:val="clear" w:color="auto" w:fill="auto"/>
        </w:rPr>
        <w:t>would rather</w:t>
      </w:r>
      <w:r w:rsidR="005341B9" w:rsidRPr="005341B9">
        <w:rPr>
          <w:rFonts w:eastAsia="Arial Unicode MS"/>
          <w:shd w:val="clear" w:color="auto" w:fill="auto"/>
        </w:rPr>
        <w:t xml:space="preserve"> для выражения предпочтения между двумя вариантами. </w:t>
      </w:r>
      <w:r w:rsidR="005341B9">
        <w:rPr>
          <w:rFonts w:eastAsia="Arial Unicode MS"/>
          <w:shd w:val="clear" w:color="auto" w:fill="auto"/>
        </w:rPr>
        <w:t>П</w:t>
      </w:r>
      <w:r w:rsidR="005341B9" w:rsidRPr="005341B9">
        <w:rPr>
          <w:rFonts w:eastAsia="Arial Unicode MS"/>
          <w:shd w:val="clear" w:color="auto" w:fill="auto"/>
        </w:rPr>
        <w:t xml:space="preserve">равила употребления </w:t>
      </w:r>
      <w:r w:rsidR="005341B9">
        <w:rPr>
          <w:rFonts w:eastAsia="Arial Unicode MS"/>
          <w:shd w:val="clear" w:color="auto" w:fill="auto"/>
        </w:rPr>
        <w:t xml:space="preserve">и </w:t>
      </w:r>
      <w:r w:rsidR="005341B9" w:rsidRPr="005341B9">
        <w:rPr>
          <w:rFonts w:eastAsia="Arial Unicode MS"/>
          <w:shd w:val="clear" w:color="auto" w:fill="auto"/>
        </w:rPr>
        <w:t xml:space="preserve">значения. </w:t>
      </w:r>
      <w:r w:rsidR="005341B9">
        <w:rPr>
          <w:rFonts w:eastAsia="Arial Unicode MS"/>
          <w:shd w:val="clear" w:color="auto" w:fill="auto"/>
        </w:rPr>
        <w:t>Р</w:t>
      </w:r>
      <w:r w:rsidR="005341B9" w:rsidRPr="005341B9">
        <w:rPr>
          <w:rFonts w:eastAsia="Arial Unicode MS"/>
          <w:shd w:val="clear" w:color="auto" w:fill="auto"/>
        </w:rPr>
        <w:t>азниц</w:t>
      </w:r>
      <w:r w:rsidR="005341B9">
        <w:rPr>
          <w:rFonts w:eastAsia="Arial Unicode MS"/>
          <w:shd w:val="clear" w:color="auto" w:fill="auto"/>
        </w:rPr>
        <w:t>а</w:t>
      </w:r>
      <w:r w:rsidR="005341B9" w:rsidRPr="005341B9">
        <w:rPr>
          <w:rFonts w:eastAsia="Arial Unicode MS"/>
          <w:shd w:val="clear" w:color="auto" w:fill="auto"/>
        </w:rPr>
        <w:t xml:space="preserve"> между предпочтением для себя и предпочтением для другого человека.</w:t>
      </w:r>
    </w:p>
    <w:p w14:paraId="776AE426" w14:textId="2D1673B6" w:rsidR="00780570" w:rsidRPr="005341B9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Конструкция </w:t>
      </w:r>
      <w:r w:rsidRPr="00780570">
        <w:rPr>
          <w:rFonts w:eastAsia="Arial Unicode MS"/>
          <w:i/>
          <w:iCs/>
          <w:shd w:val="clear" w:color="auto" w:fill="auto"/>
          <w:lang w:val="en-US"/>
        </w:rPr>
        <w:t>it</w:t>
      </w:r>
      <w:r w:rsidRPr="00780570">
        <w:rPr>
          <w:rFonts w:eastAsia="Arial Unicode MS"/>
          <w:i/>
          <w:iCs/>
          <w:shd w:val="clear" w:color="auto" w:fill="auto"/>
        </w:rPr>
        <w:t>’</w:t>
      </w:r>
      <w:r w:rsidRPr="00780570">
        <w:rPr>
          <w:rFonts w:eastAsia="Arial Unicode MS"/>
          <w:i/>
          <w:iCs/>
          <w:shd w:val="clear" w:color="auto" w:fill="auto"/>
          <w:lang w:val="en-US"/>
        </w:rPr>
        <w:t>s</w:t>
      </w:r>
      <w:r w:rsidRPr="00780570">
        <w:rPr>
          <w:rFonts w:eastAsia="Arial Unicode MS"/>
          <w:i/>
          <w:iCs/>
          <w:shd w:val="clear" w:color="auto" w:fill="auto"/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</w:rPr>
        <w:t>time</w:t>
      </w:r>
      <w:r w:rsidRPr="00780570">
        <w:rPr>
          <w:rFonts w:eastAsia="Arial Unicode MS"/>
          <w:i/>
          <w:iCs/>
          <w:shd w:val="clear" w:color="auto" w:fill="auto"/>
        </w:rPr>
        <w:t xml:space="preserve">. </w:t>
      </w:r>
      <w:r w:rsidR="005341B9">
        <w:rPr>
          <w:rFonts w:eastAsia="Arial Unicode MS"/>
          <w:shd w:val="clear" w:color="auto" w:fill="auto"/>
        </w:rPr>
        <w:t xml:space="preserve">Использование </w:t>
      </w:r>
      <w:r w:rsidR="005341B9" w:rsidRPr="005341B9">
        <w:rPr>
          <w:rFonts w:eastAsia="Arial Unicode MS"/>
          <w:shd w:val="clear" w:color="auto" w:fill="auto"/>
        </w:rPr>
        <w:t xml:space="preserve">конструкции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</w:rPr>
        <w:t>it</w:t>
      </w:r>
      <w:r w:rsidR="005341B9" w:rsidRPr="00780570">
        <w:rPr>
          <w:rFonts w:eastAsia="Arial Unicode MS"/>
          <w:i/>
          <w:iCs/>
          <w:shd w:val="clear" w:color="auto" w:fill="auto"/>
        </w:rPr>
        <w:t>’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</w:rPr>
        <w:t>s</w:t>
      </w:r>
      <w:r w:rsidR="005341B9" w:rsidRPr="00780570">
        <w:rPr>
          <w:rFonts w:eastAsia="Arial Unicode MS"/>
          <w:i/>
          <w:iCs/>
          <w:shd w:val="clear" w:color="auto" w:fill="auto"/>
        </w:rPr>
        <w:t xml:space="preserve">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</w:rPr>
        <w:t>time</w:t>
      </w:r>
      <w:r w:rsidR="005341B9" w:rsidRPr="005341B9">
        <w:rPr>
          <w:rFonts w:eastAsia="Arial Unicode MS"/>
          <w:shd w:val="clear" w:color="auto" w:fill="auto"/>
        </w:rPr>
        <w:t xml:space="preserve"> для выражения необходимости сделать что-либо. </w:t>
      </w:r>
      <w:r w:rsidR="005341B9">
        <w:rPr>
          <w:rFonts w:eastAsia="Arial Unicode MS"/>
          <w:shd w:val="clear" w:color="auto" w:fill="auto"/>
        </w:rPr>
        <w:t>П</w:t>
      </w:r>
      <w:r w:rsidR="005341B9" w:rsidRPr="005341B9">
        <w:rPr>
          <w:rFonts w:eastAsia="Arial Unicode MS"/>
          <w:shd w:val="clear" w:color="auto" w:fill="auto"/>
        </w:rPr>
        <w:t>равила употребления и значени</w:t>
      </w:r>
      <w:r w:rsidR="005341B9">
        <w:rPr>
          <w:rFonts w:eastAsia="Arial Unicode MS"/>
          <w:shd w:val="clear" w:color="auto" w:fill="auto"/>
        </w:rPr>
        <w:t>е</w:t>
      </w:r>
      <w:r w:rsidR="005341B9" w:rsidRPr="005341B9">
        <w:rPr>
          <w:rFonts w:eastAsia="Arial Unicode MS"/>
          <w:shd w:val="clear" w:color="auto" w:fill="auto"/>
        </w:rPr>
        <w:t xml:space="preserve">. </w:t>
      </w:r>
    </w:p>
    <w:p w14:paraId="5AAB6F3B" w14:textId="77777777" w:rsidR="005341B9" w:rsidRPr="005341B9" w:rsidRDefault="00780570" w:rsidP="005341B9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Употребление пассивного залога для дистанцирования.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5341B9">
        <w:rPr>
          <w:rFonts w:eastAsia="Arial Unicode MS"/>
          <w:shd w:val="clear" w:color="auto" w:fill="auto"/>
        </w:rPr>
        <w:t xml:space="preserve">Использование пассивного залога для создания дистанции между говорящим и действием, смягчения критики или избежания прямой ответственности. </w:t>
      </w:r>
    </w:p>
    <w:p w14:paraId="7E85237D" w14:textId="57E8336B" w:rsid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Употребление глаголов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seem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appear</w:t>
      </w:r>
      <w:r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для дистанцирования.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спользовани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глаголов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seem</w:t>
      </w:r>
      <w:r w:rsidR="005341B9"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341B9" w:rsidRPr="00780570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appear</w:t>
      </w:r>
      <w:r w:rsidR="005341B9" w:rsidRPr="00780570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для выражения мнения или предположения. 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ыра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жение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сомнени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я, 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неуверенност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, смягчая категоричность высказывания и создавая дистанцию.</w:t>
      </w:r>
    </w:p>
    <w:p w14:paraId="474A0C67" w14:textId="6B462A0F" w:rsidR="00BF0896" w:rsidRPr="00780570" w:rsidRDefault="005341B9" w:rsidP="00780570">
      <w:pPr>
        <w:spacing w:line="240" w:lineRule="auto"/>
        <w:ind w:firstLine="709"/>
        <w:jc w:val="both"/>
        <w:rPr>
          <w:b/>
          <w:bCs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4AF7DC7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5. Материальный мир</w:t>
      </w:r>
    </w:p>
    <w:p w14:paraId="1E5214DB" w14:textId="4949F584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Ресурсы планеты: распределение, ограниченность, доступ.</w:t>
      </w:r>
      <w:r w:rsidR="005341B9">
        <w:rPr>
          <w:rFonts w:eastAsia="Arial Unicode MS"/>
          <w:shd w:val="clear" w:color="auto" w:fill="auto"/>
        </w:rPr>
        <w:t xml:space="preserve"> Г</w:t>
      </w:r>
      <w:r w:rsidR="005341B9" w:rsidRPr="005341B9">
        <w:rPr>
          <w:rFonts w:eastAsia="Arial Unicode MS"/>
          <w:shd w:val="clear" w:color="auto" w:fill="auto"/>
        </w:rPr>
        <w:t xml:space="preserve">лобальные ресурсы планеты (вода, земля, полезные ископаемые, энергия) с точки зрения их распределения по миру, ограниченности и неравномерного доступа к ним для различных стран и слоев населения. </w:t>
      </w:r>
      <w:r w:rsidR="005341B9">
        <w:rPr>
          <w:rFonts w:eastAsia="Arial Unicode MS"/>
          <w:shd w:val="clear" w:color="auto" w:fill="auto"/>
        </w:rPr>
        <w:t>Ф</w:t>
      </w:r>
      <w:r w:rsidR="005341B9" w:rsidRPr="005341B9">
        <w:rPr>
          <w:rFonts w:eastAsia="Arial Unicode MS"/>
          <w:shd w:val="clear" w:color="auto" w:fill="auto"/>
        </w:rPr>
        <w:t>акторы, влияющие на доступность ресурсов.</w:t>
      </w:r>
    </w:p>
    <w:p w14:paraId="4DF6CF07" w14:textId="0E67217A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Причины голода: нехватка ресурсов или их неправильное распределение.</w:t>
      </w:r>
      <w:r w:rsidR="005341B9" w:rsidRPr="005341B9">
        <w:t xml:space="preserve"> </w:t>
      </w:r>
      <w:r w:rsidR="005341B9" w:rsidRPr="005341B9">
        <w:rPr>
          <w:shd w:val="clear" w:color="auto" w:fill="auto"/>
        </w:rPr>
        <w:t>А</w:t>
      </w:r>
      <w:r w:rsidR="005341B9" w:rsidRPr="005341B9">
        <w:rPr>
          <w:rFonts w:eastAsia="Arial Unicode MS"/>
          <w:shd w:val="clear" w:color="auto" w:fill="auto"/>
        </w:rPr>
        <w:t>ргументы в пользу нехватки ресурсов (климатические изменения, истощение почв), и неправильного распределения ресурсов (политические конфликты, экономическое неравенство, неэффективное сельское хозяйство).</w:t>
      </w:r>
    </w:p>
    <w:p w14:paraId="10712599" w14:textId="22A1D9A1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Экономическое неравенство: разрыв между богатыми и бедными.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сследовани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экономического неравенства на глобальном и национальном уровнях. 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5341B9" w:rsidRP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ричины и последствия разрыва между богатыми и бедными</w:t>
      </w:r>
      <w:r w:rsidR="005341B9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FBC2131" w14:textId="650A9CD4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Общество потребления. Проблема одиночества в обществе потребления.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еномен общества потребления,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тремлением к постоянному приобретению материальных благ.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вязь между обществом потребления и ростом чувства одиночества, отчуждения и неудовлетворенности жизнью.</w:t>
      </w:r>
    </w:p>
    <w:p w14:paraId="4F5240FF" w14:textId="45350A8A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Материализм vs духовность.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равнени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материалистических и духовных ценностей.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оследствия ориентации на материальные блага для психологического благополучия и социальной гармонии,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преимущества развития духовных качеств.</w:t>
      </w:r>
    </w:p>
    <w:p w14:paraId="21945B91" w14:textId="1634EB03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Как управлять материальными ресурсами.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тратегии управления личными финансами и материальными ресурсами.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ринципы разумного потребления, планирования бюджета, инвестирования и накопления сбережений.</w:t>
      </w:r>
    </w:p>
    <w:p w14:paraId="538996DA" w14:textId="3C338ACF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Экология и ответственность за материальный след.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заимосвяз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ь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между потреблением, экологией и ответственностью за «материальный след».</w:t>
      </w:r>
      <w:r w:rsidR="00D92FBD" w:rsidRPr="00D92FBD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Способы снижения негативного воздействия на окружающую среду.</w:t>
      </w:r>
    </w:p>
    <w:p w14:paraId="606D067B" w14:textId="02844C26" w:rsidR="00780570" w:rsidRPr="00780570" w:rsidRDefault="00780570" w:rsidP="00780570">
      <w:pPr>
        <w:tabs>
          <w:tab w:val="left" w:pos="7200"/>
        </w:tabs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Государственная политика Беларуси. Социальные программы: помощь, субсидии, гарантированный доход.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Г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осударственная политика Беларуси в области социальной поддержки населения.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сновные социальные программы, направленные на оказание помощи нуждающимся, предоставление субсидий и обеспечение гарантированного дохода.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Э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ффективность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социальных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программ.</w:t>
      </w:r>
    </w:p>
    <w:p w14:paraId="02EB996D" w14:textId="77777777" w:rsidR="00D92FBD" w:rsidRDefault="00D92FBD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6E9B22" w14:textId="77777777" w:rsidR="00AB5FDA" w:rsidRDefault="00AB5FDA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803048" w14:textId="77777777" w:rsidR="00AB5FDA" w:rsidRDefault="00AB5FDA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079AE9" w14:textId="30426096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6. Условные предложения. Инфинитивные конструкции</w:t>
      </w:r>
    </w:p>
    <w:p w14:paraId="24131B05" w14:textId="14E0E48C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Предложения, выражающие возможное, гипотетическое и нереальные условия.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Повторение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всех типов условных предложений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 У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потребление временных форм в придаточных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предложениях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0C006609" w14:textId="1B87B8DF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Смешанный тип условных предложений.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мешанные типы условных предложений, сочета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ние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элемент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ов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разных типов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 Р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азличные комбинации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их значения, типичные ошибки при их построении.</w:t>
      </w:r>
    </w:p>
    <w:p w14:paraId="06572B3C" w14:textId="0AB0A23F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Инфинитивные конструкции.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Употребление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инфинитив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 </w:t>
      </w:r>
      <w:r w:rsidR="00D92FBD" w:rsidRPr="00D92FBD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D92FBD" w:rsidRPr="00D92FBD">
        <w:rPr>
          <w:rFonts w:eastAsia="Arial Unicode MS"/>
          <w:i/>
          <w:iCs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D92FBD" w:rsidRPr="00D92FBD">
        <w:rPr>
          <w:rFonts w:eastAsia="Arial Unicode MS"/>
          <w:i/>
          <w:i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bare infinitive. 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Инфинитивные конструкции в роли подлежащего, дополнения, определения и обстоятельства. </w:t>
      </w:r>
    </w:p>
    <w:p w14:paraId="5922469B" w14:textId="77777777" w:rsidR="00780570" w:rsidRPr="00780570" w:rsidRDefault="00780570" w:rsidP="00780570">
      <w:pPr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FB8FCA" w14:textId="77777777" w:rsidR="00780570" w:rsidRPr="00780570" w:rsidRDefault="00780570" w:rsidP="00780570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Раздел 7. Великие события в истории человечества</w:t>
      </w:r>
    </w:p>
    <w:p w14:paraId="2ACD12D0" w14:textId="10B7D43C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Технологические достижения (полет в космос, компьютерные технологии, синтезирование новых веществ и т.д.).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бзор ключевых технологических достижений в истории человечества. </w:t>
      </w:r>
      <w:r w:rsid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92FBD" w:rsidRPr="00D92FBD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ринципы работы этих технологий и их влияние на различные сферы жизни.</w:t>
      </w:r>
    </w:p>
    <w:p w14:paraId="18577B40" w14:textId="4E25CFF2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Достижения в культуре.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начимые достижения в различных областях культуры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литература, искусство, музыка, театр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кино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ультурные тренды, новаторские произведения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их влияние на общество и мировоззрение.</w:t>
      </w:r>
    </w:p>
    <w:p w14:paraId="6F1FF6E0" w14:textId="4BE97179" w:rsidR="00780570" w:rsidRPr="00780570" w:rsidRDefault="00780570" w:rsidP="00780570">
      <w:pPr>
        <w:spacing w:line="240" w:lineRule="auto"/>
        <w:ind w:firstLine="709"/>
        <w:jc w:val="both"/>
        <w:rPr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Достижения в медицине.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жнейши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достижени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я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области медицины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открытие антибиотиков, разработк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вакцин, трансплантаци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я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органов, развитие методов диагностики и лечения различных заболеваний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лияние достижений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медицине 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на продолжительность и качество жизни.</w:t>
      </w:r>
    </w:p>
    <w:p w14:paraId="384EEB28" w14:textId="01F420A1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Генная инженерия.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ринципы, методы и потенциальные возможности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генной инженерии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Д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остижения в области генетической модификации растений, животных и человека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 Э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тические вопросы, связанные с использованием этих технологий.</w:t>
      </w:r>
    </w:p>
    <w:p w14:paraId="46A03A11" w14:textId="38ED4E0A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Освоение космоса. Космическая программа Беларуси: достижения и перспективы.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стори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я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освоения космоса, первые полеты в космос, высадк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 Лун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е, 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создание космических станций.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осмическ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ая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программ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Беларуси, достижения в области дистанционного зондирования Земли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, п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ерспектив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ы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развития.</w:t>
      </w:r>
    </w:p>
    <w:p w14:paraId="0BE08488" w14:textId="1093AB4C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Искусственный интеллект и новая технологическая эпоха.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азвитие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скусственн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ого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интеллект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а, 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потенциальное влияние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скусственн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ого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интеллект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 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различные сферы жизни.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рименение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скусственн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ого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интеллект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промышленности, медицине, образовании и других областях, этические и социальные последствия развития 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скусственн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ого</w:t>
      </w:r>
      <w:r w:rsidR="009A51BB"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интеллект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9A51BB" w:rsidRP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9A51BB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F490D87" w14:textId="77777777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6"/>
        <w:rPr>
          <w:rFonts w:eastAsia="Arial Unicode MS"/>
          <w:b/>
          <w:bCs/>
          <w:shd w:val="clear" w:color="auto" w:fill="auto"/>
        </w:rPr>
      </w:pPr>
    </w:p>
    <w:p w14:paraId="7098CFC1" w14:textId="77777777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6"/>
        <w:rPr>
          <w:rFonts w:eastAsia="Arial Unicode MS"/>
          <w:b/>
          <w:bCs/>
          <w:shd w:val="clear" w:color="auto" w:fill="auto"/>
        </w:rPr>
      </w:pPr>
      <w:r w:rsidRPr="00780570">
        <w:rPr>
          <w:rFonts w:eastAsia="Arial Unicode MS"/>
          <w:b/>
          <w:bCs/>
          <w:shd w:val="clear" w:color="auto" w:fill="auto"/>
        </w:rPr>
        <w:t xml:space="preserve">Раздел 8. Война и вооруженные конфликты </w:t>
      </w:r>
    </w:p>
    <w:p w14:paraId="584C64A9" w14:textId="310EB95E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Причины войн. </w:t>
      </w:r>
      <w:r w:rsidR="009A51BB">
        <w:rPr>
          <w:rFonts w:eastAsia="Arial Unicode MS"/>
          <w:shd w:val="clear" w:color="auto" w:fill="auto"/>
        </w:rPr>
        <w:t>П</w:t>
      </w:r>
      <w:r w:rsidR="009A51BB" w:rsidRPr="009A51BB">
        <w:rPr>
          <w:rFonts w:eastAsia="Arial Unicode MS"/>
          <w:shd w:val="clear" w:color="auto" w:fill="auto"/>
        </w:rPr>
        <w:t xml:space="preserve">олитические, экономические, идеологические, религиозные и психологические факторы, способствующие возникновению войн. </w:t>
      </w:r>
      <w:r w:rsidR="009A51BB">
        <w:rPr>
          <w:rFonts w:eastAsia="Arial Unicode MS"/>
          <w:shd w:val="clear" w:color="auto" w:fill="auto"/>
        </w:rPr>
        <w:t>Т</w:t>
      </w:r>
      <w:r w:rsidR="009A51BB" w:rsidRPr="009A51BB">
        <w:rPr>
          <w:rFonts w:eastAsia="Arial Unicode MS"/>
          <w:shd w:val="clear" w:color="auto" w:fill="auto"/>
        </w:rPr>
        <w:t>еории, объясняющие причины войн.</w:t>
      </w:r>
    </w:p>
    <w:p w14:paraId="05BE85F5" w14:textId="42C0F5D3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outlineLvl w:val="6"/>
        <w:rPr>
          <w:rFonts w:eastAsia="Arial Unicode MS"/>
          <w:b/>
          <w:bCs/>
          <w:sz w:val="24"/>
          <w:szCs w:val="24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 xml:space="preserve">Войны прошлого. </w:t>
      </w:r>
      <w:r w:rsidR="009A51BB">
        <w:rPr>
          <w:rFonts w:eastAsia="Arial Unicode MS"/>
          <w:shd w:val="clear" w:color="auto" w:fill="auto"/>
        </w:rPr>
        <w:t>О</w:t>
      </w:r>
      <w:r w:rsidR="009A51BB" w:rsidRPr="009A51BB">
        <w:rPr>
          <w:rFonts w:eastAsia="Arial Unicode MS"/>
          <w:shd w:val="clear" w:color="auto" w:fill="auto"/>
        </w:rPr>
        <w:t xml:space="preserve">бзор наиболее значимых войн в истории человечества, </w:t>
      </w:r>
      <w:r w:rsidR="009A51BB">
        <w:rPr>
          <w:rFonts w:eastAsia="Arial Unicode MS"/>
          <w:shd w:val="clear" w:color="auto" w:fill="auto"/>
        </w:rPr>
        <w:t>(</w:t>
      </w:r>
      <w:r w:rsidR="009A51BB" w:rsidRPr="009A51BB">
        <w:rPr>
          <w:rFonts w:eastAsia="Arial Unicode MS"/>
          <w:shd w:val="clear" w:color="auto" w:fill="auto"/>
        </w:rPr>
        <w:t xml:space="preserve">с древних времен </w:t>
      </w:r>
      <w:r w:rsidR="009A51BB">
        <w:rPr>
          <w:rFonts w:eastAsia="Arial Unicode MS"/>
          <w:shd w:val="clear" w:color="auto" w:fill="auto"/>
        </w:rPr>
        <w:t>до</w:t>
      </w:r>
      <w:r w:rsidR="009A51BB" w:rsidRPr="009A51BB">
        <w:rPr>
          <w:rFonts w:eastAsia="Arial Unicode MS"/>
          <w:shd w:val="clear" w:color="auto" w:fill="auto"/>
        </w:rPr>
        <w:t xml:space="preserve"> современност</w:t>
      </w:r>
      <w:r w:rsidR="009A51BB">
        <w:rPr>
          <w:rFonts w:eastAsia="Arial Unicode MS"/>
          <w:shd w:val="clear" w:color="auto" w:fill="auto"/>
        </w:rPr>
        <w:t>и)</w:t>
      </w:r>
      <w:r w:rsidR="009A51BB" w:rsidRPr="009A51BB">
        <w:rPr>
          <w:rFonts w:eastAsia="Arial Unicode MS"/>
          <w:shd w:val="clear" w:color="auto" w:fill="auto"/>
        </w:rPr>
        <w:t xml:space="preserve">. </w:t>
      </w:r>
      <w:r w:rsidR="009A51BB">
        <w:rPr>
          <w:rFonts w:eastAsia="Arial Unicode MS"/>
          <w:shd w:val="clear" w:color="auto" w:fill="auto"/>
        </w:rPr>
        <w:t>П</w:t>
      </w:r>
      <w:r w:rsidR="009A51BB" w:rsidRPr="009A51BB">
        <w:rPr>
          <w:rFonts w:eastAsia="Arial Unicode MS"/>
          <w:shd w:val="clear" w:color="auto" w:fill="auto"/>
        </w:rPr>
        <w:t>ричины, ход и последствия войн, их влияние на развитие цивилизации.</w:t>
      </w:r>
    </w:p>
    <w:p w14:paraId="7925C451" w14:textId="53E39781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Международное сотрудничество как средство решения глобальных проблем. Роль Беларуси в поддержании международной стабильности.</w:t>
      </w:r>
      <w:r w:rsidR="009A51BB">
        <w:rPr>
          <w:rFonts w:eastAsia="Arial Unicode MS"/>
          <w:shd w:val="clear" w:color="auto" w:fill="auto"/>
        </w:rPr>
        <w:t xml:space="preserve"> Р</w:t>
      </w:r>
      <w:r w:rsidR="009A51BB" w:rsidRPr="009A51BB">
        <w:rPr>
          <w:rFonts w:eastAsia="Arial Unicode MS"/>
          <w:shd w:val="clear" w:color="auto" w:fill="auto"/>
        </w:rPr>
        <w:t>ол</w:t>
      </w:r>
      <w:r w:rsidR="009A51BB">
        <w:rPr>
          <w:rFonts w:eastAsia="Arial Unicode MS"/>
          <w:shd w:val="clear" w:color="auto" w:fill="auto"/>
        </w:rPr>
        <w:t>ь</w:t>
      </w:r>
      <w:r w:rsidR="009A51BB" w:rsidRPr="009A51BB">
        <w:rPr>
          <w:rFonts w:eastAsia="Arial Unicode MS"/>
          <w:shd w:val="clear" w:color="auto" w:fill="auto"/>
        </w:rPr>
        <w:t xml:space="preserve"> международного сотрудничества в решении глобальных проблем</w:t>
      </w:r>
      <w:r w:rsidR="009A51BB">
        <w:rPr>
          <w:rFonts w:eastAsia="Arial Unicode MS"/>
          <w:shd w:val="clear" w:color="auto" w:fill="auto"/>
        </w:rPr>
        <w:t xml:space="preserve"> (</w:t>
      </w:r>
      <w:r w:rsidR="009A51BB" w:rsidRPr="009A51BB">
        <w:rPr>
          <w:rFonts w:eastAsia="Arial Unicode MS"/>
          <w:shd w:val="clear" w:color="auto" w:fill="auto"/>
        </w:rPr>
        <w:t>изменение климата, терроризм, бедность и распространение заболеваний</w:t>
      </w:r>
      <w:r w:rsidR="009A51BB">
        <w:rPr>
          <w:rFonts w:eastAsia="Arial Unicode MS"/>
          <w:shd w:val="clear" w:color="auto" w:fill="auto"/>
        </w:rPr>
        <w:t>)</w:t>
      </w:r>
      <w:r w:rsidR="009A51BB" w:rsidRPr="009A51BB">
        <w:rPr>
          <w:rFonts w:eastAsia="Arial Unicode MS"/>
          <w:shd w:val="clear" w:color="auto" w:fill="auto"/>
        </w:rPr>
        <w:t xml:space="preserve">. </w:t>
      </w:r>
      <w:r w:rsidR="009A51BB">
        <w:rPr>
          <w:rFonts w:eastAsia="Arial Unicode MS"/>
          <w:shd w:val="clear" w:color="auto" w:fill="auto"/>
        </w:rPr>
        <w:t>Р</w:t>
      </w:r>
      <w:r w:rsidR="009A51BB" w:rsidRPr="009A51BB">
        <w:rPr>
          <w:rFonts w:eastAsia="Arial Unicode MS"/>
          <w:shd w:val="clear" w:color="auto" w:fill="auto"/>
        </w:rPr>
        <w:t>ол</w:t>
      </w:r>
      <w:r w:rsidR="009A51BB">
        <w:rPr>
          <w:rFonts w:eastAsia="Arial Unicode MS"/>
          <w:shd w:val="clear" w:color="auto" w:fill="auto"/>
        </w:rPr>
        <w:t>ь</w:t>
      </w:r>
      <w:r w:rsidR="009A51BB" w:rsidRPr="009A51BB">
        <w:rPr>
          <w:rFonts w:eastAsia="Arial Unicode MS"/>
          <w:shd w:val="clear" w:color="auto" w:fill="auto"/>
        </w:rPr>
        <w:t xml:space="preserve"> Беларуси в поддержании международной стабильности и развитии сотрудничества с другими странами.</w:t>
      </w:r>
    </w:p>
    <w:p w14:paraId="38E96019" w14:textId="494FD0E2" w:rsidR="00780570" w:rsidRPr="00780570" w:rsidRDefault="00780570" w:rsidP="00780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9"/>
        <w:jc w:val="both"/>
        <w:outlineLvl w:val="6"/>
        <w:rPr>
          <w:rFonts w:eastAsia="Arial Unicode MS"/>
          <w:shd w:val="clear" w:color="auto" w:fill="auto"/>
        </w:rPr>
      </w:pPr>
      <w:r w:rsidRPr="00780570">
        <w:rPr>
          <w:rFonts w:eastAsia="Arial Unicode MS"/>
          <w:shd w:val="clear" w:color="auto" w:fill="auto"/>
        </w:rPr>
        <w:t>Роль международных организаций в содействии миру и устойчивому развитию.</w:t>
      </w:r>
      <w:r w:rsidR="009A51BB">
        <w:rPr>
          <w:rFonts w:eastAsia="Arial Unicode MS"/>
          <w:shd w:val="clear" w:color="auto" w:fill="auto"/>
        </w:rPr>
        <w:t xml:space="preserve"> Ф</w:t>
      </w:r>
      <w:r w:rsidR="009A51BB" w:rsidRPr="009A51BB">
        <w:rPr>
          <w:rFonts w:eastAsia="Arial Unicode MS"/>
          <w:shd w:val="clear" w:color="auto" w:fill="auto"/>
        </w:rPr>
        <w:t xml:space="preserve">ункции, механизмы и эффективность </w:t>
      </w:r>
      <w:r w:rsidR="00D71AA8">
        <w:rPr>
          <w:rFonts w:eastAsia="Arial Unicode MS"/>
          <w:shd w:val="clear" w:color="auto" w:fill="auto"/>
        </w:rPr>
        <w:t xml:space="preserve">работы </w:t>
      </w:r>
      <w:r w:rsidR="00D71AA8" w:rsidRPr="00780570">
        <w:rPr>
          <w:rFonts w:eastAsia="Arial Unicode MS"/>
          <w:shd w:val="clear" w:color="auto" w:fill="auto"/>
        </w:rPr>
        <w:t xml:space="preserve">международных организаций </w:t>
      </w:r>
      <w:r w:rsidR="009A51BB" w:rsidRPr="009A51BB">
        <w:rPr>
          <w:rFonts w:eastAsia="Arial Unicode MS"/>
          <w:shd w:val="clear" w:color="auto" w:fill="auto"/>
        </w:rPr>
        <w:t>в решении глобальных проблем.</w:t>
      </w:r>
    </w:p>
    <w:p w14:paraId="6C185E8B" w14:textId="73A68AAB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Проблема сохранения мира в современном мире.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овременны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угроз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ы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миру и безопасности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терроризм, кибервойны, распространение ядерного оружия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региональные конфликты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ути и средства сохранения мира в условиях глобальной нестабильности.</w:t>
      </w:r>
    </w:p>
    <w:p w14:paraId="7DEFF4ED" w14:textId="6A2E126E" w:rsidR="00780570" w:rsidRPr="00780570" w:rsidRDefault="00780570" w:rsidP="00780570">
      <w:pPr>
        <w:spacing w:line="240" w:lineRule="auto"/>
        <w:ind w:firstLine="709"/>
        <w:jc w:val="both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80570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Земля без конфликтов: мечта или реальность.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остроени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 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мира без войн и конфликтов. 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ценарии будущего, основанные на развитии международного сотрудничества, укреплении демократических институтов и разрешении конфликтов мирными средствами. </w:t>
      </w:r>
      <w:r w:rsid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D71AA8" w:rsidRPr="00D71AA8"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репятствия на пути к миру и перспективы их преодоления.</w:t>
      </w:r>
    </w:p>
    <w:p w14:paraId="77298952" w14:textId="77777777" w:rsidR="00185951" w:rsidRPr="00185951" w:rsidRDefault="00185951" w:rsidP="00185951">
      <w:pPr>
        <w:pStyle w:val="Default"/>
        <w:tabs>
          <w:tab w:val="left" w:pos="140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1CA20E" w14:textId="77777777" w:rsidR="00185951" w:rsidRDefault="00185951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174AABC" w14:textId="77777777" w:rsidR="00185951" w:rsidRDefault="00185951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0055C857" w14:textId="77777777" w:rsidR="00BA245F" w:rsidRDefault="00BA245F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22CFE024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1156C92C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72FFA53A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4DCADD89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29FDB31C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46D2D4A1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624EF295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39FC2C59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5CC735F3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449AFEE9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60EE3B87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60F444B4" w14:textId="77777777" w:rsidR="00D71AA8" w:rsidRDefault="00D71AA8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6B031DBD" w14:textId="77777777" w:rsidR="00BF0896" w:rsidRPr="00BF0896" w:rsidRDefault="00BF0896" w:rsidP="00BF0896">
      <w:pPr>
        <w:jc w:val="center"/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0896">
        <w:rPr>
          <w:rFonts w:eastAsia="Arial Unicode MS"/>
          <w:b/>
          <w:bC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ИНФОРМАЦИОННO-МЕТОДИЧЕСКАЯ ЧАСТЬ</w:t>
      </w:r>
    </w:p>
    <w:p w14:paraId="7198DC16" w14:textId="77777777" w:rsidR="00BF0896" w:rsidRPr="00BF0896" w:rsidRDefault="00BF0896" w:rsidP="00BF0896">
      <w:pPr>
        <w:spacing w:line="240" w:lineRule="auto"/>
        <w:ind w:firstLine="709"/>
        <w:jc w:val="both"/>
        <w:rPr>
          <w:rFonts w:eastAsia="Arial Unicode MS"/>
          <w:b/>
          <w:bCs/>
          <w:caps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401EB9" w14:textId="77777777" w:rsidR="00BF0896" w:rsidRDefault="00BF0896" w:rsidP="00BF0896">
      <w:pPr>
        <w:spacing w:line="240" w:lineRule="auto"/>
        <w:ind w:firstLine="709"/>
        <w:jc w:val="center"/>
        <w:outlineLvl w:val="6"/>
        <w:rPr>
          <w:rFonts w:eastAsia="Arial Unicode MS"/>
          <w:b/>
          <w:bCs/>
          <w:shd w:val="clear" w:color="auto" w:fill="auto"/>
        </w:rPr>
      </w:pPr>
      <w:r w:rsidRPr="00BF0896">
        <w:rPr>
          <w:rFonts w:eastAsia="Arial Unicode MS"/>
          <w:b/>
          <w:bCs/>
          <w:shd w:val="clear" w:color="auto" w:fill="auto"/>
        </w:rPr>
        <w:t>Основная литература</w:t>
      </w:r>
    </w:p>
    <w:p w14:paraId="4F3743DE" w14:textId="77777777" w:rsidR="00BF0896" w:rsidRPr="00BF0896" w:rsidRDefault="00BF0896" w:rsidP="00BF0896">
      <w:pPr>
        <w:spacing w:line="240" w:lineRule="auto"/>
        <w:ind w:firstLine="709"/>
        <w:jc w:val="center"/>
        <w:outlineLvl w:val="6"/>
        <w:rPr>
          <w:rFonts w:eastAsia="Arial Unicode MS"/>
          <w:shd w:val="clear" w:color="auto" w:fill="auto"/>
        </w:rPr>
      </w:pPr>
    </w:p>
    <w:p w14:paraId="7389D32D" w14:textId="77777777" w:rsidR="00BF0896" w:rsidRPr="00BF0896" w:rsidRDefault="00BF0896" w:rsidP="00BF0896">
      <w:pPr>
        <w:numPr>
          <w:ilvl w:val="0"/>
          <w:numId w:val="4"/>
        </w:numPr>
        <w:tabs>
          <w:tab w:val="left" w:pos="360"/>
        </w:tabs>
        <w:spacing w:line="240" w:lineRule="auto"/>
        <w:ind w:left="0" w:firstLine="709"/>
        <w:jc w:val="both"/>
        <w:rPr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Язык профессионального общения (английский) = </w:t>
      </w:r>
      <w:r w:rsidRPr="00BF0896">
        <w:rPr>
          <w:rFonts w:eastAsia="Arial Unicode MS"/>
          <w:shd w:val="clear" w:color="auto" w:fill="auto"/>
          <w:lang w:val="en-US"/>
        </w:rPr>
        <w:t>English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for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Professional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Communication</w:t>
      </w:r>
      <w:r w:rsidRPr="00BF0896">
        <w:rPr>
          <w:rFonts w:eastAsia="Arial Unicode MS"/>
          <w:shd w:val="clear" w:color="auto" w:fill="auto"/>
        </w:rPr>
        <w:t xml:space="preserve"> : пособие для студентов учреждений высшего образования, обуч. по спец. 1-21 06 01-01 «Современные иностранные языки (преподавание)» : в 2 ч. / М-во образования Республики Беларусь, Минский гос. лингвистический ун-т. – Минск : МГЛУ, 2022 – </w:t>
      </w:r>
      <w:r w:rsidRPr="00BF0896">
        <w:rPr>
          <w:rFonts w:eastAsia="Arial Unicode MS"/>
          <w:shd w:val="clear" w:color="auto" w:fill="auto"/>
          <w:lang w:val="en-US"/>
        </w:rPr>
        <w:t>SBN</w:t>
      </w:r>
      <w:r w:rsidRPr="00BF0896">
        <w:rPr>
          <w:rFonts w:eastAsia="Arial Unicode MS"/>
          <w:shd w:val="clear" w:color="auto" w:fill="auto"/>
        </w:rPr>
        <w:t xml:space="preserve"> 978-985-28-0163-8. Ч. 2 : учебное пособие для студентов учреждений высшего образования, обуч. по спец. «Современные иностранные языки (преподавание)»; «Современные иностранные языки (с указанием языков)» / А. В. Ломовая, А. В. Разумова, А. А. Христо. – 2024. – 141 с. </w:t>
      </w:r>
    </w:p>
    <w:p w14:paraId="09774988" w14:textId="77777777" w:rsidR="00BF0896" w:rsidRPr="00BF0896" w:rsidRDefault="00BF0896" w:rsidP="00BF0896">
      <w:pPr>
        <w:numPr>
          <w:ilvl w:val="0"/>
          <w:numId w:val="4"/>
        </w:numPr>
        <w:tabs>
          <w:tab w:val="left" w:pos="360"/>
        </w:tabs>
        <w:spacing w:line="240" w:lineRule="auto"/>
        <w:ind w:left="0" w:firstLine="709"/>
        <w:jc w:val="both"/>
        <w:rPr>
          <w:shd w:val="clear" w:color="auto" w:fill="auto"/>
        </w:rPr>
      </w:pPr>
      <w:r w:rsidRPr="00BF0896">
        <w:rPr>
          <w:shd w:val="clear" w:color="auto" w:fill="auto"/>
        </w:rPr>
        <w:t xml:space="preserve">Английский язык. Практика устной и письменной речи = Improving Speaking and Writing Skills : учебное пособие для студ. учреждений высшего образования по спец. «Переводческое дело (с указанием языков)» / И. В. Павлоцкая, Е. С. Алёшина, О. В. Ковальчук ; М-во образования Республики Беларусь, МГЛУ. </w:t>
      </w:r>
      <w:r w:rsidRPr="00BF0896">
        <w:rPr>
          <w:rFonts w:eastAsia="Arial Unicode MS"/>
          <w:shd w:val="clear" w:color="auto" w:fill="auto"/>
        </w:rPr>
        <w:t>–</w:t>
      </w:r>
      <w:r w:rsidRPr="00BF0896">
        <w:rPr>
          <w:shd w:val="clear" w:color="auto" w:fill="auto"/>
        </w:rPr>
        <w:t xml:space="preserve"> Минск : МГЛУ, 2024. </w:t>
      </w:r>
      <w:r w:rsidRPr="00BF0896">
        <w:rPr>
          <w:rFonts w:eastAsia="Arial Unicode MS"/>
          <w:shd w:val="clear" w:color="auto" w:fill="auto"/>
        </w:rPr>
        <w:t>–</w:t>
      </w:r>
      <w:r w:rsidRPr="00BF0896">
        <w:rPr>
          <w:shd w:val="clear" w:color="auto" w:fill="auto"/>
        </w:rPr>
        <w:t xml:space="preserve"> 299 с.</w:t>
      </w:r>
    </w:p>
    <w:p w14:paraId="404C9456" w14:textId="77777777" w:rsidR="00BF0896" w:rsidRPr="00BF0896" w:rsidRDefault="00BF0896" w:rsidP="00BF0896">
      <w:pPr>
        <w:numPr>
          <w:ilvl w:val="0"/>
          <w:numId w:val="4"/>
        </w:numPr>
        <w:tabs>
          <w:tab w:val="left" w:pos="360"/>
        </w:tabs>
        <w:spacing w:line="240" w:lineRule="auto"/>
        <w:ind w:left="0" w:firstLine="709"/>
        <w:jc w:val="both"/>
        <w:rPr>
          <w:shd w:val="clear" w:color="auto" w:fill="auto"/>
        </w:rPr>
      </w:pPr>
      <w:r w:rsidRPr="00BF0896">
        <w:rPr>
          <w:shd w:val="clear" w:color="auto" w:fill="auto"/>
        </w:rPr>
        <w:t>Куряева, Р. И.  Английский язык. Лексика и грамматика : учебник для вузов / Р. И. Куряева. – 9-е изд., испр. и доп. – Москва : Издательство Юрайт, 2025. – 423 с. </w:t>
      </w:r>
    </w:p>
    <w:p w14:paraId="54E38E58" w14:textId="77777777" w:rsidR="00BF0896" w:rsidRPr="00BF0896" w:rsidRDefault="00BF0896" w:rsidP="00BF0896">
      <w:pPr>
        <w:tabs>
          <w:tab w:val="left" w:pos="360"/>
        </w:tabs>
        <w:spacing w:line="240" w:lineRule="auto"/>
        <w:ind w:firstLine="709"/>
        <w:jc w:val="both"/>
        <w:rPr>
          <w:shd w:val="clear" w:color="auto" w:fill="auto"/>
        </w:rPr>
      </w:pPr>
    </w:p>
    <w:p w14:paraId="38D89D69" w14:textId="77777777" w:rsidR="00BF0896" w:rsidRDefault="00BF0896" w:rsidP="00BF0896">
      <w:pPr>
        <w:tabs>
          <w:tab w:val="left" w:pos="360"/>
        </w:tabs>
        <w:spacing w:line="240" w:lineRule="auto"/>
        <w:ind w:firstLine="709"/>
        <w:jc w:val="center"/>
        <w:rPr>
          <w:rFonts w:eastAsia="Arial Unicode MS"/>
          <w:b/>
          <w:bCs/>
          <w:shd w:val="clear" w:color="auto" w:fill="auto"/>
        </w:rPr>
      </w:pPr>
      <w:r w:rsidRPr="00BF0896">
        <w:rPr>
          <w:rFonts w:eastAsia="Arial Unicode MS"/>
          <w:b/>
          <w:bCs/>
          <w:shd w:val="clear" w:color="auto" w:fill="auto"/>
        </w:rPr>
        <w:t>Дополнительная литература</w:t>
      </w:r>
    </w:p>
    <w:p w14:paraId="4E46388F" w14:textId="77777777" w:rsidR="00BF0896" w:rsidRPr="00BF0896" w:rsidRDefault="00BF0896" w:rsidP="00BF0896">
      <w:pPr>
        <w:tabs>
          <w:tab w:val="left" w:pos="360"/>
        </w:tabs>
        <w:spacing w:line="240" w:lineRule="auto"/>
        <w:ind w:firstLine="709"/>
        <w:jc w:val="center"/>
        <w:rPr>
          <w:rFonts w:eastAsia="Arial Unicode MS"/>
          <w:shd w:val="clear" w:color="auto" w:fill="auto"/>
        </w:rPr>
      </w:pPr>
    </w:p>
    <w:p w14:paraId="63899CE6" w14:textId="77777777" w:rsidR="00BF0896" w:rsidRPr="00BF0896" w:rsidRDefault="00BF0896" w:rsidP="00BF0896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>Аношина, Ольга Владимировна. Практическая грамматика английского языка = English Grammar Practice : учебное пособие для студентов учреждений высшего образования по специальностям «Переводческое дело (с указанием языков)» и «Современные иностранные языки (с указанием языков)» / О. В. Аношина, И. В. Чучкевич ; М-во образования Республики Беларусь, МГЛУ. – Минск : МГЛУ, 2024. – 287 с.</w:t>
      </w:r>
    </w:p>
    <w:p w14:paraId="31550C28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Язык профессионального общения (английский) = English for Professional Communication : пособие для студентов учреждений высшего образования, обуч. по спец. 1-21 06 01-01 «Современные иностранные языки (преподавание)» : в 2 ч. / М-во образования Республики Беларусь, Минский гос. лингвистический ун-т. – Минск : МГЛУ, 2022 – . Ч. 1 / [А. В. Ломовая и др.] . – 2022. – 195 с. </w:t>
      </w:r>
    </w:p>
    <w:p w14:paraId="26C023E3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Маслов, Ю.В. Professionally Oriented Communication= Профессиональное общение : учеб. пособие для студентов лингвист. специальностей : в 2 ч. / Ю.В. Маслов, М.Е. Маслова ; М-во образования Респ. Беларусь, Барановичский государственный университет. – Барановичи : БарГУ, 2016. – Ч.1 – 255 с. </w:t>
      </w:r>
    </w:p>
    <w:p w14:paraId="342D8EA3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Нагорная, Татьяна Викторовна. Процветай. Развитие личности и человеческих отношений в поликультурном мире = Flourish. Personal Development and Human Relation in a Multicultural World : практикум : в 2 ч. / Т. В. Нагорная, Ю. И. Рыжова ; М-во образования Республики Беларусь, УО «Барановичский государственный университет». – Барановичи : БарГУ, 2024 –. Ч. 1. – 2024. – 75 с. </w:t>
      </w:r>
    </w:p>
    <w:p w14:paraId="52C5CE84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Английский язык. Стратегии понимания текста = Developing Strategies in Reading Comprehension : учеб. пособие для студ. учреждений высш. образования по спец. «Современные иностранные языки» : в 2 ч. / [авт.: Е. Б. Карневская и др.] ; под общ. ред. Е. Б. Карневской. – 5-е изд. – Минск : Вышэйшая школа, 2023. Ч. 2. – 2023. – 255 с. </w:t>
      </w:r>
    </w:p>
    <w:p w14:paraId="09908CDA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>Развитие навыков устной и письменной речи = English. Developing Speaking and Writing Skills : учебное пособие для студ. учреждений высшего образования по спец. «Романо-германская филология» : в 2 ч. / Е. Н. Василенко, Е. Е. Иванов, А. Н. Шестернева. – Минск : РИВШ, 2023 – Ч. 2 –2023. – 215 с.</w:t>
      </w:r>
    </w:p>
    <w:p w14:paraId="09783415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>Маслова, Марина Еновна. Английский язык для профессионального общения = English for professional communication : учебное пособие для студентов учреждений высшего образования по специальности «Современные иностранные языки (по направлениям)» / М. Е. Маслова, Ю. В. Маслов. – Минск : РИВШ, 2023. – 339 с.</w:t>
      </w:r>
    </w:p>
    <w:p w14:paraId="6372B589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>Учимся слушать и понимать английскую речь = Improving Listening Skills : учебное пособие для студ. учреждений высшего образования, обуч. по спец. 1-21 06 01-02 «Современные иностранные языки (перевод)» / [авт.: О. В. Адамовская и др.] ; М-во образования Республики Беларусь, Минский гос. лингвист. ун-т. – 2-е изд., стер. – Минск : МГЛУ, 2024. – 191 с.</w:t>
      </w:r>
    </w:p>
    <w:p w14:paraId="42AB338B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Английский язык. Развитие навыков устной и письменной речи = </w:t>
      </w:r>
      <w:r w:rsidRPr="00BF0896">
        <w:rPr>
          <w:rFonts w:eastAsia="Arial Unicode MS"/>
          <w:shd w:val="clear" w:color="auto" w:fill="auto"/>
          <w:lang w:val="en-US"/>
        </w:rPr>
        <w:t>English</w:t>
      </w:r>
      <w:r w:rsidRPr="00BF0896">
        <w:rPr>
          <w:rFonts w:eastAsia="Arial Unicode MS"/>
          <w:shd w:val="clear" w:color="auto" w:fill="auto"/>
        </w:rPr>
        <w:t xml:space="preserve">. </w:t>
      </w:r>
      <w:r w:rsidRPr="00BF0896">
        <w:rPr>
          <w:rFonts w:eastAsia="Arial Unicode MS"/>
          <w:shd w:val="clear" w:color="auto" w:fill="auto"/>
          <w:lang w:val="en-US"/>
        </w:rPr>
        <w:t>Developing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Speaking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and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Writing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Skills</w:t>
      </w:r>
      <w:r w:rsidRPr="00BF0896">
        <w:rPr>
          <w:rFonts w:eastAsia="Arial Unicode MS"/>
          <w:shd w:val="clear" w:color="auto" w:fill="auto"/>
        </w:rPr>
        <w:t xml:space="preserve"> : учебное пособие для студ. учреждений высшего образования по спец. «Романо-германская филология» : в 2 ч. / Е. Н. Василенко, Е. Е. Иванов, А. Н. Шестернева. – Минск : РИВШ, 2023 –. Ч. 1. – 2023. – 291 с. </w:t>
      </w:r>
    </w:p>
    <w:p w14:paraId="3CE52F1E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Английский язык. Развитие навыков устной и письменной речи = </w:t>
      </w:r>
      <w:r w:rsidRPr="00BF0896">
        <w:rPr>
          <w:rFonts w:eastAsia="Arial Unicode MS"/>
          <w:shd w:val="clear" w:color="auto" w:fill="auto"/>
          <w:lang w:val="en-US"/>
        </w:rPr>
        <w:t>English</w:t>
      </w:r>
      <w:r w:rsidRPr="00BF0896">
        <w:rPr>
          <w:rFonts w:eastAsia="Arial Unicode MS"/>
          <w:shd w:val="clear" w:color="auto" w:fill="auto"/>
        </w:rPr>
        <w:t xml:space="preserve">. </w:t>
      </w:r>
      <w:r w:rsidRPr="00BF0896">
        <w:rPr>
          <w:rFonts w:eastAsia="Arial Unicode MS"/>
          <w:shd w:val="clear" w:color="auto" w:fill="auto"/>
          <w:lang w:val="en-US"/>
        </w:rPr>
        <w:t>Developing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Speaking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and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Writing</w:t>
      </w:r>
      <w:r w:rsidRPr="00BF0896">
        <w:rPr>
          <w:rFonts w:eastAsia="Arial Unicode MS"/>
          <w:shd w:val="clear" w:color="auto" w:fill="auto"/>
        </w:rPr>
        <w:t xml:space="preserve"> </w:t>
      </w:r>
      <w:r w:rsidRPr="00BF0896">
        <w:rPr>
          <w:rFonts w:eastAsia="Arial Unicode MS"/>
          <w:shd w:val="clear" w:color="auto" w:fill="auto"/>
          <w:lang w:val="en-US"/>
        </w:rPr>
        <w:t>Skills</w:t>
      </w:r>
      <w:r w:rsidRPr="00BF0896">
        <w:rPr>
          <w:rFonts w:eastAsia="Arial Unicode MS"/>
          <w:shd w:val="clear" w:color="auto" w:fill="auto"/>
        </w:rPr>
        <w:t xml:space="preserve"> : учебное пособие для студ. учреждений высшего образования по спец. «Романо-германская филология» : в 2 ч. / Е. Н. Василенко, Е. Е. Иванов, А. Н. Шестернева. – Минск : РИВШ, 2023 –. Ч. 2. – 2023. – 215 с.  </w:t>
      </w:r>
    </w:p>
    <w:p w14:paraId="3F4D60A6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Английский язык. Стратегии понимания текста = Developing Strategies in Reading Comprehension : учеб. пособие для студ. учреждений высш. образования по спец. «Современные иностранные языки» : в 2 ч. / [авт.: Е. Б. Карневская и др.] ; под общ. ред. Е. Б. Карневской. – 5-е изд. – Минск : Вышэйшая школа, 2023. Ч. 1. – 2023. – 320 с.  </w:t>
      </w:r>
    </w:p>
    <w:p w14:paraId="1681967A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Английский язык. Стратегии понимания текста = Developing Strategies in Reading Comprehension : учеб. пособие для студ. учреждений высш. образования по спец. «Современные иностранные языки» : в 2 ч. / [авт.: Е. Б. Карневская и др.] ; под общ. ред. Е. Б. Карневской. – 5-е изд. – Минск : Вышэйшая школа, 2023. Ч. 2. – 2023. – 255 с.  </w:t>
      </w:r>
    </w:p>
    <w:p w14:paraId="04767574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Ивашкевич, Ирина Николаевна. Профессиональный английский язык = Professional English : учебно-методическое пособие для студ. учреждений высшего образования по спец. магистратуры «Международные отношения» / И. Н. Ивашкевич, Д. Вессельз ; [под общ. ред. И. Н. Ивашкевич] ; БГУ. – Минск : БГУ, 2023. – 143 с. </w:t>
      </w:r>
    </w:p>
    <w:p w14:paraId="4F84A048" w14:textId="77777777" w:rsidR="00BF0896" w:rsidRPr="00BF0896" w:rsidRDefault="00BF0896" w:rsidP="00BF0896">
      <w:pPr>
        <w:numPr>
          <w:ilvl w:val="0"/>
          <w:numId w:val="1"/>
        </w:numPr>
        <w:tabs>
          <w:tab w:val="left" w:pos="360"/>
        </w:tabs>
        <w:spacing w:line="240" w:lineRule="auto"/>
        <w:ind w:left="0" w:firstLine="709"/>
        <w:jc w:val="both"/>
        <w:rPr>
          <w:rFonts w:eastAsia="Arial Unicode MS"/>
          <w:shd w:val="clear" w:color="auto" w:fill="auto"/>
        </w:rPr>
      </w:pPr>
      <w:r w:rsidRPr="00BF0896">
        <w:rPr>
          <w:rFonts w:eastAsia="Arial Unicode MS"/>
          <w:shd w:val="clear" w:color="auto" w:fill="auto"/>
        </w:rPr>
        <w:t xml:space="preserve">Грицай, Наталья Анатольевна. Читаем и рецензируем = Read and Summarize : методическое пособие / Н. А. Грицай, Н. Н. Довгулевич ; УО «Международный гос. экологический ин-т им. А. Д. Сахарова» БГУ. – Минск : ИВЦ Минфина, 2023. – 47 с. </w:t>
      </w:r>
    </w:p>
    <w:p w14:paraId="1FD9CE9F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E53A2D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411419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6B778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0C3DED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4D23DE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1E57BA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FE2DC1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C03DDA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F4C26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4199B5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32C726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AC7C5D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EDE76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F3F27A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9095DF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68F90C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87F981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6C6BC3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7C8EE9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6D18A9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017DF0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73BEA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830592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3CD9C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FA05D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42D2B3" w14:textId="77777777" w:rsidR="00BF0896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A8352" w14:textId="77777777" w:rsidR="006D5D47" w:rsidRDefault="006D5D47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DACA93" w14:textId="77777777" w:rsidR="006D5D47" w:rsidRDefault="006D5D47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2714D2" w14:textId="77777777" w:rsidR="006D5D47" w:rsidRDefault="006D5D47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518717" w14:textId="77777777" w:rsidR="006D5D47" w:rsidRDefault="006D5D47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D5C9BA" w14:textId="77777777" w:rsidR="006D5D47" w:rsidRPr="006D5D47" w:rsidRDefault="006D5D47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D1D4A7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802B3F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3731EB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7110D8" w14:textId="77777777" w:rsidR="00BF0896" w:rsidRPr="006D5D47" w:rsidRDefault="00BF0896" w:rsidP="00BF0896">
      <w:pPr>
        <w:spacing w:line="240" w:lineRule="auto"/>
        <w:ind w:left="709"/>
        <w:jc w:val="both"/>
        <w:rPr>
          <w:rFonts w:eastAsia="Arial Unicode MS"/>
          <w:shd w:val="clear" w:color="auto" w:fill="auto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C3A0ED" w14:textId="77777777" w:rsidR="00513A0A" w:rsidRPr="00014CAE" w:rsidRDefault="00513A0A" w:rsidP="00E96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b/>
          <w:color w:val="auto"/>
          <w:shd w:val="clear" w:color="auto" w:fill="auto"/>
        </w:rPr>
      </w:pPr>
      <w:r w:rsidRPr="00014CAE">
        <w:rPr>
          <w:rFonts w:eastAsia="Arial Unicode MS"/>
          <w:b/>
          <w:color w:val="auto"/>
          <w:shd w:val="clear" w:color="auto" w:fill="auto"/>
        </w:rPr>
        <w:t xml:space="preserve">МЕТОДИЧЕСИЕ РЕКОМЕНДАЦИИ ПО ОРГАНИЗАЦИИ И ВЫПОЛНЕНИЮ САМОСТОЯТЕЛЬНОЙ РАБОТЫ СТУДЕНТОВ </w:t>
      </w:r>
      <w:r w:rsidRPr="00014CAE">
        <w:rPr>
          <w:rFonts w:eastAsia="Arial Unicode MS"/>
          <w:b/>
          <w:color w:val="auto"/>
          <w:shd w:val="clear" w:color="auto" w:fill="auto"/>
        </w:rPr>
        <w:br/>
        <w:t>ПО УЧЕБНОЙ ДИСЦИПЛИНЕ</w:t>
      </w:r>
    </w:p>
    <w:p w14:paraId="5F016AD4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center"/>
        <w:rPr>
          <w:rFonts w:eastAsia="Arial Unicode MS"/>
          <w:b/>
          <w:color w:val="auto"/>
          <w:shd w:val="clear" w:color="auto" w:fill="auto"/>
        </w:rPr>
      </w:pPr>
    </w:p>
    <w:p w14:paraId="546C32D6" w14:textId="69440038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Самостоятельная работа студентов по </w:t>
      </w:r>
      <w:r w:rsidR="00E960DF">
        <w:rPr>
          <w:rFonts w:eastAsia="Arial Unicode MS"/>
          <w:color w:val="auto"/>
          <w:shd w:val="clear" w:color="auto" w:fill="auto"/>
        </w:rPr>
        <w:t xml:space="preserve">учебной </w:t>
      </w:r>
      <w:r w:rsidRPr="00014CAE">
        <w:rPr>
          <w:rFonts w:eastAsia="Arial Unicode MS"/>
          <w:color w:val="auto"/>
          <w:shd w:val="clear" w:color="auto" w:fill="auto"/>
        </w:rPr>
        <w:t xml:space="preserve">дисциплине «Основной иностранный язык (английский) – </w:t>
      </w:r>
      <w:r w:rsidR="00BF0896">
        <w:rPr>
          <w:rFonts w:eastAsia="Arial Unicode MS"/>
          <w:color w:val="auto"/>
          <w:shd w:val="clear" w:color="auto" w:fill="auto"/>
        </w:rPr>
        <w:t>6</w:t>
      </w:r>
      <w:r w:rsidRPr="00014CAE">
        <w:rPr>
          <w:rFonts w:eastAsia="Arial Unicode MS"/>
          <w:color w:val="auto"/>
          <w:shd w:val="clear" w:color="auto" w:fill="auto"/>
        </w:rPr>
        <w:t xml:space="preserve"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</w:t>
      </w:r>
    </w:p>
    <w:p w14:paraId="55E72431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 </w:t>
      </w:r>
    </w:p>
    <w:p w14:paraId="1F644D96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 </w:t>
      </w:r>
    </w:p>
    <w:p w14:paraId="6601288A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 </w:t>
      </w:r>
    </w:p>
    <w:p w14:paraId="557D270C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>задания для внеаудиторной работы студентов должны носить полностью или частично письменный характер.</w:t>
      </w:r>
    </w:p>
    <w:p w14:paraId="042491EB" w14:textId="77777777" w:rsidR="00E960DF" w:rsidRDefault="00E960DF" w:rsidP="00513A0A">
      <w:pPr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>
        <w:rPr>
          <w:rFonts w:eastAsia="Arial Unicode MS"/>
          <w:color w:val="auto"/>
          <w:shd w:val="clear" w:color="auto" w:fill="auto"/>
        </w:rPr>
        <w:br w:type="page"/>
      </w:r>
    </w:p>
    <w:p w14:paraId="09FEA5A3" w14:textId="77777777" w:rsidR="00513A0A" w:rsidRPr="00014CAE" w:rsidRDefault="00513A0A" w:rsidP="00513A0A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  <w:r w:rsidRPr="00014CAE">
        <w:rPr>
          <w:b/>
          <w:bCs/>
          <w:color w:val="auto"/>
          <w:shd w:val="clear" w:color="auto" w:fill="auto"/>
        </w:rPr>
        <w:t>РЕКОМЕНДУЕМЫЕ ФОРМЫ И МЕТОДЫ ОБУЧЕНИЯ</w:t>
      </w:r>
    </w:p>
    <w:p w14:paraId="092519B6" w14:textId="77777777" w:rsidR="00513A0A" w:rsidRPr="00014CAE" w:rsidRDefault="00513A0A" w:rsidP="00513A0A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</w:p>
    <w:p w14:paraId="6F581722" w14:textId="77777777" w:rsidR="00513A0A" w:rsidRPr="00014CAE" w:rsidRDefault="00513A0A" w:rsidP="00E960DF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</w:t>
      </w:r>
      <w:r w:rsidR="00E960DF">
        <w:rPr>
          <w:color w:val="auto"/>
          <w:shd w:val="clear" w:color="auto" w:fill="auto"/>
        </w:rPr>
        <w:t xml:space="preserve"> </w:t>
      </w:r>
      <w:r w:rsidRPr="00014CAE">
        <w:rPr>
          <w:color w:val="auto"/>
          <w:shd w:val="clear" w:color="auto" w:fill="auto"/>
        </w:rPr>
        <w:t>определяются следующими методами и технологиями:</w:t>
      </w:r>
    </w:p>
    <w:p w14:paraId="217C6026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методы проблемного обучения (проблемное изложение, частично-поисковой и исследовательский методы);</w:t>
      </w:r>
    </w:p>
    <w:p w14:paraId="3B8161C1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личностно-ориентированные (развивающие) технологии, основанные на активных формах и методах обучения;</w:t>
      </w:r>
    </w:p>
    <w:p w14:paraId="6D8FFBAF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для лекционных занятий,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47B748DB" w14:textId="77777777" w:rsidR="00513A0A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</w:p>
    <w:p w14:paraId="5D72E322" w14:textId="77777777" w:rsidR="002E3254" w:rsidRPr="00014CAE" w:rsidRDefault="002E3254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</w:p>
    <w:p w14:paraId="1B806692" w14:textId="77777777" w:rsidR="00513A0A" w:rsidRPr="00014CAE" w:rsidRDefault="00513A0A" w:rsidP="002E3254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  <w:r w:rsidRPr="00014CAE">
        <w:rPr>
          <w:b/>
          <w:bCs/>
          <w:color w:val="auto"/>
          <w:shd w:val="clear" w:color="auto" w:fill="auto"/>
        </w:rPr>
        <w:t>ПЕРЕЧЕНЬ РЕКОМЕНДУЕМЫХ СРЕДСТВ ДИАГНОСТИКИ</w:t>
      </w:r>
    </w:p>
    <w:p w14:paraId="27EBB300" w14:textId="77777777" w:rsidR="00513A0A" w:rsidRPr="00014CAE" w:rsidRDefault="00513A0A" w:rsidP="002E3254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</w:p>
    <w:p w14:paraId="183ED72D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Объектом диагностики компетенций студентов являются знания, умения, полученные ими в результате изучения учебной дисциплины. 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3DD19A76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Диагностика уровня учебных достижений и результата коммуникативной деятельности осуществляется:</w:t>
      </w:r>
    </w:p>
    <w:p w14:paraId="2D1F74CA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в устной форме (ответ на практическом занятии, деловая игра, учебная дискуссия, коллоквиум, презентация, дебаты);</w:t>
      </w:r>
    </w:p>
    <w:p w14:paraId="2AD02DA5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в письменной форме (составление таблиц, глоссария, контрольная работа, перевод, сочинение, тест);</w:t>
      </w:r>
    </w:p>
    <w:p w14:paraId="0F73D8A1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комбинированной форме (открытые эвристические задания, проекты).</w:t>
      </w:r>
    </w:p>
    <w:p w14:paraId="6A4A491D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3EE3D951" w14:textId="77777777" w:rsidR="002E3254" w:rsidRDefault="002E3254" w:rsidP="00513A0A">
      <w:pPr>
        <w:spacing w:line="240" w:lineRule="auto"/>
        <w:jc w:val="center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br w:type="page"/>
      </w:r>
    </w:p>
    <w:p w14:paraId="4614D4F6" w14:textId="77777777" w:rsidR="00513A0A" w:rsidRPr="00014CAE" w:rsidRDefault="00513A0A" w:rsidP="00513A0A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b/>
          <w:bCs/>
          <w:color w:val="auto"/>
          <w:shd w:val="clear" w:color="auto" w:fill="auto"/>
        </w:rPr>
        <w:t>ОПИСАНИЕ ИННОВАЦИОННЫХ ПОДХОДОВ И МЕТОДОВ К</w:t>
      </w:r>
    </w:p>
    <w:p w14:paraId="283AC7B9" w14:textId="77777777" w:rsidR="00513A0A" w:rsidRPr="00014CAE" w:rsidRDefault="00513A0A" w:rsidP="00513A0A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b/>
          <w:bCs/>
          <w:color w:val="auto"/>
          <w:shd w:val="clear" w:color="auto" w:fill="auto"/>
        </w:rPr>
        <w:t>ПРЕПОДАВАНИЮ УЧЕБНОЙ ДИСЦИПЛИНЫ</w:t>
      </w:r>
    </w:p>
    <w:p w14:paraId="720CBC53" w14:textId="77777777" w:rsidR="00513A0A" w:rsidRPr="00014CAE" w:rsidRDefault="00513A0A" w:rsidP="002E3254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</w:p>
    <w:p w14:paraId="6DA1BE3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</w:t>
      </w:r>
    </w:p>
    <w:p w14:paraId="710B9D7F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</w:t>
      </w:r>
    </w:p>
    <w:p w14:paraId="65A5F6A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деятельности.</w:t>
      </w:r>
    </w:p>
    <w:p w14:paraId="2AF4B665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</w:t>
      </w:r>
    </w:p>
    <w:p w14:paraId="090603FB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Компетентностный подход определяет практическую направленность иноязычного образования и предполагает компетентностно-ориентированный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</w:t>
      </w:r>
    </w:p>
    <w:p w14:paraId="46D36C01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Кроме перечисленных выше подходов, в учебном процессе используются эвристические методы и приемы, предполагающие:</w:t>
      </w:r>
    </w:p>
    <w:p w14:paraId="37E34891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использование вариативных заданий открытого типа, развивающих речемыслительную деятельность и творческие способности обучающихся;</w:t>
      </w:r>
    </w:p>
    <w:p w14:paraId="2563B33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многообразие вариантов решения коммуникативных задач профессионального характера;</w:t>
      </w:r>
    </w:p>
    <w:p w14:paraId="7CDF75A8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творческую самореализацию обучающихся, в процессе которой осуществляется эвристическое конструирование нового знания и образовательного продукта.</w:t>
      </w:r>
    </w:p>
    <w:p w14:paraId="23B1BA13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Широко используется метод проектного обучения, 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743C311B" w14:textId="77777777" w:rsidR="00114E79" w:rsidRDefault="00513A0A" w:rsidP="002E3254">
      <w:pPr>
        <w:spacing w:line="240" w:lineRule="auto"/>
        <w:ind w:firstLine="709"/>
        <w:jc w:val="both"/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</w:t>
      </w:r>
    </w:p>
    <w:sectPr w:rsidR="00114E79" w:rsidSect="00505813">
      <w:footerReference w:type="default" r:id="rId8"/>
      <w:footerReference w:type="firs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F1A53" w14:textId="77777777" w:rsidR="00C45381" w:rsidRDefault="00C45381">
      <w:pPr>
        <w:spacing w:line="240" w:lineRule="auto"/>
      </w:pPr>
      <w:r>
        <w:separator/>
      </w:r>
    </w:p>
  </w:endnote>
  <w:endnote w:type="continuationSeparator" w:id="0">
    <w:p w14:paraId="7070C564" w14:textId="77777777" w:rsidR="00C45381" w:rsidRDefault="00C45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99385"/>
      <w:docPartObj>
        <w:docPartGallery w:val="Page Numbers (Bottom of Page)"/>
        <w:docPartUnique/>
      </w:docPartObj>
    </w:sdtPr>
    <w:sdtEndPr/>
    <w:sdtContent>
      <w:p w14:paraId="16E496CD" w14:textId="6FEED16D" w:rsidR="00AB5FDA" w:rsidRDefault="00AB5F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381">
          <w:rPr>
            <w:noProof/>
          </w:rPr>
          <w:t>1</w:t>
        </w:r>
        <w:r>
          <w:fldChar w:fldCharType="end"/>
        </w:r>
      </w:p>
    </w:sdtContent>
  </w:sdt>
  <w:p w14:paraId="1ABC1270" w14:textId="77777777" w:rsidR="00E11B18" w:rsidRDefault="00E11B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5DF08" w14:textId="77777777" w:rsidR="00E960DF" w:rsidRPr="00E43F38" w:rsidRDefault="00E960DF" w:rsidP="00E960DF">
    <w:pPr>
      <w:pStyle w:val="a3"/>
      <w:jc w:val="center"/>
    </w:pP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1C937" w14:textId="77777777" w:rsidR="00C45381" w:rsidRDefault="00C45381">
      <w:pPr>
        <w:spacing w:line="240" w:lineRule="auto"/>
      </w:pPr>
      <w:r>
        <w:separator/>
      </w:r>
    </w:p>
  </w:footnote>
  <w:footnote w:type="continuationSeparator" w:id="0">
    <w:p w14:paraId="6D5CBF96" w14:textId="77777777" w:rsidR="00C45381" w:rsidRDefault="00C453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7B2B"/>
    <w:multiLevelType w:val="hybridMultilevel"/>
    <w:tmpl w:val="348E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121C7"/>
    <w:multiLevelType w:val="hybridMultilevel"/>
    <w:tmpl w:val="30FA5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A44B17"/>
    <w:multiLevelType w:val="hybridMultilevel"/>
    <w:tmpl w:val="FBA8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36753"/>
    <w:multiLevelType w:val="hybridMultilevel"/>
    <w:tmpl w:val="43208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0A"/>
    <w:rsid w:val="000036AD"/>
    <w:rsid w:val="00017670"/>
    <w:rsid w:val="000851F3"/>
    <w:rsid w:val="00093177"/>
    <w:rsid w:val="000D1BD6"/>
    <w:rsid w:val="00114E79"/>
    <w:rsid w:val="001250EF"/>
    <w:rsid w:val="00185951"/>
    <w:rsid w:val="001A1E22"/>
    <w:rsid w:val="002300B1"/>
    <w:rsid w:val="002E3254"/>
    <w:rsid w:val="00462EC8"/>
    <w:rsid w:val="00476EDA"/>
    <w:rsid w:val="00482D6A"/>
    <w:rsid w:val="00505813"/>
    <w:rsid w:val="00513A0A"/>
    <w:rsid w:val="005341B9"/>
    <w:rsid w:val="005604A1"/>
    <w:rsid w:val="00584167"/>
    <w:rsid w:val="005F65CE"/>
    <w:rsid w:val="006C1714"/>
    <w:rsid w:val="006D5D47"/>
    <w:rsid w:val="00734F1D"/>
    <w:rsid w:val="007737FC"/>
    <w:rsid w:val="00780570"/>
    <w:rsid w:val="007F081D"/>
    <w:rsid w:val="007F674B"/>
    <w:rsid w:val="009A51BB"/>
    <w:rsid w:val="009C5C24"/>
    <w:rsid w:val="00A56876"/>
    <w:rsid w:val="00AB5FDA"/>
    <w:rsid w:val="00B2511C"/>
    <w:rsid w:val="00B41166"/>
    <w:rsid w:val="00BA245F"/>
    <w:rsid w:val="00BC431D"/>
    <w:rsid w:val="00BF0896"/>
    <w:rsid w:val="00BF3467"/>
    <w:rsid w:val="00C45381"/>
    <w:rsid w:val="00D244D3"/>
    <w:rsid w:val="00D71AA8"/>
    <w:rsid w:val="00D81BF8"/>
    <w:rsid w:val="00D92FBD"/>
    <w:rsid w:val="00E11B18"/>
    <w:rsid w:val="00E54932"/>
    <w:rsid w:val="00E82E8A"/>
    <w:rsid w:val="00E960DF"/>
    <w:rsid w:val="00FB104C"/>
    <w:rsid w:val="00FC3F09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5F7D"/>
  <w15:chartTrackingRefBased/>
  <w15:docId w15:val="{9ACBC302-01DC-4673-AC00-945C1C9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shd w:val="clear" w:color="auto" w:fill="FFFF00"/>
      <w:lang w:eastAsia="ru-RU"/>
    </w:rPr>
  </w:style>
  <w:style w:type="paragraph" w:styleId="7">
    <w:name w:val="heading 7"/>
    <w:next w:val="BodyA"/>
    <w:link w:val="70"/>
    <w:rsid w:val="00513A0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6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13A0A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uiPriority w:val="99"/>
    <w:rsid w:val="00513A0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13A0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BodyA">
    <w:name w:val="Body A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List Paragraph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2">
    <w:name w:val="Body Text 2"/>
    <w:link w:val="20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513A0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1">
    <w:name w:val="Body Text Indent 2"/>
    <w:link w:val="22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4111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3A0A"/>
    <w:rPr>
      <w:rFonts w:ascii="Arial" w:eastAsia="Arial Unicode MS" w:hAnsi="Arial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None">
    <w:name w:val="None"/>
    <w:rsid w:val="00513A0A"/>
  </w:style>
  <w:style w:type="paragraph" w:styleId="a6">
    <w:name w:val="header"/>
    <w:basedOn w:val="a"/>
    <w:link w:val="a7"/>
    <w:uiPriority w:val="99"/>
    <w:unhideWhenUsed/>
    <w:rsid w:val="00513A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A0A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BodyB">
    <w:name w:val="Body B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5058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813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C2BA-5537-4D9D-AA87-189D08D9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4974</Words>
  <Characters>28354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 Yauheniya L</dc:creator>
  <cp:keywords/>
  <dc:description/>
  <cp:lastModifiedBy>Михайлова Инна Николаевна</cp:lastModifiedBy>
  <cp:revision>3</cp:revision>
  <cp:lastPrinted>2026-02-25T07:08:00Z</cp:lastPrinted>
  <dcterms:created xsi:type="dcterms:W3CDTF">2026-02-17T08:59:00Z</dcterms:created>
  <dcterms:modified xsi:type="dcterms:W3CDTF">2026-02-25T07:09:00Z</dcterms:modified>
</cp:coreProperties>
</file>