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96" w:rsidRDefault="00284496" w:rsidP="00284496">
      <w:pPr>
        <w:pStyle w:val="Default"/>
      </w:pPr>
    </w:p>
    <w:p w:rsidR="00284496" w:rsidRDefault="00284496" w:rsidP="00284496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ПРЕДЛОЖЕНИЯ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критериям открытия подготовки в учреждениях образования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образовательным программам магистратуры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открытия магистерской программы (в рамках внесенной в лицензию специальности магистратуры):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Руководителем магистерской программы назначается штатный научно-педагогический работник УВО (основное место р</w:t>
      </w:r>
      <w:r w:rsidR="001B76CB">
        <w:rPr>
          <w:sz w:val="28"/>
          <w:szCs w:val="28"/>
        </w:rPr>
        <w:t>аботы), имеющий ученую степень</w:t>
      </w:r>
      <w:r w:rsidRPr="001B76CB">
        <w:rPr>
          <w:sz w:val="28"/>
          <w:szCs w:val="28"/>
          <w:highlight w:val="yellow"/>
        </w:rPr>
        <w:t xml:space="preserve"> доктор</w:t>
      </w:r>
      <w:r w:rsidR="001B76CB">
        <w:rPr>
          <w:sz w:val="28"/>
          <w:szCs w:val="28"/>
          <w:highlight w:val="yellow"/>
        </w:rPr>
        <w:t>а или кандидата наук,</w:t>
      </w:r>
      <w:r w:rsidRPr="001B76CB">
        <w:rPr>
          <w:sz w:val="28"/>
          <w:szCs w:val="28"/>
          <w:highlight w:val="yellow"/>
        </w:rPr>
        <w:t xml:space="preserve"> (или) профессор</w:t>
      </w:r>
      <w:r w:rsidR="001B76CB">
        <w:rPr>
          <w:sz w:val="28"/>
          <w:szCs w:val="28"/>
          <w:highlight w:val="yellow"/>
        </w:rPr>
        <w:t>.</w:t>
      </w:r>
      <w:r w:rsidRPr="001B76CB">
        <w:rPr>
          <w:sz w:val="28"/>
          <w:szCs w:val="28"/>
          <w:highlight w:val="yellow"/>
        </w:rPr>
        <w:t xml:space="preserve"> </w:t>
      </w:r>
      <w:r w:rsidRPr="001B76CB">
        <w:rPr>
          <w:color w:val="FF0000"/>
          <w:sz w:val="28"/>
          <w:szCs w:val="28"/>
          <w:highlight w:val="yellow"/>
        </w:rPr>
        <w:t>может быть руководителем не более двух магистерских программ. Один кандидат наук может быть руководителем не более одной магистерской программы.</w:t>
      </w:r>
      <w:r w:rsidRPr="001B76CB">
        <w:rPr>
          <w:color w:val="FF0000"/>
          <w:sz w:val="28"/>
          <w:szCs w:val="28"/>
        </w:rPr>
        <w:t xml:space="preserve">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Требования к руководителю магистерской программы: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осуществляет самостоятельные научно-исследовательские проекты по направлению подготовки;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имеет за последние три года не менее </w:t>
      </w:r>
      <w:r w:rsidR="001B76CB" w:rsidRPr="001B76CB">
        <w:rPr>
          <w:sz w:val="28"/>
          <w:szCs w:val="28"/>
          <w:highlight w:val="yellow"/>
        </w:rPr>
        <w:t>двух</w:t>
      </w:r>
      <w:r w:rsidR="001B76CB">
        <w:rPr>
          <w:sz w:val="28"/>
          <w:szCs w:val="28"/>
        </w:rPr>
        <w:t xml:space="preserve"> </w:t>
      </w:r>
      <w:r w:rsidRPr="001B76CB">
        <w:rPr>
          <w:color w:val="FF0000"/>
          <w:sz w:val="28"/>
          <w:szCs w:val="28"/>
          <w:highlight w:val="yellow"/>
        </w:rPr>
        <w:t>трех</w:t>
      </w:r>
      <w:r>
        <w:rPr>
          <w:sz w:val="28"/>
          <w:szCs w:val="28"/>
        </w:rPr>
        <w:t xml:space="preserve"> публикаций в ведущих отечественных и (или) зарубежных рецензируемых научных журналах и изданиях</w:t>
      </w:r>
      <w:r w:rsidR="001B76CB" w:rsidRPr="001B76CB">
        <w:rPr>
          <w:sz w:val="28"/>
          <w:szCs w:val="28"/>
          <w:highlight w:val="yellow"/>
        </w:rPr>
        <w:t>, в том числе электронных</w:t>
      </w:r>
      <w:r>
        <w:rPr>
          <w:sz w:val="28"/>
          <w:szCs w:val="28"/>
        </w:rPr>
        <w:t xml:space="preserve">, учебных и (или) учебно-методических материалов в соответствующей сфере деятельности;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осуществляет ежегодную апробацию результатов указанной научно-исследовательской деятельности на национальных и международных конференциях;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имеет стаж работы в высшей школе (педагогический или научный) не менее трех лет.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Утверждение магистерских программ и их руководителей осуществляется Советом УВО или НМС УВО.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Наличие соответствующей материальной базы (лаборатории, специализированные кабинеты и пр.).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Не менее </w:t>
      </w:r>
      <w:r w:rsidR="001B76CB" w:rsidRPr="001B76CB">
        <w:rPr>
          <w:sz w:val="28"/>
          <w:szCs w:val="28"/>
          <w:highlight w:val="yellow"/>
        </w:rPr>
        <w:t>40</w:t>
      </w:r>
      <w:r w:rsidR="001B76CB">
        <w:rPr>
          <w:sz w:val="28"/>
          <w:szCs w:val="28"/>
        </w:rPr>
        <w:t xml:space="preserve"> </w:t>
      </w:r>
      <w:r w:rsidRPr="001B76CB">
        <w:rPr>
          <w:color w:val="FF0000"/>
          <w:sz w:val="28"/>
          <w:szCs w:val="28"/>
        </w:rPr>
        <w:t>75</w:t>
      </w:r>
      <w:r>
        <w:rPr>
          <w:sz w:val="28"/>
          <w:szCs w:val="28"/>
        </w:rPr>
        <w:t xml:space="preserve"> % состава ППС, обеспечивающего образовательный процесс по магистерской программе (включая чтение лекций, проведение семинаров,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научных, руководство магистерскими диссертациями), имеют научную степень и (или) научное звание. Остальные - ведущие специалисты из реального сектора экономики, привлекаемые для чтения лекций и руководства магистерскими диссертациями. При этом стаж практической работы должен быть не менее 10 лет.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Наличие у руководителей магистерских диссертаций ученой степени и (или) звания, или стажа практической работы не менее 10 лет в реальном секторе экономики.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Наличие баз практики (договоры о взаимодействии, базовые организации).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Наличие учебных программ по учебным дисциплинам магистерской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программы.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Pr="001B76CB">
        <w:rPr>
          <w:color w:val="FF0000"/>
          <w:sz w:val="28"/>
          <w:szCs w:val="28"/>
        </w:rPr>
        <w:t xml:space="preserve">. Обеспеченность обучающихся учебной и учебно-методической литературой, указанной в качестве основной и дополнительной в учебных программах, по всем учебным дисциплинам магистерской программы. </w:t>
      </w:r>
    </w:p>
    <w:p w:rsidR="00284496" w:rsidRDefault="00284496" w:rsidP="00284496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Обеспечение доступа к справочной, научной литературе, в том числе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монографической, периодическим научным изданиям по профилю магистерской программы.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Наличие информационных баз данных, в том числе библиографических, по профилю магистерской программы и возможности выхода в национальные и международные информационные сети.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Открытие магистерской программы </w:t>
      </w:r>
      <w:r>
        <w:rPr>
          <w:sz w:val="28"/>
          <w:szCs w:val="28"/>
        </w:rPr>
        <w:t xml:space="preserve">будет являться прерогативой учреждения образования, что позволит гибко и быстро реагировать на запросы реального сектора экономики, отражать специфику УВО с учетом, в том числе, региональных особенностей.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одной специальности магистратуры могут быть освоены </w:t>
      </w:r>
      <w:r>
        <w:rPr>
          <w:sz w:val="28"/>
          <w:szCs w:val="28"/>
        </w:rPr>
        <w:t>одна или несколько магистерских программ, имеющих различные направления подготовки (</w:t>
      </w:r>
      <w:proofErr w:type="spellStart"/>
      <w:r>
        <w:rPr>
          <w:sz w:val="28"/>
          <w:szCs w:val="28"/>
        </w:rPr>
        <w:t>профилизацию</w:t>
      </w:r>
      <w:proofErr w:type="spellEnd"/>
      <w:r>
        <w:rPr>
          <w:sz w:val="28"/>
          <w:szCs w:val="28"/>
        </w:rPr>
        <w:t xml:space="preserve">). Для каждого направления подготовки разрабатывается </w:t>
      </w:r>
      <w:r w:rsidR="00E73408">
        <w:rPr>
          <w:sz w:val="28"/>
          <w:szCs w:val="28"/>
          <w:highlight w:val="yellow"/>
        </w:rPr>
        <w:t>отдельный учебный план</w:t>
      </w:r>
      <w:r>
        <w:rPr>
          <w:sz w:val="28"/>
          <w:szCs w:val="28"/>
        </w:rPr>
        <w:t xml:space="preserve"> </w:t>
      </w:r>
      <w:r w:rsidRPr="00E73408">
        <w:rPr>
          <w:color w:val="FF0000"/>
          <w:sz w:val="28"/>
          <w:szCs w:val="28"/>
        </w:rPr>
        <w:t>магистерская программа</w:t>
      </w:r>
      <w:r>
        <w:rPr>
          <w:sz w:val="28"/>
          <w:szCs w:val="28"/>
        </w:rPr>
        <w:t xml:space="preserve">.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Образовательный процесс по магистерской программе</w:t>
      </w:r>
      <w:r w:rsidR="00E73408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E73408" w:rsidRPr="00E73408">
        <w:rPr>
          <w:b/>
          <w:bCs/>
          <w:sz w:val="28"/>
          <w:szCs w:val="28"/>
          <w:highlight w:val="yellow"/>
        </w:rPr>
        <w:t>финансируемой из бюджета</w:t>
      </w:r>
      <w:r w:rsidR="00E73408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организуется в группах численностью, как правило, не менее 5 человек.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Учебный план специальности магистратуры </w:t>
      </w:r>
      <w:r>
        <w:rPr>
          <w:sz w:val="28"/>
          <w:szCs w:val="28"/>
        </w:rPr>
        <w:t>содержит базовую часть, отражающую специальность, и вариативную часть, отражающую направление подготовки (</w:t>
      </w:r>
      <w:proofErr w:type="spellStart"/>
      <w:r>
        <w:rPr>
          <w:sz w:val="28"/>
          <w:szCs w:val="28"/>
        </w:rPr>
        <w:t>профилизацию</w:t>
      </w:r>
      <w:proofErr w:type="spellEnd"/>
      <w:r>
        <w:rPr>
          <w:sz w:val="28"/>
          <w:szCs w:val="28"/>
        </w:rPr>
        <w:t xml:space="preserve">).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Государственную аккредитацию </w:t>
      </w:r>
      <w:r>
        <w:rPr>
          <w:sz w:val="28"/>
          <w:szCs w:val="28"/>
        </w:rPr>
        <w:t xml:space="preserve">проходят специальности магистратуры. При проведении государственной аккредитации необходимо анализировать </w:t>
      </w:r>
      <w:r w:rsidR="00E73408" w:rsidRPr="00E73408">
        <w:rPr>
          <w:sz w:val="28"/>
          <w:szCs w:val="28"/>
          <w:highlight w:val="yellow"/>
        </w:rPr>
        <w:t>востребованность выпускников программы экономикой страны</w:t>
      </w:r>
      <w:bookmarkStart w:id="0" w:name="_GoBack"/>
      <w:bookmarkEnd w:id="0"/>
      <w:r w:rsidR="00E73408">
        <w:rPr>
          <w:sz w:val="28"/>
          <w:szCs w:val="28"/>
        </w:rPr>
        <w:t xml:space="preserve"> </w:t>
      </w:r>
      <w:r w:rsidRPr="00E73408">
        <w:rPr>
          <w:color w:val="FF0000"/>
          <w:sz w:val="28"/>
          <w:szCs w:val="28"/>
        </w:rPr>
        <w:t xml:space="preserve">обоснованность открытия магистерских программ </w:t>
      </w:r>
      <w:r>
        <w:rPr>
          <w:sz w:val="28"/>
          <w:szCs w:val="28"/>
        </w:rPr>
        <w:t xml:space="preserve">и в случае, если они не </w:t>
      </w:r>
      <w:r w:rsidR="00E73408" w:rsidRPr="00E73408">
        <w:rPr>
          <w:sz w:val="28"/>
          <w:szCs w:val="28"/>
          <w:highlight w:val="yellow"/>
        </w:rPr>
        <w:t>востребованы</w:t>
      </w:r>
      <w:r w:rsidR="00E73408">
        <w:rPr>
          <w:sz w:val="28"/>
          <w:szCs w:val="28"/>
        </w:rPr>
        <w:t xml:space="preserve"> </w:t>
      </w:r>
      <w:r w:rsidRPr="00E73408">
        <w:rPr>
          <w:color w:val="FF0000"/>
          <w:sz w:val="28"/>
          <w:szCs w:val="28"/>
        </w:rPr>
        <w:t>отвечают критериям открытия</w:t>
      </w:r>
      <w:r>
        <w:rPr>
          <w:sz w:val="28"/>
          <w:szCs w:val="28"/>
        </w:rPr>
        <w:t xml:space="preserve">, магистерская программа может быть закрыта.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Научное руководство магистерской программой </w:t>
      </w:r>
      <w:r>
        <w:rPr>
          <w:sz w:val="28"/>
          <w:szCs w:val="28"/>
        </w:rPr>
        <w:t xml:space="preserve">осуществляется руководителем магистерской программы. Руководитель магистерской программы обеспечивает общее руководство образовательной и научно-исследовательской частью магистерской программы, контролирует выполнение утвержденного индивидуального учебного плана работы магистрантов.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основным функциям руководителя магистерской программы </w:t>
      </w:r>
      <w:r>
        <w:rPr>
          <w:sz w:val="28"/>
          <w:szCs w:val="28"/>
        </w:rPr>
        <w:t xml:space="preserve">относятся: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разработка магистерской программы, учебного плана и контроль за их реализацией;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разработка программ вступительных испытаний по соответствующей магистерской программе;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контроль за методическим обеспечением учебных дисциплин магистерской программы;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организация защиты магистерских диссертаций;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обеспечение информационного сопровождения магистерской программы;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контроль организации и реализации образовательного процесса и контроль качества подготовки магистрантов по программе в целом;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проведение экспертной оценки и корректировки направлений научных исследований и тем магистерских диссертаций; </w:t>
      </w:r>
    </w:p>
    <w:p w:rsidR="00284496" w:rsidRDefault="00284496" w:rsidP="00284496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организация и участие в научных семинарах по направлению магистерской подготовки;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консультирование научных руководителей магистрантов по вопросам подготовки и защиты магистерских диссертаций.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магистерской программы осуществляет свою деятельность совместно с выпускающей кафедрой, за которой закреплено направление подготовки.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Непосредственное руководство магистрантом </w:t>
      </w:r>
      <w:r>
        <w:rPr>
          <w:sz w:val="28"/>
          <w:szCs w:val="28"/>
        </w:rPr>
        <w:t xml:space="preserve">осуществляет научный руководитель. Научный руководитель магистранта участвует в составлении индивидуального учебного плана магистранта, контролирует его выполнение и является научным руководителем магистерской диссертации. За одним научным руководителем закрепляется не более 5 магистрантов.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Норма времени в часах для расчета нагрузки ППС </w:t>
      </w:r>
      <w:r>
        <w:rPr>
          <w:sz w:val="28"/>
          <w:szCs w:val="28"/>
        </w:rPr>
        <w:t xml:space="preserve">за руководство магистерскими диссертациями составляет до 50 часов в год на 1 обучающегося в магистратуре гражданина Республики Беларусь и до 80 часов в год на 1 обучающегося в магистратуре иностранного гражданина.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Для внесения специальности магистратуры в лицензию </w:t>
      </w:r>
      <w:r>
        <w:rPr>
          <w:sz w:val="28"/>
          <w:szCs w:val="28"/>
        </w:rPr>
        <w:t xml:space="preserve">на образовательную деятельность необходимо соблюдать все те критерии, которые применяются в настоящее время при открытии специальности. Вместе с тем, для получения разрешения на открытие специальности магистратуры в Министерстве образования в обосновании учреждения высшего образования и в заключении учебно-методического объединения в сфере высшего образования необходимо отразить: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наличие соответствующих научных школ в УВО (специальностей аспирантуры, соответствующих магистерской подготовке);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наличие штата ППС, который будет обеспечивать образовательный процесс по специальности магистратуры, 100 % которого составляют научно-педагогические работники, имеющие научную степень и (или) научное звание и ведущие специалисты из реального сектора экономики, не имеющие научной степени и научного звания, но имеющие опыт практической работы не менее 10 лет;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планируемые профили подготовки в рамках укрупненной специальности магистратуры и наличие штатных докторов наук по соответствующей отрасли науки; </w:t>
      </w:r>
    </w:p>
    <w:p w:rsidR="00284496" w:rsidRDefault="00284496" w:rsidP="002844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наличие баз практики (договоры о взаимодействии, базовые организации); </w:t>
      </w:r>
    </w:p>
    <w:p w:rsidR="00A8517D" w:rsidRDefault="00284496" w:rsidP="00284496">
      <w:r>
        <w:rPr>
          <w:sz w:val="28"/>
          <w:szCs w:val="28"/>
        </w:rPr>
        <w:t>- наличие аккредитации УВО как научной организации.</w:t>
      </w:r>
    </w:p>
    <w:sectPr w:rsidR="00A8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96"/>
    <w:rsid w:val="001B76CB"/>
    <w:rsid w:val="00284496"/>
    <w:rsid w:val="00A8517D"/>
    <w:rsid w:val="00E7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ECC62-8622-41E7-A40D-BD92F7D8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4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Ковалинский А.И.</dc:creator>
  <cp:keywords/>
  <dc:description/>
  <cp:lastModifiedBy>Ковалинский А.И.</cp:lastModifiedBy>
  <cp:revision>3</cp:revision>
  <dcterms:created xsi:type="dcterms:W3CDTF">2017-11-30T10:39:00Z</dcterms:created>
  <dcterms:modified xsi:type="dcterms:W3CDTF">2017-11-30T10:57:00Z</dcterms:modified>
</cp:coreProperties>
</file>