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8DA" w:rsidRPr="004A28DA" w:rsidRDefault="004A28DA" w:rsidP="004A28DA">
      <w:pPr>
        <w:widowControl w:val="0"/>
        <w:autoSpaceDE w:val="0"/>
        <w:autoSpaceDN w:val="0"/>
        <w:spacing w:after="0" w:line="280" w:lineRule="exact"/>
        <w:ind w:left="5670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A28DA">
        <w:rPr>
          <w:rFonts w:ascii="Times New Roman" w:eastAsia="SimSun" w:hAnsi="Times New Roman" w:cs="Times New Roman"/>
          <w:sz w:val="30"/>
          <w:szCs w:val="30"/>
        </w:rPr>
        <w:t>УТВЕРЖДЕНО</w:t>
      </w:r>
    </w:p>
    <w:p w:rsidR="004A28DA" w:rsidRPr="004A28DA" w:rsidRDefault="004A28DA" w:rsidP="004A28DA">
      <w:pPr>
        <w:widowControl w:val="0"/>
        <w:autoSpaceDE w:val="0"/>
        <w:autoSpaceDN w:val="0"/>
        <w:spacing w:after="0" w:line="280" w:lineRule="exact"/>
        <w:ind w:left="5670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A28DA">
        <w:rPr>
          <w:rFonts w:ascii="Times New Roman" w:eastAsia="SimSun" w:hAnsi="Times New Roman" w:cs="Times New Roman"/>
          <w:sz w:val="30"/>
          <w:szCs w:val="30"/>
        </w:rPr>
        <w:t>Постановление</w:t>
      </w:r>
    </w:p>
    <w:p w:rsidR="004A28DA" w:rsidRPr="004A28DA" w:rsidRDefault="004A28DA" w:rsidP="004A28DA">
      <w:pPr>
        <w:widowControl w:val="0"/>
        <w:autoSpaceDE w:val="0"/>
        <w:autoSpaceDN w:val="0"/>
        <w:spacing w:after="0" w:line="280" w:lineRule="exact"/>
        <w:ind w:left="5670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A28DA">
        <w:rPr>
          <w:rFonts w:ascii="Times New Roman" w:eastAsia="SimSun" w:hAnsi="Times New Roman" w:cs="Times New Roman"/>
          <w:sz w:val="30"/>
          <w:szCs w:val="30"/>
        </w:rPr>
        <w:t>Министерства образования</w:t>
      </w:r>
    </w:p>
    <w:p w:rsidR="004A28DA" w:rsidRPr="004A28DA" w:rsidRDefault="004A28DA" w:rsidP="004A28DA">
      <w:pPr>
        <w:widowControl w:val="0"/>
        <w:autoSpaceDE w:val="0"/>
        <w:autoSpaceDN w:val="0"/>
        <w:spacing w:after="0" w:line="280" w:lineRule="exact"/>
        <w:ind w:left="5670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A28DA">
        <w:rPr>
          <w:rFonts w:ascii="Times New Roman" w:eastAsia="SimSun" w:hAnsi="Times New Roman" w:cs="Times New Roman"/>
          <w:sz w:val="30"/>
          <w:szCs w:val="30"/>
        </w:rPr>
        <w:t>Республики Беларусь</w:t>
      </w:r>
    </w:p>
    <w:p w:rsidR="004A28DA" w:rsidRPr="004A28DA" w:rsidRDefault="004A28DA" w:rsidP="004A28DA">
      <w:pPr>
        <w:widowControl w:val="0"/>
        <w:autoSpaceDE w:val="0"/>
        <w:autoSpaceDN w:val="0"/>
        <w:spacing w:after="0" w:line="280" w:lineRule="exact"/>
        <w:ind w:left="5670"/>
        <w:jc w:val="both"/>
        <w:rPr>
          <w:rFonts w:ascii="Times New Roman" w:eastAsia="SimSun" w:hAnsi="Times New Roman" w:cs="Times New Roman"/>
          <w:sz w:val="30"/>
          <w:szCs w:val="30"/>
        </w:rPr>
      </w:pPr>
    </w:p>
    <w:p w:rsidR="004A28DA" w:rsidRPr="004A28DA" w:rsidRDefault="004A28DA" w:rsidP="004A28DA">
      <w:pPr>
        <w:widowControl w:val="0"/>
        <w:autoSpaceDE w:val="0"/>
        <w:autoSpaceDN w:val="0"/>
        <w:spacing w:after="0" w:line="280" w:lineRule="exact"/>
        <w:ind w:left="5670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A28DA">
        <w:rPr>
          <w:rFonts w:ascii="Times New Roman" w:eastAsia="SimSun" w:hAnsi="Times New Roman" w:cs="Times New Roman"/>
          <w:sz w:val="30"/>
          <w:szCs w:val="30"/>
        </w:rPr>
        <w:t>03.08.2022 № 223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b/>
          <w:spacing w:val="-6"/>
          <w:sz w:val="30"/>
          <w:szCs w:val="30"/>
          <w:lang w:eastAsia="ru-RU"/>
        </w:rPr>
        <w:t>ПРОГРАММА-МИНИМУМ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кандидатского экзамена по общеобразовательной дисциплине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b/>
          <w:spacing w:val="-6"/>
          <w:sz w:val="30"/>
          <w:szCs w:val="30"/>
          <w:lang w:eastAsia="ru-RU"/>
        </w:rPr>
        <w:t>«ИНОСТРАННЫЙ ЯЗЫК» (английский, немецкий, французский, испанский, итальянский, китайский, русский как иностранный,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b/>
          <w:spacing w:val="-6"/>
          <w:sz w:val="30"/>
          <w:szCs w:val="30"/>
          <w:lang w:eastAsia="ru-RU"/>
        </w:rPr>
        <w:t>белорусский как иностранный)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b/>
          <w:spacing w:val="-6"/>
          <w:sz w:val="30"/>
          <w:szCs w:val="30"/>
          <w:lang w:eastAsia="ru-RU"/>
        </w:rPr>
        <w:t>ПОЯСНИТЕЛЬНАЯ ЗАПИСКА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4A28DA">
        <w:rPr>
          <w:rFonts w:ascii="Times New Roman" w:eastAsia="SimSun" w:hAnsi="Times New Roman" w:cs="Times New Roman"/>
          <w:sz w:val="30"/>
          <w:szCs w:val="30"/>
        </w:rPr>
        <w:t>Настоящая программа-минимум предназначена для студентов, слушателей, осваивающих содержание образовательной программы магистратуры, непрерывной образовательной программы высшего образования; для соискателей, осваивающих содержание образовательной программы аспирантуры (адъюнктуры); для лиц, зачисленных на обучение в аспирантуру (адъюнктуру) в форме соискательства для сдачи дифференцированных зачетов и кандидатских экзаменов по общеобразовательным дисциплинам (далее – обучающиеся).</w:t>
      </w:r>
    </w:p>
    <w:p w:rsidR="004A28DA" w:rsidRPr="004A28DA" w:rsidRDefault="004A28DA" w:rsidP="004A28DA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Изучение иностранных языков является необходимой и неотъемлемой составной частью общеобразовательной и профессиональной подготовки научных и научно-педагогических кадров. Глобализация общества, усиление интеграционных тенденций в науке, культуре и образовании, интернационализация научного общения, развитие сотрудничества специалистов и ученых обусловливают повышение роли иностранного языка в научной коммуникации. </w:t>
      </w:r>
    </w:p>
    <w:p w:rsidR="004A28DA" w:rsidRPr="004A28DA" w:rsidRDefault="004A28DA" w:rsidP="004A28DA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Знание иностранного языка обеспечивает широкие возможности для доступа к научной информации и использованию ресурсов глобальной компьютерной сети Интернет, способствует налаживанию международных научных контактов, расширяет возможности повышения качества профессиональной подготовки ученого. Изучение иностранного языка для подготовки к кандидатскому экзамену носит профессионально ориентированный и коммуникативный характер: обучающиеся должны овладеть лексической, грамматической и фонетической нормами изучаемого языка в объеме, необходимом для осуществления устной и письменной коммуникации в научной сфере. </w:t>
      </w:r>
    </w:p>
    <w:p w:rsidR="004A28DA" w:rsidRPr="004A28DA" w:rsidRDefault="004A28DA" w:rsidP="004A28DA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lastRenderedPageBreak/>
        <w:t>Целью кандидатского экзамена по общеобразовательной дисциплине «Иностранный язык» является установление степени овладения иностранным языком для осуществления профессиональной коммуникации в научной сфере.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В задачи экзамена входит определение уровня владения умениями: </w:t>
      </w:r>
    </w:p>
    <w:p w:rsidR="004A28DA" w:rsidRPr="004A28DA" w:rsidRDefault="004A28DA" w:rsidP="004A28DA">
      <w:pPr>
        <w:widowControl w:val="0"/>
        <w:tabs>
          <w:tab w:val="left" w:pos="10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изучающего чтения аутентичных текстов по тематике выполняемого диссертационного исследования; </w:t>
      </w:r>
    </w:p>
    <w:p w:rsidR="004A28DA" w:rsidRPr="004A28DA" w:rsidRDefault="004A28DA" w:rsidP="004A28DA">
      <w:pPr>
        <w:widowControl w:val="0"/>
        <w:tabs>
          <w:tab w:val="left" w:pos="10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ознакомительного чтения аутентичных текстов научной и научно-популярной тематики;</w:t>
      </w:r>
    </w:p>
    <w:p w:rsidR="004A28DA" w:rsidRPr="004A28DA" w:rsidRDefault="004A28DA" w:rsidP="004A28D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61" w:firstLine="548"/>
        <w:jc w:val="both"/>
        <w:rPr>
          <w:rFonts w:ascii="Times New Roman" w:eastAsia="SimSun" w:hAnsi="Times New Roman" w:cs="Times New Roman"/>
          <w:spacing w:val="-6"/>
          <w:sz w:val="30"/>
          <w:szCs w:val="30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>устной монологической и диалогической речи в научной сфере с соблюдением языковых и коммуникативных норм изучаемого иностранного языка;</w:t>
      </w:r>
    </w:p>
    <w:p w:rsidR="004A28DA" w:rsidRPr="004A28DA" w:rsidRDefault="004A28DA" w:rsidP="004A28D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61" w:firstLine="548"/>
        <w:jc w:val="both"/>
        <w:rPr>
          <w:rFonts w:ascii="Times New Roman" w:eastAsia="SimSun" w:hAnsi="Times New Roman" w:cs="Times New Roman"/>
          <w:spacing w:val="-6"/>
          <w:sz w:val="30"/>
          <w:szCs w:val="30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 xml:space="preserve">продуцирования научных типов текстов, в том числе аннотаций и рефератов, с соблюдением норм и правил академического письма.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b/>
          <w:spacing w:val="-6"/>
          <w:sz w:val="30"/>
          <w:szCs w:val="30"/>
          <w:lang w:eastAsia="ru-RU"/>
        </w:rPr>
        <w:t>РАЗДЕЛ I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b/>
          <w:spacing w:val="-6"/>
          <w:sz w:val="30"/>
          <w:szCs w:val="30"/>
          <w:lang w:eastAsia="ru-RU"/>
        </w:rPr>
        <w:t>ТРЕБОВАНИЯ К ВЛАДЕНИЮ ИНОСТРАННЫМ ЯЗЫКОМ, ПРЕДЪЯВЛЯЕМЫЕ НА КАНДИДАТСКОМ ЭКЗАМЕНЕ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Обучающийся, сдающий кандидатский экзамен по общеобразовательной дисциплине «Иностранный язык», должен: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right="-81"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знать: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right="-81"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терминосистему/терминологические единицы научной сферы в рамках тематики выполняемого исследования;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right="-81"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способы и приемы чтения на иностранном языке с полным и точным пониманием смыслового содержания (изучающее чтение) и с пониманием основного содержания научного текста (ознакомительное чтение);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right="-81"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структурно-языковые и жанрово-стилистические особенности научных типов текстов, в том числе реферата и резюме;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right="-81"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речевые клише, необходимые для составления реферата и резюме научного текста;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right="-81"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специфику речевого поведения в сфере научного общения;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right="-81"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уметь: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right="-81"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понимать аутентичные научные тексты с различной полнотой, глубиной и точностью в зависимости от вида чтения (изучающее и ознакомительное чтение);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right="-81"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вычленять опорные смысловые блоки в прочитанном аутентичном тексте на иностранном языке научной и научно-популярной тематики, выявлять логические связи между ними;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right="-81"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передавать и комментировать на иностранном языке основное содержание прочитанного текста;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right="-81"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осуществлять устную презентацию, вести беседу и аргументированно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lastRenderedPageBreak/>
        <w:t>выражать точку зрения на иностранном языке по теме выполняемого научного исследования;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right="-81"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составлять различные типы научных текстов на иностранном языке с учетом их структурно-языковых и жанрово-стилистических особенностей;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right="-81"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владеть: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right="-81"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лексическими, грамматическими, логографическими и фонетическими нормами изучаемого иностранного языка в объеме, достаточном для осуществления речевой деятельности в сфере научного общения;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right="-81"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стратегиями изучающего и ознакомительного чтения научной литературы на иностранном языке;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right="-81"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способами и приемами компрессии информации, извлекаемой из текстов научной тематики, и ее последующей передачи на иностранном языке;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right="-81"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нормами ведения научного диалога/научной дискуссии на иностранном языке.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b/>
          <w:spacing w:val="-6"/>
          <w:sz w:val="30"/>
          <w:szCs w:val="30"/>
          <w:lang w:eastAsia="ru-RU"/>
        </w:rPr>
        <w:t xml:space="preserve">РАЗДЕЛ </w:t>
      </w:r>
      <w:r w:rsidRPr="004A28DA">
        <w:rPr>
          <w:rFonts w:ascii="Times New Roman" w:eastAsia="SimSun" w:hAnsi="Times New Roman" w:cs="Times New Roman"/>
          <w:b/>
          <w:spacing w:val="-6"/>
          <w:sz w:val="30"/>
          <w:szCs w:val="30"/>
          <w:lang w:val="en-US" w:eastAsia="ru-RU"/>
        </w:rPr>
        <w:t>II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pacing w:val="-6"/>
          <w:sz w:val="30"/>
          <w:szCs w:val="30"/>
          <w:lang w:val="be-BY" w:eastAsia="ru-RU"/>
        </w:rPr>
      </w:pPr>
      <w:r w:rsidRPr="004A28DA">
        <w:rPr>
          <w:rFonts w:ascii="Times New Roman" w:eastAsia="SimSun" w:hAnsi="Times New Roman" w:cs="Times New Roman"/>
          <w:b/>
          <w:spacing w:val="-6"/>
          <w:sz w:val="30"/>
          <w:szCs w:val="30"/>
          <w:lang w:eastAsia="ru-RU"/>
        </w:rPr>
        <w:t xml:space="preserve">УСЛОВИЯ ДОПУСКА И </w:t>
      </w:r>
      <w:r w:rsidRPr="004A28DA">
        <w:rPr>
          <w:rFonts w:ascii="Times New Roman" w:eastAsia="SimSun" w:hAnsi="Times New Roman" w:cs="Times New Roman"/>
          <w:b/>
          <w:spacing w:val="-6"/>
          <w:sz w:val="30"/>
          <w:szCs w:val="30"/>
          <w:lang w:val="en-US" w:eastAsia="ru-RU"/>
        </w:rPr>
        <w:t>C</w:t>
      </w:r>
      <w:r w:rsidRPr="004A28DA">
        <w:rPr>
          <w:rFonts w:ascii="Times New Roman" w:eastAsia="SimSun" w:hAnsi="Times New Roman" w:cs="Times New Roman"/>
          <w:b/>
          <w:spacing w:val="-6"/>
          <w:sz w:val="30"/>
          <w:szCs w:val="30"/>
          <w:lang w:val="be-BY" w:eastAsia="ru-RU"/>
        </w:rPr>
        <w:t>ТРУКТУРА ЭКЗАМЕНА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spacing w:after="0" w:line="240" w:lineRule="auto"/>
        <w:ind w:left="161"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/>
        </w:rPr>
        <w:t xml:space="preserve">Условием допуска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>обучающихся к сдаче кандидатского экзамена по общеобразовательной дисциплине «Иностранный язык» являются обзорный реферат на иностранном языке и положительный отзыв рецензента на данный реферат.</w:t>
      </w:r>
    </w:p>
    <w:p w:rsidR="004A28DA" w:rsidRPr="004A28DA" w:rsidRDefault="004A28DA" w:rsidP="004A28DA">
      <w:pPr>
        <w:widowControl w:val="0"/>
        <w:autoSpaceDE w:val="0"/>
        <w:autoSpaceDN w:val="0"/>
        <w:spacing w:after="0" w:line="240" w:lineRule="auto"/>
        <w:ind w:left="161"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 xml:space="preserve">Тематика реферата на иностранном языке должна коррелировать со специальностью и будущим диссертационным исследованием и включать обзор актуальных научных статей. Структура реферата должна включать титульный лист, краткую аннотацию на русском, белорусском и иностранном языках, содержание, глоссарий научных терминов по специальности (не менее 15), основную часть, заключение, список литературы, состоящий из 10–15 источников из научных периодических изданий. </w:t>
      </w:r>
    </w:p>
    <w:p w:rsidR="004A28DA" w:rsidRPr="004A28DA" w:rsidRDefault="004A28DA" w:rsidP="004A28DA">
      <w:pPr>
        <w:widowControl w:val="0"/>
        <w:autoSpaceDE w:val="0"/>
        <w:autoSpaceDN w:val="0"/>
        <w:spacing w:after="0" w:line="240" w:lineRule="auto"/>
        <w:ind w:left="161"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>Объем реферата должен составлять 20–25 страниц машинописного текста.</w:t>
      </w:r>
      <w:r w:rsidRPr="004A28DA">
        <w:rPr>
          <w:rFonts w:ascii="Times New Roman" w:eastAsia="SimSun" w:hAnsi="Times New Roman" w:cs="Times New Roman"/>
          <w:sz w:val="30"/>
          <w:szCs w:val="30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 xml:space="preserve">Шрифт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/>
        </w:rPr>
        <w:t>Times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/>
        </w:rPr>
        <w:t>New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/>
        </w:rPr>
        <w:t>Roman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 xml:space="preserve">, размер шрифта 14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/>
        </w:rPr>
        <w:t>pt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>, межстрочный интервал 1,5. Параметры страницы: размер бумаги – А4 (21 см х 29,7 см), поля: верхнее – 2 см, нижнее – 2 см, левое – 3 см, правое – 1 см). Библиографические ссылки в тексте реферата оформляются в соответствии с требованиями ГОСТ. Все страницы реферата должны быть пронумерованы. Реферат проходит рецензирование.</w:t>
      </w:r>
    </w:p>
    <w:p w:rsidR="004A28DA" w:rsidRPr="004A28DA" w:rsidRDefault="004A28DA" w:rsidP="004A28DA">
      <w:pPr>
        <w:widowControl w:val="0"/>
        <w:autoSpaceDE w:val="0"/>
        <w:autoSpaceDN w:val="0"/>
        <w:spacing w:after="0" w:line="240" w:lineRule="auto"/>
        <w:ind w:left="161"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>Устный экзамен включает следующие задания:</w:t>
      </w:r>
    </w:p>
    <w:p w:rsidR="004A28DA" w:rsidRPr="004A28DA" w:rsidRDefault="004A28DA" w:rsidP="004A28DA">
      <w:pPr>
        <w:widowControl w:val="0"/>
        <w:autoSpaceDE w:val="0"/>
        <w:autoSpaceDN w:val="0"/>
        <w:spacing w:after="0" w:line="240" w:lineRule="auto"/>
        <w:ind w:left="161"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 xml:space="preserve">1. Чтение оригинального текста по специальности с полным и точным пониманием смыслового содержания. Объем 2000–2500 печатных знаков. Время выполнения работы – 45 минут. Форма контроля – резюме на иностранном языке в устной форме и перевод указанного фрагмента (объем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lastRenderedPageBreak/>
        <w:t>500 печатных знаков) со словарем. Резюме на иностранном языке должно в сокращенной форме максимально полно и точно передавать содержание текста, результаты и выводы. При аттестации по русскому (белорусскому) языку как иностранному перевод заменяется составлением тезисного плана оригинального научного текста с выражением собственной оценки по рассматриваемым в тексте проблемам.</w:t>
      </w:r>
    </w:p>
    <w:p w:rsidR="004A28DA" w:rsidRPr="004A28DA" w:rsidRDefault="004A28DA" w:rsidP="004A28D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61"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>2. Чтение научно-популярного текста на иностранном языке без словаря с пониманием основного содержания (для китайского языка – вслух). Объем – 1000–1500 печатных знаков. Время выполнения – 10–15 минут. Форма контроля – передача общего содержания текста на иностранном языке.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3. Беседа на иностранном языке с экзаменаторами по тематике, связанной с научной деятельностью и диссертационным исследованием (тема исследования, актуальность и новизна, материалы и методы исследования, степень апробации). </w:t>
      </w:r>
    </w:p>
    <w:p w:rsidR="004A28DA" w:rsidRPr="004A28DA" w:rsidRDefault="004A28DA" w:rsidP="004A28DA">
      <w:pPr>
        <w:widowControl w:val="0"/>
        <w:autoSpaceDE w:val="0"/>
        <w:autoSpaceDN w:val="0"/>
        <w:spacing w:after="0" w:line="240" w:lineRule="auto"/>
        <w:ind w:left="161"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>На кандидатском экзамене обучающийся должен продемонстрировать умение пользоваться иностранным языком как средством профессионального общения в научной сфере. Обучающийся должен владеть орфографической, логографической, орфоэпической, лексической, грамматической и стилистической нормами изучаемого языка и использовать их во всех видах речевой коммуникации в научной сфере в устной и письменной формах.</w:t>
      </w:r>
    </w:p>
    <w:p w:rsidR="004A28DA" w:rsidRPr="004A28DA" w:rsidRDefault="004A28DA" w:rsidP="004A28DA">
      <w:pPr>
        <w:widowControl w:val="0"/>
        <w:autoSpaceDE w:val="0"/>
        <w:autoSpaceDN w:val="0"/>
        <w:spacing w:after="0" w:line="240" w:lineRule="auto"/>
        <w:ind w:left="161"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>Чтение</w:t>
      </w:r>
    </w:p>
    <w:p w:rsidR="004A28DA" w:rsidRPr="004A28DA" w:rsidRDefault="004A28DA" w:rsidP="004A28DA">
      <w:pPr>
        <w:widowControl w:val="0"/>
        <w:autoSpaceDE w:val="0"/>
        <w:autoSpaceDN w:val="0"/>
        <w:spacing w:after="0" w:line="240" w:lineRule="auto"/>
        <w:ind w:left="161"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 xml:space="preserve">Обучающийся должен продемонстрировать умение читать (для китайского языка – вслух) оригинальную литературу по специальности. </w:t>
      </w:r>
    </w:p>
    <w:p w:rsidR="004A28DA" w:rsidRPr="004A28DA" w:rsidRDefault="004A28DA" w:rsidP="004A28DA">
      <w:pPr>
        <w:widowControl w:val="0"/>
        <w:autoSpaceDE w:val="0"/>
        <w:autoSpaceDN w:val="0"/>
        <w:spacing w:after="0" w:line="240" w:lineRule="auto"/>
        <w:ind w:left="161"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 xml:space="preserve">Оцениваются умения изучающего чтения (максимально точно и адекватно извлекать основную эксплицитную и конвенциональную имплицитную информацию, содержащуюся в тексте, проводить обобщение и анализ его основных положений, составлять резюме текста на иностранном языке), а также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/>
        </w:rPr>
        <w:t xml:space="preserve">ознакомительного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>чтения (умение в течение короткого времени определить круг рассматриваемых в тексте вопросов, вычленить в нем смысловые блоки, выявить основные положения автора, аргументированно выразить свою точку зрения по рассматриваемым научным проблемам)</w:t>
      </w:r>
      <w:r w:rsidRPr="004A28DA">
        <w:rPr>
          <w:rFonts w:ascii="Times New Roman" w:eastAsia="Calibri" w:hAnsi="Times New Roman" w:cs="Times New Roman"/>
          <w:b/>
          <w:bCs/>
          <w:smallCaps/>
          <w:color w:val="000000"/>
          <w:spacing w:val="-6"/>
          <w:sz w:val="30"/>
          <w:szCs w:val="30"/>
          <w:shd w:val="clear" w:color="auto" w:fill="FFFFFF"/>
        </w:rPr>
        <w:t xml:space="preserve"> </w:t>
      </w:r>
      <w:r w:rsidRPr="004A28DA">
        <w:rPr>
          <w:rFonts w:ascii="Times New Roman" w:eastAsia="Calibri" w:hAnsi="Times New Roman" w:cs="Times New Roman"/>
          <w:spacing w:val="-6"/>
          <w:sz w:val="30"/>
          <w:szCs w:val="30"/>
          <w:vertAlign w:val="superscript"/>
          <w:lang w:val="en-US"/>
        </w:rPr>
        <w:footnoteReference w:id="1"/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 xml:space="preserve">. </w:t>
      </w:r>
    </w:p>
    <w:p w:rsidR="004A28DA" w:rsidRPr="004A28DA" w:rsidRDefault="004A28DA" w:rsidP="004A28DA">
      <w:pPr>
        <w:widowControl w:val="0"/>
        <w:autoSpaceDE w:val="0"/>
        <w:autoSpaceDN w:val="0"/>
        <w:spacing w:after="0" w:line="240" w:lineRule="auto"/>
        <w:ind w:left="161"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>Письмо</w:t>
      </w:r>
    </w:p>
    <w:p w:rsidR="004A28DA" w:rsidRPr="004A28DA" w:rsidRDefault="004A28DA" w:rsidP="004A28DA">
      <w:pPr>
        <w:widowControl w:val="0"/>
        <w:autoSpaceDE w:val="0"/>
        <w:autoSpaceDN w:val="0"/>
        <w:spacing w:after="0" w:line="240" w:lineRule="auto"/>
        <w:ind w:left="161" w:firstLine="709"/>
        <w:jc w:val="both"/>
        <w:rPr>
          <w:rFonts w:ascii="Times New Roman" w:eastAsia="SimSun" w:hAnsi="Times New Roman" w:cs="Times New Roman"/>
          <w:i/>
          <w:spacing w:val="-6"/>
          <w:sz w:val="30"/>
          <w:szCs w:val="30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>Обучающийся должен продемонстрировать коммуникативные умения письменной формы общения в форме аннотации, реферата по теме научного исследования.</w:t>
      </w:r>
    </w:p>
    <w:p w:rsidR="004A28DA" w:rsidRPr="004A28DA" w:rsidRDefault="004A28DA" w:rsidP="004A28DA">
      <w:pPr>
        <w:widowControl w:val="0"/>
        <w:autoSpaceDE w:val="0"/>
        <w:autoSpaceDN w:val="0"/>
        <w:spacing w:after="0" w:line="240" w:lineRule="auto"/>
        <w:ind w:left="161"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>Говорение</w:t>
      </w:r>
    </w:p>
    <w:p w:rsidR="004A28DA" w:rsidRPr="004A28DA" w:rsidRDefault="004A28DA" w:rsidP="004A28DA">
      <w:pPr>
        <w:widowControl w:val="0"/>
        <w:autoSpaceDE w:val="0"/>
        <w:autoSpaceDN w:val="0"/>
        <w:spacing w:after="0" w:line="240" w:lineRule="auto"/>
        <w:ind w:left="161"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lastRenderedPageBreak/>
        <w:t>На кандидатском экзамене обучающийся должен продемонстрировать владение подготовленной монологической речью, а также неподготовленной монологической и диалогической речью в ситуации профессионального общения в пределах программных требований.</w:t>
      </w:r>
    </w:p>
    <w:p w:rsidR="004A28DA" w:rsidRPr="004A28DA" w:rsidRDefault="004A28DA" w:rsidP="004A28DA">
      <w:pPr>
        <w:widowControl w:val="0"/>
        <w:autoSpaceDE w:val="0"/>
        <w:autoSpaceDN w:val="0"/>
        <w:spacing w:after="0" w:line="240" w:lineRule="auto"/>
        <w:ind w:left="161"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>Оцениваются умения монологической речи на уровне самостоятельно подготовленного и неподготовленного высказывания по теме научного исследования (содержательность, логичность, связность, смысловая и структурная завершенность, нормативность высказывания), а также умения диалогической речи, позволяющие принимать участие в обсуждении вопросов, связанных с научной проблемой и специальностью.</w:t>
      </w:r>
    </w:p>
    <w:p w:rsidR="004A28DA" w:rsidRPr="004A28DA" w:rsidRDefault="004A28DA" w:rsidP="004A28DA">
      <w:pPr>
        <w:widowControl w:val="0"/>
        <w:autoSpaceDE w:val="0"/>
        <w:autoSpaceDN w:val="0"/>
        <w:spacing w:after="0" w:line="240" w:lineRule="auto"/>
        <w:ind w:left="161"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>Резюме прочитанного текста оценивается с учетом объема и правильности извлеченной информации, адекватности реализации коммуникативного намерения, содержательности, логичности, смысловой и структурной завершенности, нормативности.</w:t>
      </w:r>
    </w:p>
    <w:p w:rsidR="004A28DA" w:rsidRPr="004A28DA" w:rsidRDefault="004A28DA" w:rsidP="004A28DA">
      <w:pPr>
        <w:widowControl w:val="0"/>
        <w:autoSpaceDE w:val="0"/>
        <w:autoSpaceDN w:val="0"/>
        <w:spacing w:after="0" w:line="240" w:lineRule="auto"/>
        <w:ind w:left="161"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>Восприятие речи на слух</w:t>
      </w:r>
    </w:p>
    <w:p w:rsidR="004A28DA" w:rsidRPr="004A28DA" w:rsidRDefault="004A28DA" w:rsidP="004A28DA">
      <w:pPr>
        <w:widowControl w:val="0"/>
        <w:autoSpaceDE w:val="0"/>
        <w:autoSpaceDN w:val="0"/>
        <w:spacing w:after="0" w:line="240" w:lineRule="auto"/>
        <w:ind w:left="161"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>В ходе беседы по теме научного исследования обучающийся должен продемонстрировать умение воспринимать и понимать смысловое содержание иноязычной научной речи, а также адекватно реагировать на вопросы экзаменаторов, выражать необходимые коммуникативные интенции.</w:t>
      </w:r>
    </w:p>
    <w:p w:rsidR="004A28DA" w:rsidRPr="004A28DA" w:rsidRDefault="004A28DA" w:rsidP="004A28DA">
      <w:pPr>
        <w:widowControl w:val="0"/>
        <w:autoSpaceDE w:val="0"/>
        <w:autoSpaceDN w:val="0"/>
        <w:spacing w:after="0" w:line="240" w:lineRule="auto"/>
        <w:ind w:left="161"/>
        <w:jc w:val="both"/>
        <w:rPr>
          <w:rFonts w:ascii="Times New Roman" w:eastAsia="SimSun" w:hAnsi="Times New Roman" w:cs="Times New Roman"/>
          <w:spacing w:val="-6"/>
          <w:sz w:val="30"/>
          <w:szCs w:val="30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b/>
          <w:spacing w:val="-6"/>
          <w:sz w:val="30"/>
          <w:szCs w:val="30"/>
          <w:lang w:eastAsia="ru-RU"/>
        </w:rPr>
        <w:t>РАЗДЕЛ I</w:t>
      </w:r>
      <w:r w:rsidRPr="004A28DA">
        <w:rPr>
          <w:rFonts w:ascii="Times New Roman" w:eastAsia="SimSun" w:hAnsi="Times New Roman" w:cs="Times New Roman"/>
          <w:b/>
          <w:spacing w:val="-6"/>
          <w:sz w:val="30"/>
          <w:szCs w:val="30"/>
          <w:lang w:val="en-US" w:eastAsia="ru-RU"/>
        </w:rPr>
        <w:t>II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b/>
          <w:spacing w:val="-6"/>
          <w:sz w:val="30"/>
          <w:szCs w:val="30"/>
          <w:lang w:eastAsia="ru-RU"/>
        </w:rPr>
        <w:t>СОДЕРЖАНИЕ ОБЩЕОБРАЗОВАТЕЛЬНОЙ ДИСЦИПЛИНЫ</w:t>
      </w:r>
    </w:p>
    <w:p w:rsidR="004A28DA" w:rsidRPr="004A28DA" w:rsidRDefault="004A28DA" w:rsidP="004A28DA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161"/>
        <w:jc w:val="center"/>
        <w:rPr>
          <w:rFonts w:ascii="Times New Roman" w:eastAsia="SimSun" w:hAnsi="Times New Roman" w:cs="Times New Roman"/>
          <w:b/>
          <w:spacing w:val="-6"/>
          <w:sz w:val="30"/>
          <w:szCs w:val="30"/>
        </w:rPr>
      </w:pPr>
      <w:r w:rsidRPr="004A28DA">
        <w:rPr>
          <w:rFonts w:ascii="Times New Roman" w:eastAsia="SimSun" w:hAnsi="Times New Roman" w:cs="Times New Roman"/>
          <w:b/>
          <w:spacing w:val="-6"/>
          <w:sz w:val="30"/>
          <w:szCs w:val="30"/>
        </w:rPr>
        <w:t>«ИНОСТРАННЫЙ ЯЗЫК»</w:t>
      </w:r>
    </w:p>
    <w:p w:rsidR="004A28DA" w:rsidRPr="004A28DA" w:rsidRDefault="004A28DA" w:rsidP="004A28DA">
      <w:pPr>
        <w:widowControl w:val="0"/>
        <w:autoSpaceDE w:val="0"/>
        <w:autoSpaceDN w:val="0"/>
        <w:spacing w:after="0" w:line="240" w:lineRule="auto"/>
        <w:ind w:left="161"/>
        <w:jc w:val="both"/>
        <w:rPr>
          <w:rFonts w:ascii="Times New Roman" w:eastAsia="SimSun" w:hAnsi="Times New Roman" w:cs="Times New Roman"/>
          <w:spacing w:val="-6"/>
          <w:sz w:val="30"/>
          <w:szCs w:val="30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В соответствии с целевыми установками подготовки обучающегося по иностранному языку содержанием общеобразовательной дисциплины «Иностранный язык» является обучение различным видам речевой деятельности в предполагаемых сферах научного общения.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Тематическое содержание общеобразовательной дисциплины «Иностранный язык»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реализуется в форме устного и письменного общения на иностранном языке.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Тематическое содержание устного общения: международное сотрудничество в научной сфере; достижения науки в странах изучаемого языка (в области научных интересов обучающегося); содержание научного исследования обучающегося. Формы письменного общения: научное реферирование и аннотирование.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Изучение общеобразовательной дисциплины «Иностранный язык» рассчитано на 142 часа (96 аудиторных часов и 46 часов самостоятельной работы). Виды занятий: аудиторная групповая работа (состав группы – 10–15 человек, для изучающих русский (белорусский) язык как иностранный – не более 7 человек); обязательное внеаудиторное индивидуальное выполнение обучающимся заданий по письменному переводу научных текстов по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lastRenderedPageBreak/>
        <w:t>исследуемой проблеме (110 000 – 120 000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печатных знаков) с последующим оформлением данных заданий в виде реферата; консультации (групповые и индивидуальные).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b/>
          <w:spacing w:val="-6"/>
          <w:sz w:val="30"/>
          <w:szCs w:val="30"/>
          <w:lang w:eastAsia="ru-RU"/>
        </w:rPr>
        <w:t xml:space="preserve">РАЗДЕЛ </w:t>
      </w:r>
      <w:r w:rsidRPr="004A28DA">
        <w:rPr>
          <w:rFonts w:ascii="Times New Roman" w:eastAsia="SimSun" w:hAnsi="Times New Roman" w:cs="Times New Roman"/>
          <w:b/>
          <w:spacing w:val="-6"/>
          <w:sz w:val="30"/>
          <w:szCs w:val="30"/>
          <w:lang w:val="en-US" w:eastAsia="ru-RU"/>
        </w:rPr>
        <w:t>IV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b/>
          <w:spacing w:val="-6"/>
          <w:sz w:val="30"/>
          <w:szCs w:val="30"/>
          <w:lang w:eastAsia="ru-RU"/>
        </w:rPr>
        <w:t>ЯЗЫКОВОЙ МАТЕРИАЛ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В процессе отбора языкового материала необходимо ориентироваться преимущественно на специфические для научного регистра речи языковые явления.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Фонетика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Первостепенное значение придается смыслоразличительным факторам: интонационному оформлению предложения (деление на интонационно-смысловые группы-синтагмы, правильная расстановка фразового и в том числе логического ударения, мелодия, паузация).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Лексика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К концу обучения лексический запас обучающегося должен включать примерно 300 терминов профилирующей специальности, около 2 500 единиц общеупотребительной активной лексики и пассивную лексику, необходимую для осуществления профессиональной деятельности. При работе над лексикой обращается внимание на специфику лексических средств выражения содержания текстов по специальности обучающегося, на многозначность служебных и общенаучных слов, на механизмы словообразования (в том числе терминов и интернациональных слов), на явления синонимии и омонимии. Обучающийся должен знать употребительные фразеологические сочетания, встречающиеся в письменной речи изучаемого подъязыка науки. Необходимо также знание сокращений и условных обозначений и умение правильно прочитать формулы, символы и иное, используемые в изучаемом подъязыке науки.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Грамматика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Программа предполагает знание и практическое владение грамматическим минимумом курса по иностранному языку, усвоенным на первой ступени высшего образования. При углублении и систематизации знаний грамматического материала, необходимого для чтения научной литературы по специальности, основное внимание уделяется средствам выражения и распознавания главных членов предложения, определению границ членов предложения (синтаксическое членение предложения); сложным синтаксическим конструкциям, типичным для стиля научной речи: оборотам на основе неличных глагольных форм, пассивным конструкциям, многоэлементным определениям (атрибутным комплексам), усеченным грамматическим конструкциям (бессоюзным придаточным и иное); эмфатическим (и инверсионным) структурам; средствам выражения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lastRenderedPageBreak/>
        <w:t xml:space="preserve">смыслового (логического) центра предложения и модальности.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В устной речи особое внимание уделяется порядку слов как в аспекте коммуникативных типов предложений, так и внутри повествовательного предложения; употреблению строевых грамматических элементов (местоимений, вспомогательных глаголов, наречий, предлогов, союзов); глагольным формам, типичным для устной речи; степеням сравнения прилагательных и наречий; средствам выражения модальности.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b/>
          <w:spacing w:val="-6"/>
          <w:sz w:val="30"/>
          <w:szCs w:val="30"/>
          <w:lang w:eastAsia="ru-RU"/>
        </w:rPr>
        <w:t>АНГЛИЙСКИЙ ЯЗЫК</w:t>
      </w:r>
    </w:p>
    <w:p w:rsidR="004A28DA" w:rsidRPr="004A28DA" w:rsidRDefault="004A28DA" w:rsidP="004A28DA">
      <w:pPr>
        <w:widowControl w:val="0"/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spacing w:val="-6"/>
          <w:sz w:val="30"/>
          <w:szCs w:val="30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Смыслоразличительные факторы английского произношения: долгота/краткость гласных звуков, звонкость/глухость конечных согласных. Словесное ударение. Интонационное оформление английского предложения: деление на интонационно-смысловые группы-синтагмы, правильная расстановка фразового, логического ударения, мелодика. Просодические характеристики английского предложения как маркер коммуникативного типа предложения. </w:t>
      </w:r>
    </w:p>
    <w:p w:rsidR="004A28DA" w:rsidRPr="004A28DA" w:rsidRDefault="004A28DA" w:rsidP="004A28D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>Лексика английского языка с точки зрения сферы ее использования: общеупотребительные слова и лексика ограниченного употребления (профессионализмы и термины; общен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</w:rPr>
        <w:t>аучная и профилированная научная лексика;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 xml:space="preserve"> стилистически окрашенная лексика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</w:rPr>
        <w:t xml:space="preserve">). Основные способы словообразования в английском языке: аффиксация, словосложение, конверсия, аббревиация и др.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 xml:space="preserve">Перенос словесного ударения как фактор словообразования. Фразеология научной речи. Специальная лексикография. 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</w:rPr>
        <w:t>Работа со специальными словарями.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>Синтаксическая структура английского предложения. Одночленные и двучленные предложения. Эллиптические предложения. Порядок слов в предложении как выражение грамматического и коммуникативного типа предложения.</w:t>
      </w:r>
    </w:p>
    <w:p w:rsidR="004A28DA" w:rsidRPr="004A28DA" w:rsidRDefault="004A28DA" w:rsidP="004A28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>Глаголы-предикаты и их сочетаемость при презентации содержания научных и научно-популярных текстов. Согласование подлежащего и сказуемого в английском языке. Устойчивые глагольные словосочетания, характерные для научной речи.</w:t>
      </w:r>
    </w:p>
    <w:p w:rsidR="004A28DA" w:rsidRPr="004A28DA" w:rsidRDefault="004A28DA" w:rsidP="004A28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 xml:space="preserve">Видо-временные формы английского глагола в действительном и страдательном залоге. Согласование времен как выражение одновременности или предшествования действий. Неличные формы английского глагола (инфинитив, причастие 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en-US" w:eastAsia="ru-RU"/>
        </w:rPr>
        <w:t>I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 xml:space="preserve">, причастие 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en-US" w:eastAsia="ru-RU"/>
        </w:rPr>
        <w:t>II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 xml:space="preserve"> и герундий), словосочетания и предикативные комплексы с ними.</w:t>
      </w:r>
    </w:p>
    <w:p w:rsidR="004A28DA" w:rsidRPr="004A28DA" w:rsidRDefault="004A28DA" w:rsidP="004A28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 xml:space="preserve">Формы глагольной категории модальности в сочетании с синтаксическими структурами как грамматический способ выражения реальности, нереальности или гипотетичности действия/факта в простом предложении.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lastRenderedPageBreak/>
        <w:t>Сложное предложение: сложносочиненное и сложноподчиненное.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Сложносочиненное предложение: логико-семантические отношения между частями сложносочиненного предложения; формальные маркеры сочинительной связи. Сложноподчиненное предложение: формальные маркеры подчинения; именные придаточные предложения; определительные придаточные предложения в составе сложноподчиненного предложения. Типы и способы выражения модальных значений в именных и определительных придаточных предложениях в составе сложноподчиненного предложения. Обстоятельственные придаточные предложения. Типы и способы выражения модальных значений в обстоятельственных придаточных предложениях в составе сложноподчиненного предложения. Пунктуация. </w:t>
      </w:r>
    </w:p>
    <w:p w:rsidR="004A28DA" w:rsidRPr="004A28DA" w:rsidRDefault="004A28DA" w:rsidP="004A28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>Выражение причинно-следственных отношений в простом и сложном предложении. Логическая дифференциация отношений причины и следствия. Выражение целевых отношений в простом и сложном предложении.</w:t>
      </w:r>
    </w:p>
    <w:p w:rsidR="004A28DA" w:rsidRPr="004A28DA" w:rsidRDefault="004A28DA" w:rsidP="004A28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Синтаксические конструкции, типичные для стиля научной речи: пассивные конструкции, атрибутные комплексы, эмфатические и инверсионные структуры.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Принципы организации порядка слов в повествовательном английском предложении: фокусное окончание (</w:t>
      </w:r>
      <w:r w:rsidRPr="004A28DA">
        <w:rPr>
          <w:rFonts w:ascii="Times New Roman" w:eastAsia="SimSun" w:hAnsi="Times New Roman" w:cs="Times New Roman"/>
          <w:i/>
          <w:spacing w:val="-6"/>
          <w:sz w:val="30"/>
          <w:szCs w:val="30"/>
          <w:lang w:val="en-US" w:eastAsia="ru-RU"/>
        </w:rPr>
        <w:t>end</w:t>
      </w:r>
      <w:r w:rsidRPr="004A28DA">
        <w:rPr>
          <w:rFonts w:ascii="Times New Roman" w:eastAsia="SimSun" w:hAnsi="Times New Roman" w:cs="Times New Roman"/>
          <w:i/>
          <w:spacing w:val="-6"/>
          <w:sz w:val="30"/>
          <w:szCs w:val="30"/>
          <w:lang w:eastAsia="ru-RU"/>
        </w:rPr>
        <w:t>-</w:t>
      </w:r>
      <w:r w:rsidRPr="004A28DA">
        <w:rPr>
          <w:rFonts w:ascii="Times New Roman" w:eastAsia="SimSun" w:hAnsi="Times New Roman" w:cs="Times New Roman"/>
          <w:i/>
          <w:spacing w:val="-6"/>
          <w:sz w:val="30"/>
          <w:szCs w:val="30"/>
          <w:lang w:val="en-US" w:eastAsia="ru-RU"/>
        </w:rPr>
        <w:t>focus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), весомое окончание</w:t>
      </w:r>
      <w:r w:rsidRPr="004A28DA">
        <w:rPr>
          <w:rFonts w:ascii="Times New Roman" w:eastAsia="SimSun" w:hAnsi="Times New Roman" w:cs="Times New Roman"/>
          <w:i/>
          <w:spacing w:val="-6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(</w:t>
      </w:r>
      <w:r w:rsidRPr="004A28DA">
        <w:rPr>
          <w:rFonts w:ascii="Times New Roman" w:eastAsia="SimSun" w:hAnsi="Times New Roman" w:cs="Times New Roman"/>
          <w:i/>
          <w:spacing w:val="-6"/>
          <w:sz w:val="30"/>
          <w:szCs w:val="30"/>
          <w:lang w:val="en-US" w:eastAsia="ru-RU"/>
        </w:rPr>
        <w:t>end</w:t>
      </w:r>
      <w:r w:rsidRPr="004A28DA">
        <w:rPr>
          <w:rFonts w:ascii="Times New Roman" w:eastAsia="SimSun" w:hAnsi="Times New Roman" w:cs="Times New Roman"/>
          <w:i/>
          <w:spacing w:val="-6"/>
          <w:sz w:val="30"/>
          <w:szCs w:val="30"/>
          <w:lang w:eastAsia="ru-RU"/>
        </w:rPr>
        <w:t>-</w:t>
      </w:r>
      <w:r w:rsidRPr="004A28DA">
        <w:rPr>
          <w:rFonts w:ascii="Times New Roman" w:eastAsia="SimSun" w:hAnsi="Times New Roman" w:cs="Times New Roman"/>
          <w:i/>
          <w:spacing w:val="-6"/>
          <w:sz w:val="30"/>
          <w:szCs w:val="30"/>
          <w:lang w:val="en-US" w:eastAsia="ru-RU"/>
        </w:rPr>
        <w:t>wieght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). Эмфаза. Инверсия. Типы инверсии: структурные и эмфатические. Пунктуация английского предложения. Связь пунктуации с функциями предложения и его частей.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Предложение в тексте. Средства обеспечения информационной и коммуникативной связности текста. Референция, субституция, эллипсис. </w:t>
      </w:r>
    </w:p>
    <w:p w:rsidR="004A28DA" w:rsidRPr="004A28DA" w:rsidRDefault="004A28DA" w:rsidP="004A28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>Прямая и косвенная речь.</w:t>
      </w:r>
    </w:p>
    <w:p w:rsidR="004A28DA" w:rsidRPr="004A28DA" w:rsidRDefault="004A28DA" w:rsidP="004A28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Структурирование речевого произведения: оформление введения в тему, развитие темы, смена темы, подведение итогов сообщения; инициирование и завершение разговора; приветствие, выражение благодарности, разочарования и т.п.; основные формулы этикета при ведении диалога, научной дискуссии, при построении сообщения и иное.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b/>
          <w:sz w:val="30"/>
          <w:szCs w:val="30"/>
          <w:lang w:eastAsia="ru-RU"/>
        </w:rPr>
        <w:t>ПЕРЕЧЕНЬ УЧЕБНЫХ И ИНЫХ ИЗДАНИЙ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Основная литература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shd w:val="clear" w:color="auto" w:fill="FFFFFF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eastAsia="ru-RU"/>
        </w:rPr>
        <w:t>1. Белякова, Е. И. Английский для аспирантов : учеб. пособие / Е.</w:t>
      </w:r>
      <w:r w:rsidRPr="004A28DA">
        <w:rPr>
          <w:rFonts w:ascii="Times New Roman" w:eastAsia="SimSun" w:hAnsi="Times New Roman" w:cs="Times New Roman"/>
          <w:sz w:val="20"/>
          <w:szCs w:val="20"/>
          <w:lang w:eastAsia="ru-RU"/>
        </w:rPr>
        <w:t> 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eastAsia="ru-RU"/>
        </w:rPr>
        <w:t>И. Белякова. – М. : Вузов. учеб., 2019. – 188 с.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eastAsia="ru-RU"/>
        </w:rPr>
        <w:t xml:space="preserve">2. Белякова, И. Г.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Английский язык для аспирантов. Грамматические, лексические и стилистические трудности / И.</w:t>
      </w:r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> 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Г.</w:t>
      </w:r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> 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Белякова [и др.]. – М. : Флинта, 2022. – 81 с.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3. </w:t>
      </w:r>
      <w:hyperlink r:id="rId8" w:tooltip="Вдовичев Алексей Владимирович" w:history="1">
        <w:r w:rsidRPr="004A28DA">
          <w:rPr>
            <w:rFonts w:ascii="Times New Roman" w:eastAsia="SimSun" w:hAnsi="Times New Roman" w:cs="Times New Roman"/>
            <w:spacing w:val="-6"/>
            <w:sz w:val="30"/>
            <w:szCs w:val="30"/>
            <w:lang w:eastAsia="ru-RU"/>
          </w:rPr>
          <w:t xml:space="preserve">Вдовичев, А. В. Английский язык для магистрантов и аспирантов : учеб.-метод. пособие / А. В. Вдовичев, Н. Г. Оловникова. – М. : Флинта, 2019. </w:t>
        </w:r>
        <w:r w:rsidRPr="004A28DA">
          <w:rPr>
            <w:rFonts w:ascii="Times New Roman" w:eastAsia="SimSun" w:hAnsi="Times New Roman" w:cs="Times New Roman"/>
            <w:spacing w:val="-6"/>
            <w:sz w:val="30"/>
            <w:szCs w:val="30"/>
            <w:lang w:eastAsia="ru-RU"/>
          </w:rPr>
          <w:lastRenderedPageBreak/>
          <w:t>– 248 с.</w:t>
        </w:r>
      </w:hyperlink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shd w:val="clear" w:color="auto" w:fill="FFFFFF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eastAsia="ru-RU"/>
        </w:rPr>
        <w:t>4. Гарагуля, С. И. Английский язык для аспирантов и соискателей ученой степени / С. И. Гарагуля. – М. : Владос, 2020. – 327 с.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val="en-US" w:eastAsia="ru-RU"/>
        </w:rPr>
        <w:t xml:space="preserve">5. 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eastAsia="ru-RU"/>
        </w:rPr>
        <w:t>Климова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val="en-US" w:eastAsia="ru-RU"/>
        </w:rPr>
        <w:t xml:space="preserve">, 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eastAsia="ru-RU"/>
        </w:rPr>
        <w:t>И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val="en-US" w:eastAsia="ru-RU"/>
        </w:rPr>
        <w:t xml:space="preserve">. 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eastAsia="ru-RU"/>
        </w:rPr>
        <w:t>И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val="en-US" w:eastAsia="ru-RU"/>
        </w:rPr>
        <w:t xml:space="preserve">. Academic and Professional English. Exam Preparation Textbook for Postgraduate Students of Economics / 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eastAsia="ru-RU"/>
        </w:rPr>
        <w:t>И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val="en-US" w:eastAsia="ru-RU"/>
        </w:rPr>
        <w:t>. 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eastAsia="ru-RU"/>
        </w:rPr>
        <w:t>И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val="en-US" w:eastAsia="ru-RU"/>
        </w:rPr>
        <w:t>. 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eastAsia="ru-RU"/>
        </w:rPr>
        <w:t>Климова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val="en-US" w:eastAsia="ru-RU"/>
        </w:rPr>
        <w:t xml:space="preserve">, 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eastAsia="ru-RU"/>
        </w:rPr>
        <w:t>А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val="en-US" w:eastAsia="ru-RU"/>
        </w:rPr>
        <w:t xml:space="preserve">. 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eastAsia="ru-RU"/>
        </w:rPr>
        <w:t>Ю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val="en-US" w:eastAsia="ru-RU"/>
        </w:rPr>
        <w:t xml:space="preserve">. 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eastAsia="ru-RU"/>
        </w:rPr>
        <w:t>Широких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val="en-US" w:eastAsia="ru-RU"/>
        </w:rPr>
        <w:t xml:space="preserve">, 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eastAsia="ru-RU"/>
        </w:rPr>
        <w:t>Д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val="en-US" w:eastAsia="ru-RU"/>
        </w:rPr>
        <w:t xml:space="preserve">. 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eastAsia="ru-RU"/>
        </w:rPr>
        <w:t>Г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val="en-US" w:eastAsia="ru-RU"/>
        </w:rPr>
        <w:t xml:space="preserve">. 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eastAsia="ru-RU"/>
        </w:rPr>
        <w:t>Васьбиева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val="en-US" w:eastAsia="ru-RU"/>
        </w:rPr>
        <w:t xml:space="preserve">. – 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eastAsia="ru-RU"/>
        </w:rPr>
        <w:t>М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val="en-US" w:eastAsia="ru-RU"/>
        </w:rPr>
        <w:t xml:space="preserve">. : 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eastAsia="ru-RU"/>
        </w:rPr>
        <w:t>КноРус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val="en-US" w:eastAsia="ru-RU"/>
        </w:rPr>
        <w:t xml:space="preserve">, 2021. – 186 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eastAsia="ru-RU"/>
        </w:rPr>
        <w:t>с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val="en-US" w:eastAsia="ru-RU"/>
        </w:rPr>
        <w:t>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SimSun" w:hAnsi="Times New Roman" w:cs="Times New Roman"/>
          <w:spacing w:val="-10"/>
          <w:sz w:val="30"/>
          <w:szCs w:val="30"/>
          <w:lang w:val="en-US"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Дополнительная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литература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</w:pPr>
    </w:p>
    <w:p w:rsidR="004A28DA" w:rsidRPr="004A28DA" w:rsidRDefault="004A28DA" w:rsidP="004A28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>1. Collins Cobuild English Grammar. – 3rd ed. – London : Collins, 2011. – 918 p.</w:t>
      </w:r>
    </w:p>
    <w:p w:rsidR="004A28DA" w:rsidRPr="004A28DA" w:rsidRDefault="004A28DA" w:rsidP="004A28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>2. Leech, G. Communicative Grammar of English / G. Leech, J. A. Svartvik. – 3rd ed. – London ; New York : Longman, 2003. – 304 p.</w:t>
      </w:r>
    </w:p>
    <w:p w:rsidR="004A28DA" w:rsidRPr="004A28DA" w:rsidRDefault="004A28DA" w:rsidP="004A28D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spacing w:val="-6"/>
          <w:sz w:val="30"/>
          <w:szCs w:val="30"/>
          <w:lang w:val="en-US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/>
        </w:rPr>
        <w:t>3. Swan, M</w:t>
      </w:r>
      <w:r w:rsidRPr="004A28DA">
        <w:rPr>
          <w:rFonts w:ascii="Times New Roman" w:eastAsia="SimSun" w:hAnsi="Times New Roman" w:cs="Times New Roman"/>
          <w:i/>
          <w:spacing w:val="-6"/>
          <w:sz w:val="30"/>
          <w:szCs w:val="30"/>
          <w:lang w:val="en-US"/>
        </w:rPr>
        <w:t>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/>
        </w:rPr>
        <w:t xml:space="preserve"> Practical English Usage / M. Swan. – 3rd ed. – Oxford : Oxford Univ. Press, 2005. – 688 p.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ru-RU"/>
        </w:rPr>
      </w:pP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ru-RU"/>
        </w:rPr>
        <w:t xml:space="preserve">4.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ru-RU"/>
        </w:rPr>
        <w:t>Английский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ru-RU"/>
        </w:rPr>
        <w:t xml:space="preserve">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ru-RU"/>
        </w:rPr>
        <w:t>язык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ru-RU"/>
        </w:rPr>
        <w:t xml:space="preserve"> = English for Reading Science and Technology :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ru-RU"/>
        </w:rPr>
        <w:t>пособие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ru-RU"/>
        </w:rPr>
        <w:t xml:space="preserve">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ru-RU"/>
        </w:rPr>
        <w:t>по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ru-RU"/>
        </w:rPr>
        <w:t xml:space="preserve">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ru-RU"/>
        </w:rPr>
        <w:t>обучению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ru-RU"/>
        </w:rPr>
        <w:t xml:space="preserve">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ru-RU"/>
        </w:rPr>
        <w:t>чтению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ru-RU"/>
        </w:rPr>
        <w:t xml:space="preserve">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ru-RU"/>
        </w:rPr>
        <w:t>науч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ru-RU"/>
        </w:rPr>
        <w:t xml:space="preserve">.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ru-RU"/>
        </w:rPr>
        <w:t>лит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ru-RU"/>
        </w:rPr>
        <w:t xml:space="preserve">. /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ru-RU"/>
        </w:rPr>
        <w:t>Т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ru-RU"/>
        </w:rPr>
        <w:t xml:space="preserve">.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ru-RU"/>
        </w:rPr>
        <w:t>Г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ru-RU"/>
        </w:rPr>
        <w:t xml:space="preserve">.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ru-RU"/>
        </w:rPr>
        <w:t>Шелягова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ru-RU"/>
        </w:rPr>
        <w:t xml:space="preserve"> [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ru-RU"/>
        </w:rPr>
        <w:t>и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ru-RU"/>
        </w:rPr>
        <w:t xml:space="preserve">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ru-RU"/>
        </w:rPr>
        <w:t>др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ru-RU"/>
        </w:rPr>
        <w:t xml:space="preserve">.]. ;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ru-RU"/>
        </w:rPr>
        <w:t>Белорус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ru-RU"/>
        </w:rPr>
        <w:t xml:space="preserve">.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ru-RU"/>
        </w:rPr>
        <w:t>гос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ru-RU"/>
        </w:rPr>
        <w:t xml:space="preserve">.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ru-RU"/>
        </w:rPr>
        <w:t>ун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ru-RU"/>
        </w:rPr>
        <w:t>-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ru-RU"/>
        </w:rPr>
        <w:t>т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ru-RU"/>
        </w:rPr>
        <w:t xml:space="preserve">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ru-RU"/>
        </w:rPr>
        <w:t>информатики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ru-RU"/>
        </w:rPr>
        <w:t xml:space="preserve">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ru-RU"/>
        </w:rPr>
        <w:t>и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ru-RU"/>
        </w:rPr>
        <w:t xml:space="preserve">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ru-RU"/>
        </w:rPr>
        <w:t>радиоэлектроники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ru-RU"/>
        </w:rPr>
        <w:t xml:space="preserve">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>–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ru-RU"/>
        </w:rPr>
        <w:t xml:space="preserve">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ru-RU"/>
        </w:rPr>
        <w:t>Минск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ru-RU"/>
        </w:rPr>
        <w:t xml:space="preserve"> :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ru-RU"/>
        </w:rPr>
        <w:t>БГУИР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ru-RU"/>
        </w:rPr>
        <w:t>, 2014.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 xml:space="preserve"> –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ru-RU"/>
        </w:rPr>
        <w:t xml:space="preserve"> 138 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ru-RU"/>
        </w:rPr>
        <w:t>с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ru-RU"/>
        </w:rPr>
        <w:t>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5. Английский язык для аспирантов, магистрантов [Электронный ресурс] = English for Post-Graduates : учеб.-метод. пособие / О. И. Васючкова [и др.]; под общ. ред. О. И. Васючковой. – Минск : БГУ, 2012. – Режим доступа: </w:t>
      </w:r>
      <w:hyperlink r:id="rId9" w:history="1">
        <w:r w:rsidRPr="004A28DA">
          <w:rPr>
            <w:rFonts w:ascii="Times New Roman" w:eastAsia="SimSun" w:hAnsi="Times New Roman" w:cs="Times New Roman"/>
            <w:spacing w:val="-6"/>
            <w:sz w:val="30"/>
            <w:szCs w:val="30"/>
            <w:lang w:eastAsia="ru-RU"/>
          </w:rPr>
          <w:t>http://elib.bsu.by/handle/123456789/96400</w:t>
        </w:r>
      </w:hyperlink>
      <w:r w:rsidRPr="004A28DA">
        <w:rPr>
          <w:rFonts w:ascii="Times New Roman" w:eastAsia="Calibri" w:hAnsi="Times New Roman" w:cs="Times New Roman"/>
          <w:spacing w:val="-6"/>
          <w:sz w:val="30"/>
          <w:szCs w:val="30"/>
          <w:lang w:eastAsia="ru-RU"/>
        </w:rPr>
        <w:t>. – Дата доступа: 27.05.2022.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6. </w:t>
      </w:r>
      <w:hyperlink r:id="rId10" w:history="1">
        <w:r w:rsidRPr="004A28DA">
          <w:rPr>
            <w:rFonts w:ascii="Times New Roman" w:eastAsia="SimSun" w:hAnsi="Times New Roman" w:cs="Times New Roman"/>
            <w:bCs/>
            <w:spacing w:val="-6"/>
            <w:sz w:val="30"/>
            <w:szCs w:val="30"/>
            <w:lang w:eastAsia="ru-RU"/>
          </w:rPr>
          <w:t>Бородина, Д. С.</w:t>
        </w:r>
      </w:hyperlink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Английский язык для аспирантов : учеб. пособие / </w:t>
      </w:r>
      <w:hyperlink r:id="rId11" w:history="1">
        <w:r w:rsidRPr="004A28DA">
          <w:rPr>
            <w:rFonts w:ascii="Times New Roman" w:eastAsia="SimSun" w:hAnsi="Times New Roman" w:cs="Times New Roman"/>
            <w:spacing w:val="-6"/>
            <w:sz w:val="30"/>
            <w:szCs w:val="30"/>
            <w:lang w:eastAsia="ru-RU"/>
          </w:rPr>
          <w:t>Д. С. Бородина</w:t>
        </w:r>
      </w:hyperlink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, </w:t>
      </w:r>
      <w:hyperlink r:id="rId12" w:history="1">
        <w:r w:rsidRPr="004A28DA">
          <w:rPr>
            <w:rFonts w:ascii="Times New Roman" w:eastAsia="SimSun" w:hAnsi="Times New Roman" w:cs="Times New Roman"/>
            <w:spacing w:val="-6"/>
            <w:sz w:val="30"/>
            <w:szCs w:val="30"/>
            <w:lang w:eastAsia="ru-RU"/>
          </w:rPr>
          <w:t>К. А. Мележик</w:t>
        </w:r>
      </w:hyperlink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. – Киев : ЦУЛ, 2013. – 407 с.</w:t>
      </w:r>
    </w:p>
    <w:p w:rsidR="004A28DA" w:rsidRPr="004A28DA" w:rsidRDefault="004A28DA" w:rsidP="004A28DA">
      <w:pPr>
        <w:keepNext/>
        <w:spacing w:after="0" w:line="240" w:lineRule="auto"/>
        <w:ind w:firstLine="709"/>
        <w:jc w:val="both"/>
        <w:outlineLvl w:val="0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  <w:t>7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. Бунакова, Т. А. Английский язык для аспирантов (политические науки и регионоведение) = English for PHD </w:t>
      </w:r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>S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tudents / Т. А. Бунакова. – 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eastAsia="ru-RU"/>
        </w:rPr>
        <w:t>М. : КноРус, 2021. – 224 с.</w:t>
      </w:r>
    </w:p>
    <w:p w:rsidR="004A28DA" w:rsidRPr="004A28DA" w:rsidRDefault="004A28DA" w:rsidP="004A28DA">
      <w:pPr>
        <w:widowControl w:val="0"/>
        <w:tabs>
          <w:tab w:val="num" w:pos="7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8. Веременкова, Е. Ф. Учись читать и переводить литературу по специальности (Искусствоведение) = </w:t>
      </w:r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>Read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>and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>translate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>texts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>on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>your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>speciality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(</w:t>
      </w:r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>Artcriticism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) : учеб.-метод. пособие по англ. яз. для магистрантов, аспирантов и соискателей / Е. Ф. Веременкова. – Минск : ИПНК, 2014. – 99 с.</w:t>
      </w:r>
    </w:p>
    <w:p w:rsidR="004A28DA" w:rsidRPr="004A28DA" w:rsidRDefault="004A28DA" w:rsidP="004A28DA">
      <w:pPr>
        <w:widowControl w:val="0"/>
        <w:tabs>
          <w:tab w:val="num" w:pos="7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9. Викулова, С. В. Говорим и повторяем грамматику (английский язык) : учеб.-метод. пособие по англ. яз. для магистрантов, аспирантов и соискателей / С. В. Викулова. – Минск : ИПНК, 2011. – 104 с.</w:t>
      </w:r>
    </w:p>
    <w:p w:rsidR="004A28DA" w:rsidRPr="004A28DA" w:rsidRDefault="004A28DA" w:rsidP="004A28D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10. Викулова, С. В. Грамматика и перевод английского научного текста : учеб.-метод. пособие по англ. яз. для магистрантов и соискателей / С. В. Викулова, Н. М. Новиченко. – Минск : ИПНК, 2013.</w:t>
      </w:r>
      <w:r w:rsidRPr="004A28DA">
        <w:rPr>
          <w:rFonts w:ascii="Times New Roman" w:eastAsia="SimSun" w:hAnsi="Times New Roman" w:cs="Times New Roman"/>
          <w:sz w:val="20"/>
          <w:szCs w:val="20"/>
          <w:lang w:eastAsia="ru-RU"/>
        </w:rPr>
        <w:t> 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– 145 с.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11. Гарагуля, С. И. Английский язык для аспирантов и соискателей ученой степени [Электронный ресурс] / С. И. Гарагуля. – М. : ВЛАДОС, 2015. – 327 с. – Режим доступа: </w:t>
      </w:r>
      <w:hyperlink r:id="rId13" w:history="1">
        <w:r w:rsidRPr="004A28DA">
          <w:rPr>
            <w:rFonts w:ascii="Times New Roman" w:eastAsia="SimSun" w:hAnsi="Times New Roman" w:cs="Times New Roman"/>
            <w:spacing w:val="-6"/>
            <w:sz w:val="30"/>
            <w:szCs w:val="30"/>
            <w:lang w:eastAsia="ru-RU"/>
          </w:rPr>
          <w:t>http://www.studentlibrary.ru/book/ISBN9785691021985.html</w:t>
        </w:r>
      </w:hyperlink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. – Дата доступа: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lastRenderedPageBreak/>
        <w:t xml:space="preserve">27.05.2022.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12. Дубинко, С. А. Английский язык для научных целей : учеб. материалы : в 2 ч. Ч. 1 / С. А. Дубинко. – Минск : БГУ, 2018. – 44 с.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Дубинко, С. А. Английский язык для научных целей: учеб. материалы : в 2 ч. Ч. 2 / С. А. Дубинко. – Минск : БГУ, 2018. – 56 с.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iCs/>
          <w:sz w:val="30"/>
          <w:szCs w:val="30"/>
          <w:lang w:eastAsia="ru-RU"/>
        </w:rPr>
        <w:t>13. Егорова, О. А.</w:t>
      </w:r>
      <w:r w:rsidRPr="004A28DA">
        <w:rPr>
          <w:rFonts w:ascii="Times New Roman" w:eastAsia="SimSun" w:hAnsi="Times New Roman" w:cs="Times New Roman"/>
          <w:i/>
          <w:iCs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Английский язык для естественно-научных специальностей (А2–B1) : учеб. пособие для вузов / О. А. Егорова, Е. Э. Кожарская ; отв. ред. Л. В. Полубиченко. – М. : Юрайт, 2022. – </w:t>
      </w:r>
      <w:r w:rsidRPr="004A28DA">
        <w:rPr>
          <w:rFonts w:ascii="Times New Roman" w:eastAsia="SimSun" w:hAnsi="Times New Roman" w:cs="Times New Roman"/>
          <w:sz w:val="28"/>
          <w:szCs w:val="28"/>
          <w:lang w:eastAsia="ru-RU"/>
        </w:rPr>
        <w:t>154 с.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iCs/>
          <w:spacing w:val="-6"/>
          <w:sz w:val="30"/>
          <w:szCs w:val="30"/>
          <w:lang w:eastAsia="ru-RU"/>
        </w:rPr>
        <w:t>14. Крупченко, А. К</w:t>
      </w:r>
      <w:r w:rsidRPr="004A28DA">
        <w:rPr>
          <w:rFonts w:ascii="Times New Roman" w:eastAsia="SimSun" w:hAnsi="Times New Roman" w:cs="Times New Roman"/>
          <w:i/>
          <w:iCs/>
          <w:spacing w:val="-6"/>
          <w:sz w:val="30"/>
          <w:szCs w:val="30"/>
          <w:lang w:eastAsia="ru-RU"/>
        </w:rPr>
        <w:t xml:space="preserve">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Английский язык для педагогов: academic english (B1–B2) : учеб. пособие для вузов / А. К. Крупченко, А. Н.</w:t>
      </w:r>
      <w:r w:rsidRPr="004A28DA"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Кузнецов, Е. В. Прилипко ; под общ. ред. А. К. Крупченко. – М. : Юрайт, 2019. – 204 с.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15. Никульшина, Н. Л. Английский язык для исследователей : учеб. пособие / Н. Л. Никульшина, О. А. Гливенкова. – Тамбов : Тамбов. гос. тех. ун-т, 2009. – 100 с.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ru-RU"/>
        </w:rPr>
        <w:t xml:space="preserve">16. Обучение деловому письму на английском языке : пособие для аспирантов, магистрантов, и научных работников / Т. Г. Шелягова [и др.]. – Минск : БГУИР, 2009.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–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ru-RU"/>
        </w:rPr>
        <w:t xml:space="preserve"> 80 с.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shd w:val="clear" w:color="auto" w:fill="FFFFFF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eastAsia="ru-RU"/>
        </w:rPr>
        <w:t>17. Осокина, С. А. Английский язык для аспирантов гуманитарных специальностей [Электронный ресурс] : учеб. пособие / С. А. Осокина ; Алтай. гос. ун-т. – Барнаул : АлтГУ, 2018. – 1 эл. опт. диск (DVD+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val="en-US" w:eastAsia="ru-RU"/>
        </w:rPr>
        <w:t>R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eastAsia="ru-RU"/>
        </w:rPr>
        <w:t>).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ru-RU"/>
        </w:rPr>
        <w:t xml:space="preserve">18. Практическая грамматика английского языка : пособие для магистрантов, аспирантов и научных работников / Т. Г. Шелягова [и др.].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–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ru-RU"/>
        </w:rPr>
        <w:t xml:space="preserve"> Минск : БГУИР, 2011.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–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ru-RU"/>
        </w:rPr>
        <w:t xml:space="preserve"> 108 с.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19. Черкасская, Н. Н. English for undergraduate and postgraduate students</w:t>
      </w:r>
      <w:r w:rsidRPr="004A28DA">
        <w:rPr>
          <w:rFonts w:ascii="Times New Roman" w:eastAsia="SimSun" w:hAnsi="Times New Roman" w:cs="Times New Roman"/>
          <w:sz w:val="20"/>
          <w:szCs w:val="20"/>
          <w:lang w:eastAsia="ru-RU"/>
        </w:rPr>
        <w:t> 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: учеб.-метод. пособие / Н. Н. Черкасская, Р. Г. Гайнуллина, С. А. Вагинова. – Ижевск : Удмурт. ун-т, 2013. – 132 с.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Словари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1. Мюллер, В. К. Англо-русский словарь = English-</w:t>
      </w:r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>R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ussian dictionar</w:t>
      </w:r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>y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: 250 000 слов / В. К. Мюллер. – М. : АСТ ; Астрель, 2021. – 1184 с.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2. Новый Большой англо-русский словарь под общим руководством акад. Ю. Д. Апресяна [Электронный ресурс] // Classes.RU. – Режим доступа: </w:t>
      </w:r>
      <w:hyperlink r:id="rId14" w:history="1">
        <w:r w:rsidRPr="004A28DA">
          <w:rPr>
            <w:rFonts w:ascii="Times New Roman" w:eastAsia="SimSun" w:hAnsi="Times New Roman" w:cs="Times New Roman"/>
            <w:sz w:val="30"/>
            <w:szCs w:val="30"/>
            <w:lang w:val="en-US" w:eastAsia="ru-RU"/>
          </w:rPr>
          <w:t>https</w:t>
        </w:r>
        <w:r w:rsidRPr="004A28DA">
          <w:rPr>
            <w:rFonts w:ascii="Times New Roman" w:eastAsia="SimSun" w:hAnsi="Times New Roman" w:cs="Times New Roman"/>
            <w:sz w:val="30"/>
            <w:szCs w:val="30"/>
            <w:lang w:eastAsia="ru-RU"/>
          </w:rPr>
          <w:t>://</w:t>
        </w:r>
        <w:r w:rsidRPr="004A28DA">
          <w:rPr>
            <w:rFonts w:ascii="Times New Roman" w:eastAsia="SimSun" w:hAnsi="Times New Roman" w:cs="Times New Roman"/>
            <w:sz w:val="30"/>
            <w:szCs w:val="30"/>
            <w:lang w:val="en-US" w:eastAsia="ru-RU"/>
          </w:rPr>
          <w:t>classes</w:t>
        </w:r>
        <w:r w:rsidRPr="004A28DA">
          <w:rPr>
            <w:rFonts w:ascii="Times New Roman" w:eastAsia="SimSun" w:hAnsi="Times New Roman" w:cs="Times New Roman"/>
            <w:sz w:val="30"/>
            <w:szCs w:val="30"/>
            <w:lang w:eastAsia="ru-RU"/>
          </w:rPr>
          <w:t>.</w:t>
        </w:r>
        <w:r w:rsidRPr="004A28DA">
          <w:rPr>
            <w:rFonts w:ascii="Times New Roman" w:eastAsia="SimSun" w:hAnsi="Times New Roman" w:cs="Times New Roman"/>
            <w:sz w:val="30"/>
            <w:szCs w:val="30"/>
            <w:lang w:val="en-US" w:eastAsia="ru-RU"/>
          </w:rPr>
          <w:t>ru</w:t>
        </w:r>
        <w:r w:rsidRPr="004A28DA">
          <w:rPr>
            <w:rFonts w:ascii="Times New Roman" w:eastAsia="SimSun" w:hAnsi="Times New Roman" w:cs="Times New Roman"/>
            <w:sz w:val="30"/>
            <w:szCs w:val="30"/>
            <w:lang w:eastAsia="ru-RU"/>
          </w:rPr>
          <w:t>/</w:t>
        </w:r>
        <w:r w:rsidRPr="004A28DA">
          <w:rPr>
            <w:rFonts w:ascii="Times New Roman" w:eastAsia="SimSun" w:hAnsi="Times New Roman" w:cs="Times New Roman"/>
            <w:sz w:val="30"/>
            <w:szCs w:val="30"/>
            <w:lang w:val="en-US" w:eastAsia="ru-RU"/>
          </w:rPr>
          <w:t>dictionary</w:t>
        </w:r>
        <w:r w:rsidRPr="004A28DA">
          <w:rPr>
            <w:rFonts w:ascii="Times New Roman" w:eastAsia="SimSun" w:hAnsi="Times New Roman" w:cs="Times New Roman"/>
            <w:sz w:val="30"/>
            <w:szCs w:val="30"/>
            <w:lang w:eastAsia="ru-RU"/>
          </w:rPr>
          <w:t>-</w:t>
        </w:r>
        <w:r w:rsidRPr="004A28DA">
          <w:rPr>
            <w:rFonts w:ascii="Times New Roman" w:eastAsia="SimSun" w:hAnsi="Times New Roman" w:cs="Times New Roman"/>
            <w:sz w:val="30"/>
            <w:szCs w:val="30"/>
            <w:lang w:val="en-US" w:eastAsia="ru-RU"/>
          </w:rPr>
          <w:t>english</w:t>
        </w:r>
        <w:r w:rsidRPr="004A28DA">
          <w:rPr>
            <w:rFonts w:ascii="Times New Roman" w:eastAsia="SimSun" w:hAnsi="Times New Roman" w:cs="Times New Roman"/>
            <w:sz w:val="30"/>
            <w:szCs w:val="30"/>
            <w:lang w:eastAsia="ru-RU"/>
          </w:rPr>
          <w:t>-</w:t>
        </w:r>
        <w:r w:rsidRPr="004A28DA">
          <w:rPr>
            <w:rFonts w:ascii="Times New Roman" w:eastAsia="SimSun" w:hAnsi="Times New Roman" w:cs="Times New Roman"/>
            <w:sz w:val="30"/>
            <w:szCs w:val="30"/>
            <w:lang w:val="en-US" w:eastAsia="ru-RU"/>
          </w:rPr>
          <w:t>russian</w:t>
        </w:r>
        <w:r w:rsidRPr="004A28DA">
          <w:rPr>
            <w:rFonts w:ascii="Times New Roman" w:eastAsia="SimSun" w:hAnsi="Times New Roman" w:cs="Times New Roman"/>
            <w:sz w:val="30"/>
            <w:szCs w:val="30"/>
            <w:lang w:eastAsia="ru-RU"/>
          </w:rPr>
          <w:t>-</w:t>
        </w:r>
        <w:r w:rsidRPr="004A28DA">
          <w:rPr>
            <w:rFonts w:ascii="Times New Roman" w:eastAsia="SimSun" w:hAnsi="Times New Roman" w:cs="Times New Roman"/>
            <w:sz w:val="30"/>
            <w:szCs w:val="30"/>
            <w:lang w:val="en-US" w:eastAsia="ru-RU"/>
          </w:rPr>
          <w:t>Apresyan</w:t>
        </w:r>
        <w:r w:rsidRPr="004A28DA">
          <w:rPr>
            <w:rFonts w:ascii="Times New Roman" w:eastAsia="SimSun" w:hAnsi="Times New Roman" w:cs="Times New Roman"/>
            <w:sz w:val="30"/>
            <w:szCs w:val="30"/>
            <w:lang w:eastAsia="ru-RU"/>
          </w:rPr>
          <w:t>.</w:t>
        </w:r>
        <w:r w:rsidRPr="004A28DA">
          <w:rPr>
            <w:rFonts w:ascii="Times New Roman" w:eastAsia="SimSun" w:hAnsi="Times New Roman" w:cs="Times New Roman"/>
            <w:sz w:val="30"/>
            <w:szCs w:val="30"/>
            <w:lang w:val="en-US" w:eastAsia="ru-RU"/>
          </w:rPr>
          <w:t>htm</w:t>
        </w:r>
      </w:hyperlink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. – Дата доступа: 27.05.2022.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1A0DAB"/>
          <w:sz w:val="30"/>
          <w:szCs w:val="30"/>
          <w:u w:val="single"/>
          <w:shd w:val="clear" w:color="auto" w:fill="FFFFFF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3. Русско-английский словарь под общим руководством проф. А. И.</w:t>
      </w:r>
      <w:r w:rsidRPr="004A28DA">
        <w:rPr>
          <w:rFonts w:ascii="Times New Roman" w:eastAsia="SimSun" w:hAnsi="Times New Roman" w:cs="Times New Roman"/>
          <w:sz w:val="20"/>
          <w:szCs w:val="20"/>
          <w:lang w:eastAsia="ru-RU"/>
        </w:rPr>
        <w:t> 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Смирницкого [Электронный ресурс]. – Режим доступа: </w:t>
      </w:r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>http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:/</w:t>
      </w:r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>www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.</w:t>
      </w:r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>classes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.</w:t>
      </w:r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>ru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/</w:t>
      </w:r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>dictionary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-</w:t>
      </w:r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>english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-</w:t>
      </w:r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>russian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-</w:t>
      </w:r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>Smirnitsky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.</w:t>
      </w:r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>htm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. – Дата доступа: 27.05.2022.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shd w:val="clear" w:color="auto" w:fill="FFFFFF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4. Электронный словарь </w:t>
      </w:r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>ABBYY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>Lingvo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[Электронный ресурс]. –Режим доступа: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eastAsia="ru-RU"/>
        </w:rPr>
        <w:t xml:space="preserve"> </w:t>
      </w:r>
      <w:hyperlink r:id="rId15" w:history="1">
        <w:r w:rsidRPr="004A28DA">
          <w:rPr>
            <w:rFonts w:ascii="Times New Roman" w:eastAsia="SimSun" w:hAnsi="Times New Roman" w:cs="Times New Roman"/>
            <w:sz w:val="30"/>
            <w:szCs w:val="30"/>
            <w:shd w:val="clear" w:color="auto" w:fill="FFFFFF"/>
            <w:lang w:val="en-US" w:eastAsia="ru-RU"/>
          </w:rPr>
          <w:t>https</w:t>
        </w:r>
        <w:r w:rsidRPr="004A28DA">
          <w:rPr>
            <w:rFonts w:ascii="Times New Roman" w:eastAsia="SimSun" w:hAnsi="Times New Roman" w:cs="Times New Roman"/>
            <w:sz w:val="30"/>
            <w:szCs w:val="30"/>
            <w:shd w:val="clear" w:color="auto" w:fill="FFFFFF"/>
            <w:lang w:eastAsia="ru-RU"/>
          </w:rPr>
          <w:t>://</w:t>
        </w:r>
        <w:r w:rsidRPr="004A28DA">
          <w:rPr>
            <w:rFonts w:ascii="Times New Roman" w:eastAsia="SimSun" w:hAnsi="Times New Roman" w:cs="Times New Roman"/>
            <w:sz w:val="30"/>
            <w:szCs w:val="30"/>
            <w:shd w:val="clear" w:color="auto" w:fill="FFFFFF"/>
            <w:lang w:val="en-US" w:eastAsia="ru-RU"/>
          </w:rPr>
          <w:t>www</w:t>
        </w:r>
        <w:r w:rsidRPr="004A28DA">
          <w:rPr>
            <w:rFonts w:ascii="Times New Roman" w:eastAsia="SimSun" w:hAnsi="Times New Roman" w:cs="Times New Roman"/>
            <w:sz w:val="30"/>
            <w:szCs w:val="30"/>
            <w:shd w:val="clear" w:color="auto" w:fill="FFFFFF"/>
            <w:lang w:eastAsia="ru-RU"/>
          </w:rPr>
          <w:t>.</w:t>
        </w:r>
        <w:r w:rsidRPr="004A28DA">
          <w:rPr>
            <w:rFonts w:ascii="Times New Roman" w:eastAsia="SimSun" w:hAnsi="Times New Roman" w:cs="Times New Roman"/>
            <w:sz w:val="30"/>
            <w:szCs w:val="30"/>
            <w:shd w:val="clear" w:color="auto" w:fill="FFFFFF"/>
            <w:lang w:val="en-US" w:eastAsia="ru-RU"/>
          </w:rPr>
          <w:t>lingvo</w:t>
        </w:r>
        <w:r w:rsidRPr="004A28DA">
          <w:rPr>
            <w:rFonts w:ascii="Times New Roman" w:eastAsia="SimSun" w:hAnsi="Times New Roman" w:cs="Times New Roman"/>
            <w:sz w:val="30"/>
            <w:szCs w:val="30"/>
            <w:shd w:val="clear" w:color="auto" w:fill="FFFFFF"/>
            <w:lang w:eastAsia="ru-RU"/>
          </w:rPr>
          <w:t>.</w:t>
        </w:r>
        <w:r w:rsidRPr="004A28DA">
          <w:rPr>
            <w:rFonts w:ascii="Times New Roman" w:eastAsia="SimSun" w:hAnsi="Times New Roman" w:cs="Times New Roman"/>
            <w:sz w:val="30"/>
            <w:szCs w:val="30"/>
            <w:shd w:val="clear" w:color="auto" w:fill="FFFFFF"/>
            <w:lang w:val="en-US" w:eastAsia="ru-RU"/>
          </w:rPr>
          <w:t>ru</w:t>
        </w:r>
      </w:hyperlink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. – Дата доступа: 27.05.2022.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shd w:val="clear" w:color="auto" w:fill="FFFFFF"/>
          <w:lang w:val="en-US"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val="en-US" w:eastAsia="ru-RU"/>
        </w:rPr>
        <w:t xml:space="preserve">5. Collins Online Dictionary [Electronic resource]. – Mode of access: </w:t>
      </w:r>
      <w:hyperlink r:id="rId16" w:history="1">
        <w:r w:rsidRPr="004A28DA">
          <w:rPr>
            <w:rFonts w:ascii="Times New Roman" w:eastAsia="SimSun" w:hAnsi="Times New Roman" w:cs="Times New Roman"/>
            <w:sz w:val="30"/>
            <w:szCs w:val="30"/>
            <w:shd w:val="clear" w:color="auto" w:fill="FFFFFF"/>
            <w:lang w:val="en-US" w:eastAsia="ru-RU"/>
          </w:rPr>
          <w:t>https://www.collinsdictionary.com</w:t>
        </w:r>
      </w:hyperlink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val="en-US" w:eastAsia="ru-RU"/>
        </w:rPr>
        <w:t>. – Date of access: 27.05.2022.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val="en-US"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 xml:space="preserve">6. Oxford English Dictionary [Electronic resource]. – Mode of access: </w:t>
      </w:r>
      <w:hyperlink r:id="rId17" w:history="1">
        <w:r w:rsidRPr="004A28DA">
          <w:rPr>
            <w:rFonts w:ascii="Times New Roman" w:eastAsia="SimSun" w:hAnsi="Times New Roman" w:cs="Times New Roman"/>
            <w:sz w:val="30"/>
            <w:szCs w:val="30"/>
            <w:lang w:val="en-US" w:eastAsia="ru-RU"/>
          </w:rPr>
          <w:t>https://www.oed.com</w:t>
        </w:r>
      </w:hyperlink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>.</w:t>
      </w:r>
      <w:r w:rsidRPr="004A28DA">
        <w:rPr>
          <w:rFonts w:ascii="Times New Roman" w:eastAsia="SimSun" w:hAnsi="Times New Roman" w:cs="Times New Roman"/>
          <w:sz w:val="20"/>
          <w:szCs w:val="20"/>
          <w:lang w:val="en-US" w:eastAsia="ru-RU"/>
        </w:rPr>
        <w:t xml:space="preserve"> </w:t>
      </w:r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>– Date of access: 27.05.2022.</w:t>
      </w:r>
    </w:p>
    <w:p w:rsidR="004A28DA" w:rsidRPr="004A28DA" w:rsidRDefault="004A28DA" w:rsidP="004A28DA">
      <w:pPr>
        <w:spacing w:after="0" w:line="240" w:lineRule="auto"/>
        <w:jc w:val="both"/>
        <w:rPr>
          <w:rFonts w:ascii="Times New Roman" w:eastAsia="SimSun" w:hAnsi="Times New Roman" w:cs="Times New Roman"/>
          <w:spacing w:val="-8"/>
          <w:sz w:val="30"/>
          <w:szCs w:val="30"/>
          <w:lang w:val="en-US"/>
        </w:rPr>
      </w:pPr>
    </w:p>
    <w:p w:rsidR="004A28DA" w:rsidRPr="004A28DA" w:rsidRDefault="004A28DA" w:rsidP="004A28DA">
      <w:pPr>
        <w:spacing w:after="0" w:line="240" w:lineRule="auto"/>
        <w:jc w:val="both"/>
        <w:rPr>
          <w:rFonts w:ascii="Times New Roman" w:eastAsia="SimSun" w:hAnsi="Times New Roman" w:cs="Times New Roman"/>
          <w:spacing w:val="-8"/>
          <w:sz w:val="30"/>
          <w:szCs w:val="30"/>
          <w:lang w:val="en-US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spacing w:val="-8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b/>
          <w:bCs/>
          <w:color w:val="000000"/>
          <w:spacing w:val="-8"/>
          <w:sz w:val="30"/>
          <w:szCs w:val="30"/>
          <w:lang w:eastAsia="ru-RU"/>
        </w:rPr>
        <w:t>НЕМЕЦКИЙ ЯЗЫК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/>
          <w:spacing w:val="-8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Фонетическая система немецкого языка. Дифференциальные признаки фонем, фонема в потоке речи. Позиционно обусловленные модификации гласных и согласных звуков в речи. Интонационное оформление немецкого предложения: интонация завершенности/незавершенности вопроса; интонационные структуры фраз с несколькими ударениями; интонация предложений, содержащих прямую речь; интонационные структуры, используемые при переспросе и перечислении. Ударение в сложных словах, словах-сокращениях. Особенности фразового ударения в немецком языке; соотношение между фразовым и словесным ударением. </w:t>
      </w:r>
    </w:p>
    <w:p w:rsidR="004A28DA" w:rsidRPr="004A28DA" w:rsidRDefault="004A28DA" w:rsidP="004A28D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>Лексика немецкого языка с точки зрения сферы ее использования: общеупотребительные слова и лексика ограниченного употребления (профессионализмы и термины; общен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</w:rPr>
        <w:t>аучная и профилированная научная лексика;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 xml:space="preserve"> стилистически окрашенная лексика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</w:rPr>
        <w:t xml:space="preserve">). Основные способы словообразования в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>немецко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</w:rPr>
        <w:t xml:space="preserve">м языке: аффиксация, словосложение, конверсия, аббревиация и др.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 xml:space="preserve">Фразеология научной речи. Специальная лексикография. 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</w:rPr>
        <w:t>Работа со специальными словарями.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Особенности грамматического строя немецкого языка. Морфологические свойства грамматических явлений немецкого языка; особенности функционирования частей речи в устной/письменной, формальной/ неформальной речи.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Степени сравнения прилагательных в несобственном употреблении. Существительные, прилагательные и причастия в функции предикативного определения. Опущение существительного. Указательные местоимения в функции замены существительного.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Распространенное определение (распространенное определение без артикля, с опущенным существительным и другие сложные случаи распространенного определения). Причастие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>I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>c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i/>
          <w:spacing w:val="-6"/>
          <w:sz w:val="30"/>
          <w:szCs w:val="30"/>
          <w:lang w:val="en-US" w:eastAsia="ru-RU"/>
        </w:rPr>
        <w:t>zu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в функции определения. Инфинитивные и причастные обороты в различных функциях. Модальные конструкции «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de-DE" w:eastAsia="ru-RU"/>
        </w:rPr>
        <w:t>sein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+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de-DE" w:eastAsia="ru-RU"/>
        </w:rPr>
        <w:t>zu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+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>I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de-DE" w:eastAsia="ru-RU"/>
        </w:rPr>
        <w:t>nfinitiv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», «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de-DE" w:eastAsia="ru-RU"/>
        </w:rPr>
        <w:t>haben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+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de-DE" w:eastAsia="ru-RU"/>
        </w:rPr>
        <w:t>zu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+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>I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de-DE" w:eastAsia="ru-RU"/>
        </w:rPr>
        <w:t>nfinitiv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». Модальные глаголы с инфинитивом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>I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и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>II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актива и пассива во всех временных формах. Одновременное использование нескольких средств выражения модальности.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Конъюнктив и кондиционалис в различных функциях и в различных типах предложений. Футурум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>I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и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>II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в модальном значении. Модальные слова.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Функции пассива и конструкции «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>sein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+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>Partizip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>II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» переходного глагола.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lastRenderedPageBreak/>
        <w:t xml:space="preserve">Трехчленный, двучленный и одночленный (безличный пассив).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Союзы, предлоги, местоимения, местоименные наречия, их дифференциальные признаки, многозначность и синонимия.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Сочетания с послелогами, предлогами с уточнителями, новыми предлогами типа </w:t>
      </w:r>
      <w:r w:rsidRPr="004A28DA">
        <w:rPr>
          <w:rFonts w:ascii="Times New Roman" w:eastAsia="SimSun" w:hAnsi="Times New Roman" w:cs="Times New Roman"/>
          <w:i/>
          <w:spacing w:val="-6"/>
          <w:sz w:val="30"/>
          <w:szCs w:val="30"/>
          <w:lang w:val="en-US" w:eastAsia="ru-RU"/>
        </w:rPr>
        <w:t>aufgrund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i/>
          <w:spacing w:val="-6"/>
          <w:sz w:val="30"/>
          <w:szCs w:val="30"/>
          <w:lang w:val="en-US" w:eastAsia="ru-RU"/>
        </w:rPr>
        <w:t>anstelle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i/>
          <w:spacing w:val="-6"/>
          <w:sz w:val="30"/>
          <w:szCs w:val="30"/>
          <w:lang w:val="en-US" w:eastAsia="ru-RU"/>
        </w:rPr>
        <w:t>im</w:t>
      </w:r>
      <w:r w:rsidRPr="004A28DA">
        <w:rPr>
          <w:rFonts w:ascii="Times New Roman" w:eastAsia="SimSun" w:hAnsi="Times New Roman" w:cs="Times New Roman"/>
          <w:i/>
          <w:spacing w:val="-6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i/>
          <w:spacing w:val="-6"/>
          <w:sz w:val="30"/>
          <w:szCs w:val="30"/>
          <w:lang w:val="en-US" w:eastAsia="ru-RU"/>
        </w:rPr>
        <w:t>Anschluss</w:t>
      </w:r>
      <w:r w:rsidRPr="004A28DA">
        <w:rPr>
          <w:rFonts w:ascii="Times New Roman" w:eastAsia="SimSun" w:hAnsi="Times New Roman" w:cs="Times New Roman"/>
          <w:i/>
          <w:spacing w:val="-6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i/>
          <w:spacing w:val="-6"/>
          <w:sz w:val="30"/>
          <w:szCs w:val="30"/>
          <w:lang w:val="en-US" w:eastAsia="ru-RU"/>
        </w:rPr>
        <w:t>an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Особенности синтаксической сочетаемости слов в предложении. Нормы построения грамматически корректных, дискурсивно адекватных высказываний.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Коммуникативные и структурно-семантические типы предложений.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Коммуникативное членение предложения и способы его выражения. Простые распространенные, сложносочиненные и сложноподчиненные предложения. Рамочная конструкция и отступление от нее. Придаточные предложения: место и порядок слов. Передача логических отношений в сложноподчиненном предложении. Сложные бессоюзные предложения.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Предложение в тексте. Средства обеспечения информационной и коммуникативной связности текста. </w:t>
      </w:r>
    </w:p>
    <w:p w:rsidR="004A28DA" w:rsidRPr="004A28DA" w:rsidRDefault="004A28DA" w:rsidP="004A28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Структурирование речевого произведения: оформление введения в тему, развитие темы, смена темы, подведение итогов сообщения; инициирование и завершение разговора; приветствие, выражение благодарности, несогласия и т.п.; основные формулы этикета при ведении диалога, научной дискуссии, при построении сообщения и иное.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b/>
          <w:sz w:val="30"/>
          <w:szCs w:val="30"/>
          <w:lang w:eastAsia="ru-RU"/>
        </w:rPr>
        <w:t>ПЕРЕЧЕНЬ УЧЕБНЫХ И ИНЫХ ИЗДАНИЙ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color w:val="000000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bCs/>
          <w:color w:val="000000"/>
          <w:spacing w:val="-6"/>
          <w:sz w:val="30"/>
          <w:szCs w:val="30"/>
          <w:lang w:eastAsia="ru-RU"/>
        </w:rPr>
        <w:t>Основная литература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tabs>
          <w:tab w:val="left" w:pos="42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8"/>
          <w:sz w:val="30"/>
          <w:szCs w:val="30"/>
          <w:lang w:eastAsia="ru-RU"/>
        </w:rPr>
        <w:t xml:space="preserve">1. </w:t>
      </w:r>
      <w:r w:rsidRPr="004A28DA">
        <w:rPr>
          <w:rFonts w:ascii="Times New Roman" w:eastAsia="Calibri" w:hAnsi="Times New Roman" w:cs="Times New Roman"/>
          <w:spacing w:val="-8"/>
          <w:sz w:val="30"/>
          <w:szCs w:val="30"/>
          <w:lang w:eastAsia="ru-RU"/>
        </w:rPr>
        <w:t>Глушак, В. М. Немецкий язык для аспирантов: реферирование текстов и презентация диссертации : учеб. пособие / В. М. Глушак. – М. : Прометей, 2021. – 106 с.</w:t>
      </w:r>
    </w:p>
    <w:p w:rsidR="004A28DA" w:rsidRPr="004A28DA" w:rsidRDefault="004A28DA" w:rsidP="004A28DA">
      <w:pPr>
        <w:tabs>
          <w:tab w:val="left" w:pos="426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2. Ивлева, Г. Г. Справочник по грамматике немецкого языка : учеб. пособие / Г. Г. Ивлева. – 2-е изд., испр. и доп. – М. : Юрайт, 2019. – 145 с.</w:t>
      </w:r>
    </w:p>
    <w:p w:rsidR="004A28DA" w:rsidRPr="004A28DA" w:rsidRDefault="004A28DA" w:rsidP="004A28DA">
      <w:pPr>
        <w:tabs>
          <w:tab w:val="left" w:pos="426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</w:pP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3. Здановская, Л. Б. Немецкий язык для аспирантов сельскохозяйственных вузов : учеб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 xml:space="preserve">. 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пособие / Л.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Б. Здановская ;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Кубан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. г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ос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 xml:space="preserve">. 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аграр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. у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-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 им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. И. Т. Трубилина. – Краснодар : КубГАУ, 2017. – 151 с.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val="be-BY" w:eastAsia="ru-RU"/>
        </w:rPr>
        <w:t xml:space="preserve">4. Зеленовская, А. В. Немецкий язык. Письменный перевод = 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val="de-DE" w:eastAsia="ru-RU"/>
        </w:rPr>
        <w:t>Deutsch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val="be-BY" w:eastAsia="ru-RU"/>
        </w:rPr>
        <w:t xml:space="preserve">. 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val="de-DE" w:eastAsia="ru-RU"/>
        </w:rPr>
        <w:t>Schriftliche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val="be-BY" w:eastAsia="ru-RU"/>
        </w:rPr>
        <w:t xml:space="preserve"> Ü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val="de-DE" w:eastAsia="ru-RU"/>
        </w:rPr>
        <w:t>bersetzung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val="be-BY" w:eastAsia="ru-RU"/>
        </w:rPr>
        <w:t xml:space="preserve"> : учеб. пособие : в 2 ч. / А.</w:t>
      </w:r>
      <w:r w:rsidRPr="004A28DA">
        <w:rPr>
          <w:rFonts w:ascii="Times New Roman" w:eastAsia="SimSun" w:hAnsi="Times New Roman" w:cs="Times New Roman"/>
          <w:sz w:val="20"/>
          <w:szCs w:val="20"/>
          <w:lang w:val="be-BY" w:eastAsia="ru-RU"/>
        </w:rPr>
        <w:t> 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val="be-BY" w:eastAsia="ru-RU"/>
        </w:rPr>
        <w:t xml:space="preserve">В. Зеленовская [и др.].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 xml:space="preserve">– Минск : БГУ, 2020. 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val="be-BY" w:eastAsia="ru-RU"/>
        </w:rPr>
        <w:t xml:space="preserve">Ч. 1.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– 279 с.</w:t>
      </w:r>
    </w:p>
    <w:p w:rsidR="004A28DA" w:rsidRPr="004A28DA" w:rsidRDefault="004A28DA" w:rsidP="004A28DA">
      <w:pPr>
        <w:tabs>
          <w:tab w:val="left" w:pos="426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5. Пужель, Т. В. Иностранный язык для магистрантов (немецкий, английский) [Электронный ресурс] : учеб.-метод. материалы / Т.</w:t>
      </w:r>
      <w:r w:rsidRPr="004A28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В.</w:t>
      </w:r>
      <w:r w:rsidRPr="004A28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Пужель, О. В. Гасова, О. В. Веремейчик. – Минск : БНТУ, 2017. – Режим доступа: </w:t>
      </w:r>
      <w:hyperlink r:id="rId18" w:history="1">
        <w:r w:rsidRPr="004A28DA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http://rep.bntu.by/handle/data/37697</w:t>
        </w:r>
      </w:hyperlink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. </w:t>
      </w:r>
      <w:r w:rsidRPr="004A28DA">
        <w:rPr>
          <w:rFonts w:ascii="Times New Roman" w:eastAsia="Times New Roman" w:hAnsi="Times New Roman" w:cs="Times New Roman"/>
          <w:sz w:val="30"/>
          <w:szCs w:val="30"/>
          <w:lang w:eastAsia="ru-RU"/>
        </w:rPr>
        <w:t>– Дата доступа: 27.05.2022.</w:t>
      </w:r>
    </w:p>
    <w:p w:rsidR="004A28DA" w:rsidRPr="004A28DA" w:rsidRDefault="004A28DA" w:rsidP="004A28DA">
      <w:pPr>
        <w:tabs>
          <w:tab w:val="left" w:pos="426"/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lastRenderedPageBreak/>
        <w:t>Дополнительная литература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tabs>
          <w:tab w:val="left" w:pos="426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1. Герман, Б.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Г. Как читать по-немецки: математические, химические и другие формулы, символы, сокращения / Б.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Г.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Герман, Е.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С.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Троянская, А.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 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А.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 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Высоковский 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 xml:space="preserve">; 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АН СССР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 xml:space="preserve">, 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каф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 xml:space="preserve">. 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иностр. яз. – М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 xml:space="preserve">. 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: Наука, 1970. – 56 с.</w:t>
      </w:r>
    </w:p>
    <w:p w:rsidR="004A28DA" w:rsidRPr="004A28DA" w:rsidRDefault="004A28DA" w:rsidP="004A28DA">
      <w:pPr>
        <w:tabs>
          <w:tab w:val="left" w:pos="426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2. Немецкий язык: пособие по развитию умений и навыков устной речи для аспирантов, магистрантов и научных сотрудников = Deutsch: Mittel zur Entwicklung der Sprechfertigkeiten für Aspiranten, Magistranden und wissenschaftliche Mitarbeiter / сост. О. М. Зюзенкова [и др.]. – Минск : БГУИР, 2009. – 82 с.</w:t>
      </w:r>
    </w:p>
    <w:p w:rsidR="004A28DA" w:rsidRPr="004A28DA" w:rsidRDefault="004A28DA" w:rsidP="004A28DA">
      <w:pPr>
        <w:tabs>
          <w:tab w:val="left" w:pos="426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4A28DA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3. Ковтун, Л.</w:t>
      </w:r>
      <w:r w:rsidRPr="004A28DA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Г. Немецкий для менеджеров : учебник : [для студентов, магистрантов, аспирантов и специалистов по менеджменту и маркетингу] / Л. Г. Ковтун, Т.</w:t>
      </w:r>
      <w:r w:rsidRPr="004A28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A28DA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Н. Николаева, О.</w:t>
      </w:r>
      <w:r w:rsidRPr="004A28DA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В.</w:t>
      </w:r>
      <w:r w:rsidRPr="004A28DA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Львова. – Ростов</w:t>
      </w:r>
      <w:r w:rsidRPr="004A28DA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н</w:t>
      </w:r>
      <w:r w:rsidRPr="004A28DA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>/</w:t>
      </w:r>
      <w:r w:rsidRPr="004A28DA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Д : Феникс, 201</w:t>
      </w:r>
      <w:r w:rsidRPr="004A28DA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>1</w:t>
      </w:r>
      <w:r w:rsidRPr="004A28DA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. – 380</w:t>
      </w:r>
      <w:r w:rsidRPr="004A28DA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 xml:space="preserve"> с.</w:t>
      </w:r>
    </w:p>
    <w:p w:rsidR="004A28DA" w:rsidRPr="004A28DA" w:rsidRDefault="004A28DA" w:rsidP="004A28DA">
      <w:pPr>
        <w:tabs>
          <w:tab w:val="left" w:pos="426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4. Латышев, Л.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К. Технология перевода : 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к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н. для преподавателя с метод. коммент. и ключами к упражнениям / Л.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К. Латышев. – М. : НВИ-Тезаурус, 2001. – 88 с.</w:t>
      </w:r>
    </w:p>
    <w:p w:rsidR="004A28DA" w:rsidRPr="004A28DA" w:rsidRDefault="004A28DA" w:rsidP="004A28DA">
      <w:pPr>
        <w:tabs>
          <w:tab w:val="left" w:pos="426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4A28DA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5. Научная работа аспиранта или чтобы стать научным работником = Wissenschaftliche Arbeit des Aspiranten oder um Wissenschaftler zu werden: учеб. пособие : [для аспирантов очной и заочной форм обучения и соискателей] / А. С. Никишин [и др.]. – Уфа : Уфим. гос. акад. экономики и права, 2009. – 152 с.</w:t>
      </w:r>
    </w:p>
    <w:p w:rsidR="004A28DA" w:rsidRPr="004A28DA" w:rsidRDefault="004A28DA" w:rsidP="004A28DA">
      <w:pPr>
        <w:tabs>
          <w:tab w:val="left" w:pos="426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6. Сазонова, Е. М. Научная работа аспиранта (немецкий язык) / Е. М. Сазонова ; Рос. акад. наук, каф. иностр. яз. – М. : Наука, 2001. – 107 с.</w:t>
      </w:r>
    </w:p>
    <w:p w:rsidR="004A28DA" w:rsidRPr="004A28DA" w:rsidRDefault="004A28DA" w:rsidP="004A28DA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7.</w:t>
      </w:r>
      <w:r w:rsidRPr="004A28DA">
        <w:rPr>
          <w:rFonts w:ascii="Times New Roman" w:eastAsia="Calibri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Calibri" w:hAnsi="Times New Roman" w:cs="Times New Roman"/>
          <w:spacing w:val="-8"/>
          <w:sz w:val="30"/>
          <w:szCs w:val="30"/>
          <w:lang w:eastAsia="ru-RU"/>
        </w:rPr>
        <w:t>Синкина, Е. В. Немецкий язык для аспирантов : учеб. пособие / Е. В. Синкина. – М. : БИБКОМ, 2013 – 153 с.</w:t>
      </w:r>
    </w:p>
    <w:p w:rsidR="004A28DA" w:rsidRPr="004A28DA" w:rsidRDefault="004A28DA" w:rsidP="004A28DA">
      <w:pPr>
        <w:widowControl w:val="0"/>
        <w:tabs>
          <w:tab w:val="left" w:pos="42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8. </w:t>
      </w:r>
      <w:r w:rsidRPr="004A28DA">
        <w:rPr>
          <w:rFonts w:ascii="Times New Roman" w:eastAsia="Calibri" w:hAnsi="Times New Roman" w:cs="Times New Roman"/>
          <w:spacing w:val="-6"/>
          <w:sz w:val="30"/>
          <w:szCs w:val="30"/>
          <w:lang w:eastAsia="ru-RU"/>
        </w:rPr>
        <w:t>Тевелевич, А. М. Немецкий язык для аспирантов : метод. указания / А. М. Тевелевич. – Омск : ОмГУ, 2002. – 84 с.</w:t>
      </w:r>
    </w:p>
    <w:p w:rsidR="004A28DA" w:rsidRPr="004A28DA" w:rsidRDefault="004A28DA" w:rsidP="004A28DA">
      <w:pPr>
        <w:tabs>
          <w:tab w:val="left" w:pos="426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9. Тогунов, Б. М. Немецкий язык для аспирантов технических вузов : учеб. пособие / Б. М. Тогунов ; Астрах. гос. техн. ун-т. – Астрахань : АГТУ, 2010. – 171 с.</w:t>
      </w:r>
    </w:p>
    <w:p w:rsidR="004A28DA" w:rsidRPr="004A28DA" w:rsidRDefault="004A28DA" w:rsidP="004A28DA">
      <w:pPr>
        <w:tabs>
          <w:tab w:val="left" w:pos="426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val="de-DE" w:eastAsia="ru-RU"/>
        </w:rPr>
        <w:t xml:space="preserve">10. 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Чернявская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val="de-DE" w:eastAsia="ru-RU"/>
        </w:rPr>
        <w:t xml:space="preserve">, 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val="de-DE" w:eastAsia="ru-RU"/>
        </w:rPr>
        <w:t>. 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Е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val="de-DE" w:eastAsia="ru-RU"/>
        </w:rPr>
        <w:t xml:space="preserve">. Fortgeschrittenes Deutsch für Nachwuchswissenschaftler. 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Немецкий язык для аспирантов : учеб.-метод. разработка для аспирантов / В. Е. Чернявская, Т. В. Шабунина. – Ульяновск</w:t>
      </w:r>
      <w:r w:rsidRPr="004A28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: УлГУ, 1997. – 49 c.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8"/>
          <w:sz w:val="30"/>
          <w:szCs w:val="30"/>
          <w:lang w:val="de-DE" w:eastAsia="ru-RU"/>
        </w:rPr>
      </w:pPr>
      <w:r w:rsidRPr="004A28DA">
        <w:rPr>
          <w:rFonts w:ascii="Times New Roman" w:eastAsia="SimSun" w:hAnsi="Times New Roman" w:cs="Times New Roman"/>
          <w:spacing w:val="-8"/>
          <w:sz w:val="30"/>
          <w:szCs w:val="30"/>
          <w:lang w:val="de-DE" w:eastAsia="ru-RU"/>
        </w:rPr>
        <w:t>11. Eismann, V. Wirtschafts-Kommunikation Deutsch / V. Eismann. – Berlin ; Muenchen : Langenscheidt, 2008. – 223 S.</w:t>
      </w:r>
    </w:p>
    <w:p w:rsidR="004A28DA" w:rsidRPr="004A28DA" w:rsidRDefault="004A28DA" w:rsidP="004A28DA">
      <w:pPr>
        <w:tabs>
          <w:tab w:val="left" w:pos="426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de-DE" w:eastAsia="ru-RU"/>
        </w:rPr>
      </w:pP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val="de-DE" w:eastAsia="ru-RU"/>
        </w:rPr>
        <w:t>12. Gutterer, G. Grammatik in wissenschaftlichen Texten / G. Gutterer, B. Latour. – 2. unveränd. Aufl. – Ismaning : Hueber, 1991. – 104 S.</w:t>
      </w:r>
    </w:p>
    <w:p w:rsidR="004A28DA" w:rsidRPr="004A28DA" w:rsidRDefault="004A28DA" w:rsidP="004A28DA">
      <w:pPr>
        <w:tabs>
          <w:tab w:val="left" w:pos="426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de-DE" w:eastAsia="ru-RU"/>
        </w:rPr>
      </w:pPr>
      <w:r w:rsidRPr="004A28DA">
        <w:rPr>
          <w:rFonts w:ascii="Times New Roman" w:eastAsia="Times New Roman" w:hAnsi="Times New Roman" w:cs="Times New Roman"/>
          <w:spacing w:val="-6"/>
          <w:sz w:val="30"/>
          <w:szCs w:val="30"/>
          <w:lang w:val="de-DE" w:eastAsia="ru-RU"/>
        </w:rPr>
        <w:t>13. Kolwa, A. Internationalismen im Wortschatz und Politik / А. Kolwa. – Frankfurt am Main : P. Lang, 1999. – 423 S.</w:t>
      </w:r>
    </w:p>
    <w:p w:rsidR="004A28DA" w:rsidRPr="004A28DA" w:rsidRDefault="004A28DA" w:rsidP="004A28DA">
      <w:pPr>
        <w:widowControl w:val="0"/>
        <w:tabs>
          <w:tab w:val="left" w:pos="42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8"/>
          <w:sz w:val="30"/>
          <w:szCs w:val="30"/>
          <w:lang w:val="de-DE" w:eastAsia="ru-RU"/>
        </w:rPr>
      </w:pPr>
      <w:r w:rsidRPr="004A28DA">
        <w:rPr>
          <w:rFonts w:ascii="Times New Roman" w:eastAsia="SimSun" w:hAnsi="Times New Roman" w:cs="Times New Roman"/>
          <w:spacing w:val="-8"/>
          <w:sz w:val="30"/>
          <w:szCs w:val="30"/>
          <w:lang w:val="de-DE" w:eastAsia="ru-RU"/>
        </w:rPr>
        <w:t>14. Richter, U. A. Wissenschaftlich arbeiten und schreiben: Lösungen und Praxishinweise: Handreichung für Lehrende / U. A. Richter, N. Fügert. – Stuttgart</w:t>
      </w:r>
      <w:r w:rsidRPr="004A28DA">
        <w:rPr>
          <w:rFonts w:ascii="Times New Roman" w:eastAsia="SimSun" w:hAnsi="Times New Roman" w:cs="Times New Roman"/>
          <w:sz w:val="20"/>
          <w:szCs w:val="20"/>
          <w:lang w:val="de-DE" w:eastAsia="ru-RU"/>
        </w:rPr>
        <w:t> </w:t>
      </w:r>
      <w:r w:rsidRPr="004A28DA">
        <w:rPr>
          <w:rFonts w:ascii="Times New Roman" w:eastAsia="SimSun" w:hAnsi="Times New Roman" w:cs="Times New Roman"/>
          <w:spacing w:val="-8"/>
          <w:sz w:val="30"/>
          <w:szCs w:val="30"/>
          <w:lang w:val="de-DE" w:eastAsia="ru-RU"/>
        </w:rPr>
        <w:t>: Klett, 2016. – 80 S.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val="de-DE"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de-DE" w:eastAsia="ru-RU"/>
        </w:rPr>
        <w:lastRenderedPageBreak/>
        <w:t>15. Sander, G. G. Deutsche Rechtssprache (Ein Arbeitsbuch) / G. G. Sander. – Tübingen ; Basel : Francke, 2004. – 199 S.</w:t>
      </w:r>
    </w:p>
    <w:p w:rsidR="004A28DA" w:rsidRPr="004A28DA" w:rsidRDefault="004A28DA" w:rsidP="004A28DA">
      <w:pPr>
        <w:tabs>
          <w:tab w:val="left" w:pos="426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val="de-DE" w:eastAsia="ru-RU"/>
        </w:rPr>
      </w:pPr>
      <w:r w:rsidRPr="004A28DA">
        <w:rPr>
          <w:rFonts w:ascii="Times New Roman" w:eastAsia="Times New Roman" w:hAnsi="Times New Roman" w:cs="Times New Roman"/>
          <w:spacing w:val="-10"/>
          <w:sz w:val="30"/>
          <w:szCs w:val="30"/>
          <w:lang w:val="de-DE" w:eastAsia="ru-RU"/>
        </w:rPr>
        <w:tab/>
        <w:t>16. Schade, G. Einführung in die deutsche Sprache der Wissenschaften / G.</w:t>
      </w:r>
      <w:r w:rsidRPr="004A28DA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 </w:t>
      </w:r>
      <w:r w:rsidRPr="004A28DA">
        <w:rPr>
          <w:rFonts w:ascii="Times New Roman" w:eastAsia="Times New Roman" w:hAnsi="Times New Roman" w:cs="Times New Roman"/>
          <w:spacing w:val="-10"/>
          <w:sz w:val="30"/>
          <w:szCs w:val="30"/>
          <w:lang w:val="de-DE" w:eastAsia="ru-RU"/>
        </w:rPr>
        <w:t>Schade. – Berlin : Schmidt, 1998. – 320 S.</w:t>
      </w:r>
    </w:p>
    <w:p w:rsidR="004A28DA" w:rsidRPr="004A28DA" w:rsidRDefault="004A28DA" w:rsidP="004A28DA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val="de-DE"/>
        </w:rPr>
      </w:pPr>
    </w:p>
    <w:p w:rsidR="004A28DA" w:rsidRPr="004A28DA" w:rsidRDefault="004A28DA" w:rsidP="004A28D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Словари</w:t>
      </w:r>
    </w:p>
    <w:p w:rsidR="004A28DA" w:rsidRPr="004A28DA" w:rsidRDefault="004A28DA" w:rsidP="004A28D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8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1. Академик [Электронный ресурс]. – Режим доступа: https://translate.academic.ru. – Дата доступа: 30.05.2022.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8"/>
          <w:sz w:val="30"/>
          <w:szCs w:val="30"/>
          <w:lang w:val="de-DE" w:eastAsia="ru-RU"/>
        </w:rPr>
      </w:pPr>
      <w:r w:rsidRPr="004A28DA">
        <w:rPr>
          <w:rFonts w:ascii="Times New Roman" w:eastAsia="SimSun" w:hAnsi="Times New Roman" w:cs="Times New Roman"/>
          <w:bCs/>
          <w:color w:val="000000"/>
          <w:spacing w:val="-8"/>
          <w:sz w:val="30"/>
          <w:szCs w:val="30"/>
          <w:lang w:val="de-DE" w:eastAsia="ru-RU"/>
        </w:rPr>
        <w:t>2. Duden : Das Synonymw</w:t>
      </w:r>
      <w:r w:rsidRPr="004A28DA">
        <w:rPr>
          <w:rFonts w:ascii="Times New Roman" w:eastAsia="SimSun" w:hAnsi="Times New Roman" w:cs="Times New Roman"/>
          <w:spacing w:val="-8"/>
          <w:sz w:val="30"/>
          <w:szCs w:val="30"/>
          <w:lang w:val="de-DE" w:eastAsia="ru-RU"/>
        </w:rPr>
        <w:t xml:space="preserve">örterbuch : Ein </w:t>
      </w:r>
      <w:r w:rsidRPr="004A28DA">
        <w:rPr>
          <w:rFonts w:ascii="Times New Roman" w:eastAsia="SimSun" w:hAnsi="Times New Roman" w:cs="Times New Roman"/>
          <w:bCs/>
          <w:color w:val="000000"/>
          <w:spacing w:val="-8"/>
          <w:sz w:val="30"/>
          <w:szCs w:val="30"/>
          <w:lang w:val="de-DE" w:eastAsia="ru-RU"/>
        </w:rPr>
        <w:t>W</w:t>
      </w:r>
      <w:r w:rsidRPr="004A28DA">
        <w:rPr>
          <w:rFonts w:ascii="Times New Roman" w:eastAsia="SimSun" w:hAnsi="Times New Roman" w:cs="Times New Roman"/>
          <w:spacing w:val="-8"/>
          <w:sz w:val="30"/>
          <w:szCs w:val="30"/>
          <w:lang w:val="de-DE" w:eastAsia="ru-RU"/>
        </w:rPr>
        <w:t>örterbuch s</w:t>
      </w:r>
      <w:r w:rsidRPr="004A28DA">
        <w:rPr>
          <w:rFonts w:ascii="Times New Roman" w:eastAsia="SimSun" w:hAnsi="Times New Roman" w:cs="Times New Roman"/>
          <w:bCs/>
          <w:color w:val="000000"/>
          <w:spacing w:val="-8"/>
          <w:sz w:val="30"/>
          <w:szCs w:val="30"/>
          <w:lang w:val="de-DE" w:eastAsia="ru-RU"/>
        </w:rPr>
        <w:t xml:space="preserve">innverwandter Wörter </w:t>
      </w:r>
      <w:r w:rsidRPr="004A28DA">
        <w:rPr>
          <w:rFonts w:ascii="Times New Roman" w:eastAsia="SimSun" w:hAnsi="Times New Roman" w:cs="Times New Roman"/>
          <w:sz w:val="30"/>
          <w:szCs w:val="30"/>
          <w:lang w:val="de-DE" w:eastAsia="ru-RU"/>
        </w:rPr>
        <w:t>/ hrsg. und bearb. von W. Müller. – 5., völlig überarb. Aufl. – Mannheim ; Leipzig ; Wien ; Zürich : Dudenverl., 2010. – 1136 S.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8"/>
          <w:sz w:val="30"/>
          <w:szCs w:val="30"/>
          <w:lang w:val="de-DE" w:eastAsia="ru-RU"/>
        </w:rPr>
      </w:pPr>
      <w:r w:rsidRPr="004A28DA">
        <w:rPr>
          <w:rFonts w:ascii="Times New Roman" w:eastAsia="SimSun" w:hAnsi="Times New Roman" w:cs="Times New Roman"/>
          <w:spacing w:val="-8"/>
          <w:sz w:val="30"/>
          <w:szCs w:val="30"/>
          <w:lang w:val="de-DE" w:eastAsia="ru-RU"/>
        </w:rPr>
        <w:t>3</w:t>
      </w:r>
      <w:r w:rsidRPr="004A28DA">
        <w:rPr>
          <w:rFonts w:ascii="Times New Roman" w:eastAsia="SimSun" w:hAnsi="Times New Roman" w:cs="Times New Roman"/>
          <w:color w:val="000000"/>
          <w:spacing w:val="-8"/>
          <w:sz w:val="30"/>
          <w:szCs w:val="30"/>
          <w:lang w:val="de-DE" w:eastAsia="ru-RU"/>
        </w:rPr>
        <w:t xml:space="preserve">. Kurt, G. Wörterbuch phraseologischer Termini 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val="de-DE" w:eastAsia="ru-RU"/>
        </w:rPr>
        <w:t xml:space="preserve">/ G. Kurt. – 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shd w:val="clear" w:color="auto" w:fill="FFFFFF"/>
          <w:lang w:val="de-DE" w:eastAsia="ru-RU"/>
        </w:rPr>
        <w:t>Berlin : Akad. der Wiss. der DDR, 1990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val="de-DE" w:eastAsia="ru-RU"/>
        </w:rPr>
        <w:t>. – 164 S.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8"/>
          <w:sz w:val="30"/>
          <w:szCs w:val="30"/>
          <w:lang w:val="de-DE" w:eastAsia="ru-RU"/>
        </w:rPr>
      </w:pPr>
      <w:r w:rsidRPr="004A28DA">
        <w:rPr>
          <w:rFonts w:ascii="Times New Roman" w:eastAsia="SimSun" w:hAnsi="Times New Roman" w:cs="Times New Roman"/>
          <w:bCs/>
          <w:color w:val="000000"/>
          <w:spacing w:val="-8"/>
          <w:sz w:val="30"/>
          <w:szCs w:val="30"/>
          <w:lang w:val="de-DE" w:eastAsia="ru-RU"/>
        </w:rPr>
        <w:t>4. Langenscheidt Großwörterbuch Deutsch als Fremdsprache</w:t>
      </w:r>
      <w:r w:rsidRPr="004A28DA">
        <w:rPr>
          <w:rFonts w:ascii="Times New Roman" w:eastAsia="SimSun" w:hAnsi="Times New Roman" w:cs="Times New Roman"/>
          <w:sz w:val="30"/>
          <w:szCs w:val="30"/>
          <w:lang w:val="de-DE" w:eastAsia="ru-RU"/>
        </w:rPr>
        <w:t xml:space="preserve"> / D. Götz. – überarb. Neudr. der 2. Aufl. – München ; Wien : Langenscheidt, 1997. – 1344 S.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8"/>
          <w:sz w:val="30"/>
          <w:szCs w:val="30"/>
          <w:lang w:val="de-DE" w:eastAsia="ru-RU"/>
        </w:rPr>
      </w:pPr>
      <w:r w:rsidRPr="004A28DA">
        <w:rPr>
          <w:rFonts w:ascii="Times New Roman" w:eastAsia="SimSun" w:hAnsi="Times New Roman" w:cs="Times New Roman"/>
          <w:bCs/>
          <w:color w:val="000000"/>
          <w:spacing w:val="-8"/>
          <w:sz w:val="30"/>
          <w:szCs w:val="30"/>
          <w:lang w:val="de-DE" w:eastAsia="ru-RU"/>
        </w:rPr>
        <w:t>5. Wahrig, G. Deutsches Wörterbuch</w:t>
      </w:r>
      <w:r w:rsidRPr="004A28DA">
        <w:rPr>
          <w:rFonts w:ascii="Times New Roman" w:eastAsia="SimSun" w:hAnsi="Times New Roman" w:cs="Times New Roman"/>
          <w:sz w:val="30"/>
          <w:szCs w:val="30"/>
          <w:lang w:val="de-DE" w:eastAsia="ru-RU"/>
        </w:rPr>
        <w:t xml:space="preserve"> / G. Wahrig, R. Wahrig-Burfeind. – 6. neu bearbeitete Aufl. – Gütersloh : Bertelsmann Lexikon, 1997. – 1420 S.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SimSun" w:hAnsi="Times New Roman" w:cs="Times New Roman"/>
          <w:bCs/>
          <w:color w:val="000000"/>
          <w:spacing w:val="-6"/>
          <w:sz w:val="30"/>
          <w:szCs w:val="30"/>
          <w:lang w:val="de-DE"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b/>
          <w:bCs/>
          <w:color w:val="000000"/>
          <w:spacing w:val="-6"/>
          <w:sz w:val="30"/>
          <w:szCs w:val="30"/>
          <w:lang w:eastAsia="ru-RU"/>
        </w:rPr>
        <w:t>ФРАНЦУЗСКИЙ ЯЗЫК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Cs/>
          <w:color w:val="000000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Интонационное оформление предложения. Деление на интонационно-смысловые группы-синтагмы. Фразовое и логическое ударение. Мелодика. Паузация. Просодические характеристики фразы.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Основные способы словообразования во французском языке: аффиксация, словосложение, конверсия, аббревиация и др. Фразеология научной речи. Общеупотребительная и терминологическая лексика в рамках профессиональной деятельности. 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>Специфика использования научной терминологии. Специальная лексикография.</w:t>
      </w:r>
    </w:p>
    <w:p w:rsidR="004A28DA" w:rsidRPr="004A28DA" w:rsidRDefault="004A28DA" w:rsidP="004A28DA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Категория определенности/неопределенности и средства ее выражения во французском языке. </w:t>
      </w:r>
    </w:p>
    <w:p w:rsidR="004A28DA" w:rsidRPr="004A28DA" w:rsidRDefault="004A28DA" w:rsidP="004A28DA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Грамматическая категория залога (активный, пассивный, фактитивный). Категория наклонения. Употребление условного наклонения Conditionne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>l</w:t>
      </w:r>
      <w:r w:rsidRPr="004A28DA">
        <w:rPr>
          <w:rFonts w:ascii="Times New Roman" w:eastAsia="SimSun" w:hAnsi="Times New Roman" w:cs="Times New Roman"/>
          <w:i/>
          <w:spacing w:val="-6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для выражения вероятности или невозможности реализации описываемого факта/события. Условное наклонение Conditionne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>l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в независимом и придаточном предложениях. Образование и употребление сослагательного наклонения Subjonctif</w:t>
      </w:r>
      <w:r w:rsidRPr="004A28DA">
        <w:rPr>
          <w:rFonts w:ascii="Times New Roman" w:eastAsia="SimSun" w:hAnsi="Times New Roman" w:cs="Times New Roman"/>
          <w:i/>
          <w:spacing w:val="-6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в независимых и придаточных предложениях.</w:t>
      </w:r>
    </w:p>
    <w:p w:rsidR="004A28DA" w:rsidRPr="004A28DA" w:rsidRDefault="004A28DA" w:rsidP="004A28DA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Согласование времен в сложном предложении. Прямая и косвенная речь.</w:t>
      </w:r>
    </w:p>
    <w:p w:rsidR="004A28DA" w:rsidRPr="004A28DA" w:rsidRDefault="004A28DA" w:rsidP="004A28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>Глаголы и основные глагольные конструкции, употребляемые для презентации содержания научно-популярных и научных текстов. Глагольно-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lastRenderedPageBreak/>
        <w:t xml:space="preserve">именное управление. </w:t>
      </w:r>
    </w:p>
    <w:p w:rsidR="004A28DA" w:rsidRPr="004A28DA" w:rsidRDefault="004A28DA" w:rsidP="004A28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Синтаксические конструкции, типичные для стиля научной речи: причастные обороты, герундий, эллиптические конструкции, эмфатические и инверсионные конструкции, инфинитивные обороты.</w:t>
      </w:r>
    </w:p>
    <w:p w:rsidR="004A28DA" w:rsidRPr="004A28DA" w:rsidRDefault="004A28DA" w:rsidP="004A28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Типы сложных предложений. Союзные слова в сложном предложении. Вводные слова и сочетания, используемые в качестве средств логической связи частей научного текста. Актуальное членение предложения.</w:t>
      </w:r>
    </w:p>
    <w:p w:rsidR="004A28DA" w:rsidRPr="004A28DA" w:rsidRDefault="004A28DA" w:rsidP="004A28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Структурирование научного и профессионального дискурса: оформление введения в тему, развитие темы, смена темы, подведение итогов сообщения, инициирование и завершение разговора, выражение благодарности и т.д.; владение основными формулами этикета при ведении диалога, научной дискуссии, при построении сообщения и иное.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b/>
          <w:sz w:val="30"/>
          <w:szCs w:val="30"/>
          <w:lang w:eastAsia="ru-RU"/>
        </w:rPr>
        <w:t>ПЕРЕЧЕНЬ УЧЕБНЫХ И ИНЫХ ИЗДАНИЙ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Основная литература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ru-RU"/>
        </w:rPr>
        <w:t xml:space="preserve">1. Алексеева, М. В.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Типологические особенности научного текста: текстовая типология научного изложения: на примере франкояз. науч.–истор. лит. XIX–XX вв. / М. В. Алексеева. – М. : ЛЕНАНД, 2019. – 120 с.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ru-RU"/>
        </w:rPr>
        <w:t>2. Гак, В. Г.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Сравнительная типология французского и русского языков: учебник / В. Г. Гак. – Изд. стер. – М. : ЛИБРОКОМ, 2020. – 288 с. – (Из лингвистического наследия В. Г. Гака).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3. Кузнецов, В.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de-DE" w:eastAsia="ru-RU"/>
        </w:rPr>
        <w:t> 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>Г.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Функциональные стили современного французского языка: публицистический и научный / В.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> Г.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Кузнецов. – М. : ЛИБРОКОМ, 2017. – 232 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>c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ru-RU"/>
        </w:rPr>
        <w:t xml:space="preserve">4. Цыбова, И. А.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Французская лексикология / И.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А.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Цыбова. – М. : ЛИБРОКОМ, 2017. – 224 с.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val="fr-FR"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 xml:space="preserve">5.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fr-FR" w:eastAsia="ru-RU"/>
        </w:rPr>
        <w:t>Garnier, S. Rédiger un texte académique en français / S.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fr-FR" w:eastAsia="ru-RU"/>
        </w:rPr>
        <w:t>Garnier, A. D. Savage. – Paris : Editions Ophrys, 2018. – 258 p.</w:t>
      </w:r>
    </w:p>
    <w:p w:rsidR="004A28DA" w:rsidRPr="004A28DA" w:rsidRDefault="004A28DA" w:rsidP="004A28D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val="fr-FR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Дополнительная литература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1. Гак, В.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Г. Теория и практика перевода: фр. яз.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: учеб. пособие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/ В. Г. Гак, Б. Б. Григорьев. – 12-е изд., стер. – М. : ЛЕНАНД, 2019. – 464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>c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2. Кистанова, Л. Ф. Читаем тексты по специальности : сб. ориг. текстов по специальности на фр. яз. / Л. Ф. Кистанова ; Мин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>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гос. лингвист. ун-т. – Минск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: МГЛУ, 2008. – 86 с.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3. Кузнецов,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В.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> 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Г. Профессионально ориентированный перевод: французский – русский : учеб. пособие / В. Г. Кузнецов. – Изд. стер. – М.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: ЛЕНАНД, 2020. – 200 с.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4. Тарасова, А. Н. Грамматика современного французского языка :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lastRenderedPageBreak/>
        <w:t>учебник : в 2 ч. Ч. 1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 xml:space="preserve"> :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Морфология / А. Н. Тарасова. – М. : Нестор Академик, 2006. – 528 с.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  <w:t>5. Тарасова, А. Н. Грамматика современного французского языка учебник : в 2 ч. Ч.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  <w:t>2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val="be-BY" w:eastAsia="ru-RU"/>
        </w:rPr>
        <w:t xml:space="preserve"> : 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  <w:t>Синтаксис / А. Н. Тарасова. – М. : Нестор Академик, 2007. – 399 с.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ru-RU"/>
        </w:rPr>
        <w:t xml:space="preserve">6. Цыбова, И. А.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Словообразование в современном французском языке / И.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А.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Цыбова. – 3-е изд., доп. – М. : ЛЕНАНД, 2019. – 200 с.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7. Шабашева, Л. А. Реферирование текста на французском языке: учеб.-метод. пособие / Л. А. Шабашева, Н. А. Цыбульская. – Минск : РИВШ, 2012. – 162 с.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ru-RU"/>
        </w:rPr>
        <w:t xml:space="preserve">8. Шлепнев, Д. Н.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Составление и перевод официально-деловой корреспонденции =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fr-CH" w:eastAsia="ru-RU"/>
        </w:rPr>
        <w:t>R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é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fr-CH" w:eastAsia="ru-RU"/>
        </w:rPr>
        <w:t>daction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fr-CH" w:eastAsia="ru-RU"/>
        </w:rPr>
        <w:t>et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fr-CH" w:eastAsia="ru-RU"/>
        </w:rPr>
        <w:t>traduction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fr-CH" w:eastAsia="ru-RU"/>
        </w:rPr>
        <w:t>de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fr-CH" w:eastAsia="ru-RU"/>
        </w:rPr>
        <w:t>la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fr-CH" w:eastAsia="ru-RU"/>
        </w:rPr>
        <w:t>correspondance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fr-CH" w:eastAsia="ru-RU"/>
        </w:rPr>
        <w:t>professionnelle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: учеб. пособие / Д. Н. Шлепнев. – 5-е изд., стер. – М. : Флинта, 2021. – 260 с.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val="fr-FR"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 xml:space="preserve">9.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fr-FR" w:eastAsia="ru-RU"/>
        </w:rPr>
        <w:t>Parpette, de Ch. Le français sur objectif universitaire (DVD-Rom inclus) / Ch. de Parpette, J.-M. Mangiante. – PUG Collection : Didactique (FLE), 2011.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> 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fr-FR" w:eastAsia="ru-RU"/>
        </w:rPr>
        <w:t>– 254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fr-FR" w:eastAsia="ru-RU"/>
        </w:rPr>
        <w:t>p.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val="fr-FR"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Словари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val="fr-FR"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val="fr-FR"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 xml:space="preserve">1. </w:t>
      </w:r>
      <w:r w:rsidRPr="004A28DA">
        <w:rPr>
          <w:rFonts w:ascii="Times New Roman" w:eastAsia="SimSun" w:hAnsi="Times New Roman" w:cs="Times New Roman"/>
          <w:sz w:val="30"/>
          <w:szCs w:val="30"/>
          <w:lang w:val="fr-FR" w:eastAsia="ru-RU"/>
        </w:rPr>
        <w:t xml:space="preserve">Dictionnaire Larousse </w:t>
      </w:r>
      <w:r w:rsidRPr="004A28DA">
        <w:rPr>
          <w:rFonts w:ascii="Times New Roman" w:eastAsia="SimSun" w:hAnsi="Times New Roman" w:cs="Times New Roman"/>
          <w:bCs/>
          <w:sz w:val="30"/>
          <w:szCs w:val="30"/>
          <w:lang w:val="fr-FR" w:eastAsia="ru-RU"/>
        </w:rPr>
        <w:t>[R</w:t>
      </w:r>
      <w:r w:rsidRPr="004A28DA">
        <w:rPr>
          <w:rFonts w:ascii="Times New Roman" w:eastAsia="SimSun" w:hAnsi="Times New Roman" w:cs="Times New Roman"/>
          <w:sz w:val="30"/>
          <w:szCs w:val="30"/>
          <w:lang w:val="fr-FR" w:eastAsia="ru-RU"/>
        </w:rPr>
        <w:t>essource électronique]. – Mode d’accès:</w:t>
      </w:r>
      <w:r w:rsidRPr="004A28DA">
        <w:rPr>
          <w:rFonts w:ascii="Times New Roman" w:eastAsia="SimSun" w:hAnsi="Times New Roman" w:cs="Times New Roman"/>
          <w:bCs/>
          <w:sz w:val="30"/>
          <w:szCs w:val="30"/>
          <w:lang w:val="fr-FR" w:eastAsia="ru-RU"/>
        </w:rPr>
        <w:t xml:space="preserve"> </w:t>
      </w:r>
      <w:r w:rsidRPr="004A28DA">
        <w:rPr>
          <w:rFonts w:ascii="Times New Roman" w:eastAsia="SimSun" w:hAnsi="Times New Roman" w:cs="Times New Roman"/>
          <w:sz w:val="30"/>
          <w:szCs w:val="30"/>
          <w:lang w:val="fr-FR" w:eastAsia="ru-RU"/>
        </w:rPr>
        <w:t xml:space="preserve">https://www.larousse.fr/. </w:t>
      </w:r>
      <w:r w:rsidRPr="004A28DA">
        <w:rPr>
          <w:rFonts w:ascii="Times New Roman" w:eastAsia="SimSun" w:hAnsi="Times New Roman" w:cs="Times New Roman"/>
          <w:bCs/>
          <w:sz w:val="30"/>
          <w:szCs w:val="30"/>
          <w:lang w:val="fr-FR" w:eastAsia="ru-RU"/>
        </w:rPr>
        <w:t xml:space="preserve">– </w:t>
      </w:r>
      <w:r w:rsidRPr="004A28DA">
        <w:rPr>
          <w:rFonts w:ascii="Times New Roman" w:eastAsia="SimSun" w:hAnsi="Times New Roman" w:cs="Times New Roman"/>
          <w:sz w:val="30"/>
          <w:szCs w:val="30"/>
          <w:lang w:val="fr-FR" w:eastAsia="ru-RU"/>
        </w:rPr>
        <w:t xml:space="preserve">Date d’accès: </w:t>
      </w:r>
      <w:r w:rsidRPr="004A28DA">
        <w:rPr>
          <w:rFonts w:ascii="Times New Roman" w:eastAsia="SimSun" w:hAnsi="Times New Roman" w:cs="Times New Roman"/>
          <w:bCs/>
          <w:sz w:val="30"/>
          <w:szCs w:val="30"/>
          <w:lang w:val="fr-FR" w:eastAsia="ru-RU"/>
        </w:rPr>
        <w:t xml:space="preserve">31.05.2022.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val="fr-FR"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 xml:space="preserve">2. </w:t>
      </w:r>
      <w:r w:rsidRPr="004A28DA">
        <w:rPr>
          <w:rFonts w:ascii="Times New Roman" w:eastAsia="SimSun" w:hAnsi="Times New Roman" w:cs="Times New Roman"/>
          <w:sz w:val="30"/>
          <w:szCs w:val="30"/>
          <w:lang w:val="fr-FR" w:eastAsia="ru-RU"/>
        </w:rPr>
        <w:t xml:space="preserve">Dictionnaire Le Robert </w:t>
      </w:r>
      <w:r w:rsidRPr="004A28DA">
        <w:rPr>
          <w:rFonts w:ascii="Times New Roman" w:eastAsia="SimSun" w:hAnsi="Times New Roman" w:cs="Times New Roman"/>
          <w:bCs/>
          <w:sz w:val="30"/>
          <w:szCs w:val="30"/>
          <w:lang w:val="fr-FR" w:eastAsia="ru-RU"/>
        </w:rPr>
        <w:t>[R</w:t>
      </w:r>
      <w:r w:rsidRPr="004A28DA">
        <w:rPr>
          <w:rFonts w:ascii="Times New Roman" w:eastAsia="SimSun" w:hAnsi="Times New Roman" w:cs="Times New Roman"/>
          <w:sz w:val="30"/>
          <w:szCs w:val="30"/>
          <w:lang w:val="fr-FR" w:eastAsia="ru-RU"/>
        </w:rPr>
        <w:t>essource électronique]. – Mode d’accès:</w:t>
      </w:r>
      <w:r w:rsidRPr="004A28DA">
        <w:rPr>
          <w:rFonts w:ascii="Times New Roman" w:eastAsia="SimSun" w:hAnsi="Times New Roman" w:cs="Times New Roman"/>
          <w:bCs/>
          <w:sz w:val="30"/>
          <w:szCs w:val="30"/>
          <w:lang w:val="fr-FR" w:eastAsia="ru-RU"/>
        </w:rPr>
        <w:t xml:space="preserve"> </w:t>
      </w:r>
      <w:hyperlink r:id="rId19" w:history="1">
        <w:r w:rsidRPr="004A28DA">
          <w:rPr>
            <w:rFonts w:ascii="Times New Roman" w:eastAsia="SimSun" w:hAnsi="Times New Roman" w:cs="Times New Roman"/>
            <w:sz w:val="30"/>
            <w:szCs w:val="30"/>
            <w:lang w:val="fr-FR" w:eastAsia="ru-RU"/>
          </w:rPr>
          <w:t>https://dictionnaire.lerobert.com/</w:t>
        </w:r>
      </w:hyperlink>
      <w:r w:rsidRPr="004A28DA">
        <w:rPr>
          <w:rFonts w:ascii="Times New Roman" w:eastAsia="SimSun" w:hAnsi="Times New Roman" w:cs="Times New Roman"/>
          <w:sz w:val="30"/>
          <w:szCs w:val="30"/>
          <w:lang w:val="fr-FR" w:eastAsia="ru-RU"/>
        </w:rPr>
        <w:t xml:space="preserve">. </w:t>
      </w:r>
      <w:r w:rsidRPr="004A28DA">
        <w:rPr>
          <w:rFonts w:ascii="Times New Roman" w:eastAsia="SimSun" w:hAnsi="Times New Roman" w:cs="Times New Roman"/>
          <w:bCs/>
          <w:sz w:val="30"/>
          <w:szCs w:val="30"/>
          <w:lang w:val="fr-FR" w:eastAsia="ru-RU"/>
        </w:rPr>
        <w:t xml:space="preserve">– </w:t>
      </w:r>
      <w:r w:rsidRPr="004A28DA">
        <w:rPr>
          <w:rFonts w:ascii="Times New Roman" w:eastAsia="SimSun" w:hAnsi="Times New Roman" w:cs="Times New Roman"/>
          <w:sz w:val="30"/>
          <w:szCs w:val="30"/>
          <w:lang w:val="fr-FR" w:eastAsia="ru-RU"/>
        </w:rPr>
        <w:t xml:space="preserve">Date d’accès: </w:t>
      </w:r>
      <w:r w:rsidRPr="004A28DA">
        <w:rPr>
          <w:rFonts w:ascii="Times New Roman" w:eastAsia="SimSun" w:hAnsi="Times New Roman" w:cs="Times New Roman"/>
          <w:bCs/>
          <w:sz w:val="30"/>
          <w:szCs w:val="30"/>
          <w:lang w:val="fr-FR" w:eastAsia="ru-RU"/>
        </w:rPr>
        <w:t>31.05.2022.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val="fr-FR"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 xml:space="preserve">3. </w:t>
      </w:r>
      <w:r w:rsidRPr="004A28DA">
        <w:rPr>
          <w:rFonts w:ascii="Times New Roman" w:eastAsia="SimSun" w:hAnsi="Times New Roman" w:cs="Times New Roman"/>
          <w:sz w:val="30"/>
          <w:szCs w:val="30"/>
          <w:lang w:val="fr-FR" w:eastAsia="ru-RU"/>
        </w:rPr>
        <w:t xml:space="preserve">Dictionnaire des synonymes </w:t>
      </w:r>
      <w:r w:rsidRPr="004A28DA">
        <w:rPr>
          <w:rFonts w:ascii="Times New Roman" w:eastAsia="SimSun" w:hAnsi="Times New Roman" w:cs="Times New Roman"/>
          <w:bCs/>
          <w:sz w:val="30"/>
          <w:szCs w:val="30"/>
          <w:lang w:val="fr-FR" w:eastAsia="ru-RU"/>
        </w:rPr>
        <w:t>[R</w:t>
      </w:r>
      <w:r w:rsidRPr="004A28DA">
        <w:rPr>
          <w:rFonts w:ascii="Times New Roman" w:eastAsia="SimSun" w:hAnsi="Times New Roman" w:cs="Times New Roman"/>
          <w:sz w:val="30"/>
          <w:szCs w:val="30"/>
          <w:lang w:val="fr-FR" w:eastAsia="ru-RU"/>
        </w:rPr>
        <w:t>essource électronique]. – Mode d’accès:</w:t>
      </w:r>
      <w:r w:rsidRPr="004A28DA">
        <w:rPr>
          <w:rFonts w:ascii="Times New Roman" w:eastAsia="SimSun" w:hAnsi="Times New Roman" w:cs="Times New Roman"/>
          <w:bCs/>
          <w:sz w:val="30"/>
          <w:szCs w:val="30"/>
          <w:lang w:val="fr-FR" w:eastAsia="ru-RU"/>
        </w:rPr>
        <w:t xml:space="preserve"> </w:t>
      </w:r>
      <w:r w:rsidRPr="004A28DA">
        <w:rPr>
          <w:rFonts w:ascii="Times New Roman" w:eastAsia="SimSun" w:hAnsi="Times New Roman" w:cs="Times New Roman"/>
          <w:sz w:val="30"/>
          <w:szCs w:val="30"/>
          <w:lang w:val="fr-FR" w:eastAsia="ru-RU"/>
        </w:rPr>
        <w:t xml:space="preserve">https://www.synonymes.com/. </w:t>
      </w:r>
      <w:r w:rsidRPr="004A28DA">
        <w:rPr>
          <w:rFonts w:ascii="Times New Roman" w:eastAsia="SimSun" w:hAnsi="Times New Roman" w:cs="Times New Roman"/>
          <w:bCs/>
          <w:sz w:val="30"/>
          <w:szCs w:val="30"/>
          <w:lang w:val="fr-FR" w:eastAsia="ru-RU"/>
        </w:rPr>
        <w:t xml:space="preserve">– </w:t>
      </w:r>
      <w:r w:rsidRPr="004A28DA">
        <w:rPr>
          <w:rFonts w:ascii="Times New Roman" w:eastAsia="SimSun" w:hAnsi="Times New Roman" w:cs="Times New Roman"/>
          <w:sz w:val="30"/>
          <w:szCs w:val="30"/>
          <w:lang w:val="fr-FR" w:eastAsia="ru-RU"/>
        </w:rPr>
        <w:t xml:space="preserve">Date d’accès: </w:t>
      </w:r>
      <w:r w:rsidRPr="004A28DA">
        <w:rPr>
          <w:rFonts w:ascii="Times New Roman" w:eastAsia="SimSun" w:hAnsi="Times New Roman" w:cs="Times New Roman"/>
          <w:bCs/>
          <w:sz w:val="30"/>
          <w:szCs w:val="30"/>
          <w:lang w:val="fr-FR" w:eastAsia="ru-RU"/>
        </w:rPr>
        <w:t>31.05.2022.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4. Гак, В. Г. Новый французско-русский словарь / В.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Г. Гак, К. А. Ганшина. – 14-е изд., стер. – М. : Дрофа, Рус. яз.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ru-RU"/>
        </w:rPr>
        <w:t>–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Медиа, 2010. – 1168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> 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с.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5. Щерба, Л. В. Большой русско-французский словарь / Л. В. Щерба, М. И. Матусевич. – М. : Рус. яз.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ru-RU"/>
        </w:rPr>
        <w:t>–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Медиа, 2006. – 562 с.</w:t>
      </w:r>
    </w:p>
    <w:p w:rsidR="004A28DA" w:rsidRPr="004A28DA" w:rsidRDefault="004A28DA" w:rsidP="004A28D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bCs/>
          <w:color w:val="000000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b/>
          <w:bCs/>
          <w:color w:val="000000"/>
          <w:spacing w:val="-6"/>
          <w:sz w:val="30"/>
          <w:szCs w:val="30"/>
          <w:lang w:eastAsia="ru-RU"/>
        </w:rPr>
        <w:t>ИСПАНСКИЙ ЯЗЫК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Cs/>
          <w:color w:val="000000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bCs/>
          <w:color w:val="000000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>Интонационное оформление испанского предложения: деление на интонационно-смысловые группы-синтагмы, правильная расстановка фразового и логического ударения. Просодические характеристики испанского предложения.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Количественный и качественный состав лексики испанского языка: общеупотребительные слова и лексика ограниченного употребления (профессионализмы и термины; общенаучная и профилированная научная лексика; стилистически окрашенная лексика). Основные способы словообразования в испанском языке: префиксация, суффиксация, словосложение, конверсия. Семантическая деривация, образование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lastRenderedPageBreak/>
        <w:t>несвободных сочетаний. Специфика использования научной лексики. Работа со специальными словарями.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iCs/>
          <w:color w:val="000000"/>
          <w:spacing w:val="-6"/>
          <w:sz w:val="30"/>
          <w:szCs w:val="30"/>
          <w:lang w:val="be-BY" w:eastAsia="ru-RU"/>
        </w:rPr>
      </w:pP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 xml:space="preserve">Употребление личных форм глагола в изъявительном и сослагательном наклонении. Глагольно-именное управление. Активный и пассивный залог. Аналитическая и местоименная формы пассивного залога. Многозначность местоименной формы глагола. Дифференциация в употреблении глаголов </w:t>
      </w:r>
      <w:r w:rsidRPr="004A28DA">
        <w:rPr>
          <w:rFonts w:ascii="Times New Roman" w:eastAsia="SimSun" w:hAnsi="Times New Roman" w:cs="Times New Roman"/>
          <w:i/>
          <w:iCs/>
          <w:color w:val="000000"/>
          <w:spacing w:val="-6"/>
          <w:sz w:val="30"/>
          <w:szCs w:val="30"/>
          <w:lang w:eastAsia="ru-RU"/>
        </w:rPr>
        <w:t xml:space="preserve">ser 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 xml:space="preserve">и </w:t>
      </w:r>
      <w:r w:rsidRPr="004A28DA">
        <w:rPr>
          <w:rFonts w:ascii="Times New Roman" w:eastAsia="SimSun" w:hAnsi="Times New Roman" w:cs="Times New Roman"/>
          <w:i/>
          <w:iCs/>
          <w:color w:val="000000"/>
          <w:spacing w:val="-6"/>
          <w:sz w:val="30"/>
          <w:szCs w:val="30"/>
          <w:lang w:eastAsia="ru-RU"/>
        </w:rPr>
        <w:t>estar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>. Зависимые и абсолютные конструкции с неличными формами глагола. Конструкции «</w:t>
      </w:r>
      <w:r w:rsidRPr="004A28DA">
        <w:rPr>
          <w:rFonts w:ascii="Times New Roman" w:eastAsia="SimSun" w:hAnsi="Times New Roman" w:cs="Times New Roman"/>
          <w:iCs/>
          <w:color w:val="000000"/>
          <w:spacing w:val="-6"/>
          <w:sz w:val="30"/>
          <w:szCs w:val="30"/>
          <w:lang w:eastAsia="ru-RU"/>
        </w:rPr>
        <w:t>acusativo con infinitivo»</w:t>
      </w:r>
      <w:r w:rsidRPr="004A28DA">
        <w:rPr>
          <w:rFonts w:ascii="Times New Roman" w:eastAsia="SimSun" w:hAnsi="Times New Roman" w:cs="Times New Roman"/>
          <w:i/>
          <w:iCs/>
          <w:color w:val="000000"/>
          <w:spacing w:val="-6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>и «</w:t>
      </w:r>
      <w:r w:rsidRPr="004A28DA">
        <w:rPr>
          <w:rFonts w:ascii="Times New Roman" w:eastAsia="SimSun" w:hAnsi="Times New Roman" w:cs="Times New Roman"/>
          <w:iCs/>
          <w:color w:val="000000"/>
          <w:spacing w:val="-6"/>
          <w:sz w:val="30"/>
          <w:szCs w:val="30"/>
          <w:lang w:eastAsia="ru-RU"/>
        </w:rPr>
        <w:t>gerundio objetivo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>». Грамматикализованные и перифрастические конструкции с инфинитивом (</w:t>
      </w:r>
      <w:r w:rsidRPr="004A28DA">
        <w:rPr>
          <w:rFonts w:ascii="Times New Roman" w:eastAsia="SimSun" w:hAnsi="Times New Roman" w:cs="Times New Roman"/>
          <w:i/>
          <w:iCs/>
          <w:color w:val="000000"/>
          <w:spacing w:val="-6"/>
          <w:sz w:val="30"/>
          <w:szCs w:val="30"/>
          <w:lang w:eastAsia="ru-RU"/>
        </w:rPr>
        <w:t>ir a, acabar de,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i/>
          <w:iCs/>
          <w:color w:val="000000"/>
          <w:spacing w:val="-6"/>
          <w:sz w:val="30"/>
          <w:szCs w:val="30"/>
          <w:lang w:eastAsia="ru-RU"/>
        </w:rPr>
        <w:t xml:space="preserve">volver a, ponerse a, tener que, haber que + </w:t>
      </w:r>
      <w:r w:rsidRPr="004A28DA">
        <w:rPr>
          <w:rFonts w:ascii="Times New Roman" w:eastAsia="SimSun" w:hAnsi="Times New Roman" w:cs="Times New Roman"/>
          <w:iCs/>
          <w:color w:val="000000"/>
          <w:spacing w:val="-6"/>
          <w:sz w:val="30"/>
          <w:szCs w:val="30"/>
          <w:lang w:eastAsia="ru-RU"/>
        </w:rPr>
        <w:t>infinitivo;</w:t>
      </w:r>
      <w:r w:rsidRPr="004A28DA">
        <w:rPr>
          <w:rFonts w:ascii="Times New Roman" w:eastAsia="SimSun" w:hAnsi="Times New Roman" w:cs="Times New Roman"/>
          <w:i/>
          <w:iCs/>
          <w:color w:val="000000"/>
          <w:spacing w:val="-6"/>
          <w:sz w:val="30"/>
          <w:szCs w:val="30"/>
          <w:lang w:eastAsia="ru-RU"/>
        </w:rPr>
        <w:t xml:space="preserve"> empezar a, terminar de, deber, soler +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iCs/>
          <w:color w:val="000000"/>
          <w:spacing w:val="-6"/>
          <w:sz w:val="30"/>
          <w:szCs w:val="30"/>
          <w:lang w:eastAsia="ru-RU"/>
        </w:rPr>
        <w:t>infinitivo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>) и выражаемые ими видо-временные значения. Герундиальные конструкции (</w:t>
      </w:r>
      <w:r w:rsidRPr="004A28DA">
        <w:rPr>
          <w:rFonts w:ascii="Times New Roman" w:eastAsia="SimSun" w:hAnsi="Times New Roman" w:cs="Times New Roman"/>
          <w:i/>
          <w:iCs/>
          <w:color w:val="000000"/>
          <w:spacing w:val="-6"/>
          <w:sz w:val="30"/>
          <w:szCs w:val="30"/>
          <w:lang w:eastAsia="ru-RU"/>
        </w:rPr>
        <w:t xml:space="preserve">estar, seguir, ir, venir, andar + </w:t>
      </w:r>
      <w:r w:rsidRPr="004A28DA">
        <w:rPr>
          <w:rFonts w:ascii="Times New Roman" w:eastAsia="SimSun" w:hAnsi="Times New Roman" w:cs="Times New Roman"/>
          <w:iCs/>
          <w:color w:val="000000"/>
          <w:spacing w:val="-6"/>
          <w:sz w:val="30"/>
          <w:szCs w:val="30"/>
          <w:lang w:eastAsia="ru-RU"/>
        </w:rPr>
        <w:t>gerundio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>) и их дифференциация. Конструкции с причастием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>(</w:t>
      </w:r>
      <w:r w:rsidRPr="004A28DA">
        <w:rPr>
          <w:rFonts w:ascii="Times New Roman" w:eastAsia="SimSun" w:hAnsi="Times New Roman" w:cs="Times New Roman"/>
          <w:i/>
          <w:iCs/>
          <w:color w:val="000000"/>
          <w:spacing w:val="-6"/>
          <w:sz w:val="30"/>
          <w:szCs w:val="30"/>
          <w:lang w:eastAsia="ru-RU"/>
        </w:rPr>
        <w:t xml:space="preserve">estar, permanecer, quedarse, ir, venir + </w:t>
      </w:r>
      <w:r w:rsidRPr="004A28DA">
        <w:rPr>
          <w:rFonts w:ascii="Times New Roman" w:eastAsia="SimSun" w:hAnsi="Times New Roman" w:cs="Times New Roman"/>
          <w:iCs/>
          <w:color w:val="000000"/>
          <w:spacing w:val="-6"/>
          <w:sz w:val="30"/>
          <w:szCs w:val="30"/>
          <w:lang w:eastAsia="ru-RU"/>
        </w:rPr>
        <w:t>participio)</w:t>
      </w:r>
      <w:r w:rsidRPr="004A28DA">
        <w:rPr>
          <w:rFonts w:ascii="Times New Roman" w:eastAsia="SimSun" w:hAnsi="Times New Roman" w:cs="Times New Roman"/>
          <w:i/>
          <w:iCs/>
          <w:color w:val="000000"/>
          <w:spacing w:val="-6"/>
          <w:sz w:val="30"/>
          <w:szCs w:val="30"/>
          <w:lang w:eastAsia="ru-RU"/>
        </w:rPr>
        <w:t>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>Порядок слов простого предложения. Выделительные (эмфатические) конструкции. Инверсия, местоименная реприза. Сложное предложение: сложносочиненное и сложноподчиненное предложения. Бессоюзные придаточные предложения. Выражение реальности и нереальности факта. Сослагательное наклонение в независимых и придаточных предложениях. Выражение причинно-следственных отношений в простом и сложном предложении. Сложные предложения с придаточными обстоятельственными. Прямая и косвенная речь. Согласование времен.</w:t>
      </w:r>
    </w:p>
    <w:p w:rsidR="004A28DA" w:rsidRPr="004A28DA" w:rsidRDefault="004A28DA" w:rsidP="004A28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Синтаксические конструкции, типичные для стиля научной речи: эмфатические и инверсионные структуры. Метакоммуникативные единицы, используемые в качестве средств логической связи частей научного дискурса. 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 xml:space="preserve">Синтаксическая синонимия в научной речи. Структурно-семантический анализ текста. </w:t>
      </w:r>
    </w:p>
    <w:p w:rsidR="004A28DA" w:rsidRPr="004A28DA" w:rsidRDefault="004A28DA" w:rsidP="004A28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Структурирование речевого произведения: оформление введения в тему, развитие темы, смена темы, подведение итогов сообщения; инициирование и завершение разговора; приветствие, выражение благодарности, несогласия и т.п.; основные формулы этикета при ведении диалога, научной дискуссии, при построении сообщения и иное.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b/>
          <w:sz w:val="30"/>
          <w:szCs w:val="30"/>
          <w:lang w:eastAsia="ru-RU"/>
        </w:rPr>
        <w:t>ПЕРЕЧЕНЬ УЧЕБНЫХ И ИНЫХ ИЗДАНИЙ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Основная литература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firstLine="425"/>
        <w:contextualSpacing/>
        <w:jc w:val="both"/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Лисова, А. Б. Стилистика испанского языка =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" w:eastAsia="ru-RU"/>
        </w:rPr>
        <w:t>Estil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í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" w:eastAsia="ru-RU"/>
        </w:rPr>
        <w:t>stica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" w:eastAsia="ru-RU"/>
        </w:rPr>
        <w:t>de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" w:eastAsia="ru-RU"/>
        </w:rPr>
        <w:t>la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" w:eastAsia="ru-RU"/>
        </w:rPr>
        <w:t>lengua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" w:eastAsia="ru-RU"/>
        </w:rPr>
        <w:t>espa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ñ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" w:eastAsia="ru-RU"/>
        </w:rPr>
        <w:t xml:space="preserve">ola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: пособие / А. Б. Лисова ; Мин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>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гос. лингвист. ун-т. – Минск : МГЛУ, 2021. – 40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" w:eastAsia="ru-RU"/>
        </w:rPr>
        <w:t> 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с.</w:t>
      </w:r>
    </w:p>
    <w:p w:rsidR="004A28DA" w:rsidRPr="004A28DA" w:rsidRDefault="004A28DA" w:rsidP="004A28D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Садиков, А. В. Испанский язык сквозь призму лексики / А. В. Садиков. – М. : ЛИБРОКОМ, 2014. – 328 с.</w:t>
      </w:r>
    </w:p>
    <w:p w:rsidR="004A28DA" w:rsidRPr="004A28DA" w:rsidRDefault="004A28DA" w:rsidP="004A28D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lastRenderedPageBreak/>
        <w:t xml:space="preserve">Селиванова, И. В. Современный испанский язык: практикум по грамматике и лексике (уровень В1-В2) / И. В. Селиванова.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– М. : ФЛИНТА, 2021. – 292 с.</w:t>
      </w:r>
    </w:p>
    <w:p w:rsidR="004A28DA" w:rsidRPr="004A28DA" w:rsidRDefault="004A28DA" w:rsidP="004A28D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color w:val="000000"/>
          <w:kern w:val="36"/>
          <w:sz w:val="30"/>
          <w:szCs w:val="30"/>
          <w:lang w:eastAsia="ru-RU"/>
        </w:rPr>
        <w:t xml:space="preserve">Сомова, И. Ю. Испанский язык : общество, наука, культура Испании в современной публицистике = La lengua española: la sociedad, la ciencia, la cultura de España en el periodismo moderno 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: учеб. пособие (В1–В2) / И.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Ю. Сомова.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–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М. : Ин-т мировых цивилизаций, 2022.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– 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112 с. </w:t>
      </w:r>
    </w:p>
    <w:p w:rsidR="004A28DA" w:rsidRPr="004A28DA" w:rsidRDefault="004A28DA" w:rsidP="004A28DA">
      <w:pPr>
        <w:widowControl w:val="0"/>
        <w:numPr>
          <w:ilvl w:val="0"/>
          <w:numId w:val="7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" w:eastAsia="ru-RU"/>
        </w:rPr>
        <w:t>S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í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" w:eastAsia="ru-RU"/>
        </w:rPr>
        <w:t>monova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" w:eastAsia="ru-RU"/>
        </w:rPr>
        <w:t>M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" w:eastAsia="ru-RU"/>
        </w:rPr>
        <w:t>El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" w:eastAsia="ru-RU"/>
        </w:rPr>
        <w:t>lenguaje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" w:eastAsia="ru-RU"/>
        </w:rPr>
        <w:t>medi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á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" w:eastAsia="ru-RU"/>
        </w:rPr>
        <w:t>tico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: учеб. пособие по исп. яз. /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" w:eastAsia="ru-RU"/>
        </w:rPr>
        <w:t>M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_tradnl" w:eastAsia="ru-RU"/>
        </w:rPr>
        <w:t> 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" w:eastAsia="ru-RU"/>
        </w:rPr>
        <w:t>S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í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" w:eastAsia="ru-RU"/>
        </w:rPr>
        <w:t>monova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" w:eastAsia="ru-RU"/>
        </w:rPr>
        <w:t>V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_tradnl" w:eastAsia="ru-RU"/>
        </w:rPr>
        <w:t> 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" w:eastAsia="ru-RU"/>
        </w:rPr>
        <w:t>Sokolova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. – М. : Фак. журналистики, 2021. – 260 с.</w:t>
      </w:r>
    </w:p>
    <w:p w:rsidR="004A28DA" w:rsidRPr="004A28DA" w:rsidRDefault="004A28DA" w:rsidP="004A28DA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Дополнительная литература</w:t>
      </w:r>
    </w:p>
    <w:p w:rsidR="004A28DA" w:rsidRPr="004A28DA" w:rsidRDefault="004A28DA" w:rsidP="004A28DA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>1. Арутюнова, Н. Д. Проблемы морфологии и словообразования: на материале исп. языка / Н. Д. Арутюнова. – М. : Яз. славян. культур, 2007. – 288 с.</w:t>
      </w:r>
    </w:p>
    <w:p w:rsidR="004A28DA" w:rsidRPr="004A28DA" w:rsidRDefault="004A28DA" w:rsidP="004A28DA">
      <w:pPr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pacing w:val="-6"/>
          <w:sz w:val="30"/>
          <w:szCs w:val="30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>2. Волкова, Г. И. Испанский язык для юристов: учеб. пособие / Г. И. Волкова, Н. Ю.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/>
        </w:rPr>
        <w:t> 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>Колесникова, О. Н. Лобанова. – М. : Проспект, 2014. – 184 с.</w:t>
      </w:r>
    </w:p>
    <w:p w:rsidR="004A28DA" w:rsidRPr="004A28DA" w:rsidRDefault="004A28DA" w:rsidP="004A28DA">
      <w:pPr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>3. 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Гонсалес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" w:eastAsia="ru-RU"/>
        </w:rPr>
        <w:t>-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Фернандес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" w:eastAsia="ru-RU"/>
        </w:rPr>
        <w:t xml:space="preserve">,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Е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" w:eastAsia="ru-RU"/>
        </w:rPr>
        <w:t xml:space="preserve">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_tradnl" w:eastAsia="ru-RU"/>
        </w:rPr>
        <w:t>Ampliando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"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_tradnl" w:eastAsia="ru-RU"/>
        </w:rPr>
        <w:t>horizontes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" w:eastAsia="ru-RU"/>
        </w:rPr>
        <w:t xml:space="preserve">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Испанский язык. Грамматика / Е. Гонсалес-Фернандес, Р. В. Рыбакова, Е. В.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_tradnl" w:eastAsia="ru-RU"/>
        </w:rPr>
        <w:t>C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ветлова. – М. : Юрайт, 2015. – 265 с.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 xml:space="preserve"> </w:t>
      </w:r>
    </w:p>
    <w:p w:rsidR="004A28DA" w:rsidRPr="004A28DA" w:rsidRDefault="004A28DA" w:rsidP="004A28DA">
      <w:pPr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 xml:space="preserve">4. Зеликов, М. В. Синтаксис испанского языка / М. В. Зеликов.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– 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>СПб. : Каро, 2005.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– 304 с.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rPr>
          <w:rFonts w:ascii="Times New Roman" w:eastAsia="SimSun" w:hAnsi="Times New Roman" w:cs="Times New Roman"/>
          <w:spacing w:val="-6"/>
          <w:sz w:val="30"/>
          <w:szCs w:val="30"/>
        </w:rPr>
      </w:pPr>
      <w:r w:rsidRPr="004A28DA">
        <w:rPr>
          <w:rFonts w:ascii="Times New Roman" w:eastAsia="SimSun" w:hAnsi="Times New Roman" w:cs="Times New Roman"/>
          <w:color w:val="000000"/>
          <w:spacing w:val="-6"/>
          <w:kern w:val="36"/>
          <w:sz w:val="30"/>
          <w:szCs w:val="30"/>
        </w:rPr>
        <w:t>5. Савчук, Е. А. Испанский язык для делового общения : у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shd w:val="clear" w:color="auto" w:fill="FFFFFF"/>
        </w:rPr>
        <w:t>чеб. пособие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shd w:val="clear" w:color="auto" w:fill="FFFFFF"/>
          <w:lang w:val="en-US"/>
        </w:rPr>
        <w:t> 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shd w:val="clear" w:color="auto" w:fill="FFFFFF"/>
        </w:rPr>
        <w:t>/ Е. А.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shd w:val="clear" w:color="auto" w:fill="FFFFFF"/>
          <w:lang w:val="en-US"/>
        </w:rPr>
        <w:t> 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shd w:val="clear" w:color="auto" w:fill="FFFFFF"/>
        </w:rPr>
        <w:t xml:space="preserve">Савчук.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 xml:space="preserve">– 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shd w:val="clear" w:color="auto" w:fill="FFFFFF"/>
        </w:rPr>
        <w:t xml:space="preserve">М. : МГИМО, 2011.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>–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shd w:val="clear" w:color="auto" w:fill="FFFFFF"/>
        </w:rPr>
        <w:t xml:space="preserve"> 215 с. </w:t>
      </w:r>
    </w:p>
    <w:p w:rsidR="004A28DA" w:rsidRPr="004A28DA" w:rsidRDefault="004A28DA" w:rsidP="004A28DA">
      <w:pPr>
        <w:spacing w:after="0" w:line="240" w:lineRule="auto"/>
        <w:ind w:right="-1" w:firstLine="709"/>
        <w:contextualSpacing/>
        <w:jc w:val="both"/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6. Смышляев, А.  В. Курс устного перевода. Испанский язык / А. В. Смышляев, А. Л. Сорокин. – М. : Изд-во Моск. ун-та, 2009. – 336 с.</w:t>
      </w:r>
    </w:p>
    <w:p w:rsidR="004A28DA" w:rsidRPr="004A28DA" w:rsidRDefault="004A28DA" w:rsidP="004A28DA">
      <w:pPr>
        <w:spacing w:after="0" w:line="240" w:lineRule="auto"/>
        <w:ind w:right="-1" w:firstLine="709"/>
        <w:contextualSpacing/>
        <w:jc w:val="both"/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 xml:space="preserve">7. Фирсова, Н. М. Грамматическая стилистика современного испанского языка / Н. М. Фирсова.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–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 xml:space="preserve"> М. : Высш. шк., 2005.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– 351с.</w:t>
      </w:r>
    </w:p>
    <w:p w:rsidR="004A28DA" w:rsidRPr="004A28DA" w:rsidRDefault="004A28DA" w:rsidP="004A28DA">
      <w:pPr>
        <w:spacing w:after="0" w:line="240" w:lineRule="auto"/>
        <w:ind w:right="-1" w:firstLine="709"/>
        <w:contextualSpacing/>
        <w:jc w:val="both"/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>8. Шашков, Ю. А. Устный перевод. Испанский язык / Ю. А. Шашков, И. С.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en-US" w:eastAsia="ru-RU"/>
        </w:rPr>
        <w:t> 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>Алексеева. – СПб. : Юникс, 2014. – 304 с.</w:t>
      </w:r>
    </w:p>
    <w:p w:rsidR="004A28DA" w:rsidRPr="004A28DA" w:rsidRDefault="004A28DA" w:rsidP="004A28DA">
      <w:pPr>
        <w:widowControl w:val="0"/>
        <w:tabs>
          <w:tab w:val="left" w:pos="426"/>
        </w:tabs>
        <w:suppressAutoHyphens/>
        <w:autoSpaceDN w:val="0"/>
        <w:spacing w:after="0" w:line="240" w:lineRule="auto"/>
        <w:ind w:right="-1" w:firstLine="709"/>
        <w:contextualSpacing/>
        <w:jc w:val="both"/>
        <w:textAlignment w:val="baseline"/>
        <w:rPr>
          <w:rFonts w:ascii="Times New Roman" w:eastAsia="SimSun" w:hAnsi="Times New Roman" w:cs="Times New Roman"/>
          <w:spacing w:val="-6"/>
          <w:sz w:val="30"/>
          <w:szCs w:val="30"/>
          <w:lang w:val="es-ES_tradnl"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" w:eastAsia="ru-RU"/>
        </w:rPr>
        <w:t xml:space="preserve">9. Álvarez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_tradnl" w:eastAsia="ru-RU"/>
        </w:rPr>
        <w:t>Merlo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" w:eastAsia="ru-RU"/>
        </w:rPr>
        <w:t>,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_tradnl" w:eastAsia="ru-RU"/>
        </w:rPr>
        <w:t xml:space="preserve"> R. Prácticas de lengua española: Niveles medio y superior / R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" w:eastAsia="ru-RU"/>
        </w:rPr>
        <w:t>. Álvarez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_tradnl" w:eastAsia="ru-RU"/>
        </w:rPr>
        <w:t xml:space="preserve"> Merlo, E.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"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_tradnl" w:eastAsia="ru-RU"/>
        </w:rPr>
        <w:t>A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" w:eastAsia="ru-RU"/>
        </w:rPr>
        <w:t>. 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_tradnl" w:eastAsia="ru-RU"/>
        </w:rPr>
        <w:t>Núñez Cabezas. – Málaga : VG Ediciones, 2012. – 205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"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_tradnl" w:eastAsia="ru-RU"/>
        </w:rPr>
        <w:t>р.</w:t>
      </w:r>
    </w:p>
    <w:p w:rsidR="004A28DA" w:rsidRPr="004A28DA" w:rsidRDefault="004A28DA" w:rsidP="004A28DA">
      <w:pPr>
        <w:spacing w:after="0" w:line="240" w:lineRule="auto"/>
        <w:ind w:right="-1" w:firstLine="709"/>
        <w:contextualSpacing/>
        <w:jc w:val="both"/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>10. 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" w:eastAsia="ru-RU"/>
        </w:rPr>
        <w:t>Sándor, L. Tiempo para practicar los pasados / L. Sándor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_tradnl" w:eastAsia="ru-RU"/>
        </w:rPr>
        <w:t xml:space="preserve">. –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" w:eastAsia="ru-RU"/>
        </w:rPr>
        <w:t>Madrid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en-US" w:eastAsia="ru-RU"/>
        </w:rPr>
        <w:t> 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" w:eastAsia="ru-RU"/>
        </w:rPr>
        <w:t>: Edelsa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_tradnl" w:eastAsia="ru-RU"/>
        </w:rPr>
        <w:t>,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s-ES" w:eastAsia="ru-RU"/>
        </w:rPr>
        <w:t xml:space="preserve"> 2012. – 93 р.</w:t>
      </w:r>
    </w:p>
    <w:p w:rsidR="004A28DA" w:rsidRPr="004A28DA" w:rsidRDefault="004A28DA" w:rsidP="004A28DA">
      <w:pPr>
        <w:spacing w:after="0" w:line="240" w:lineRule="auto"/>
        <w:ind w:right="-1" w:firstLine="709"/>
        <w:contextualSpacing/>
        <w:jc w:val="both"/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</w:pPr>
    </w:p>
    <w:p w:rsidR="004A28DA" w:rsidRPr="004A28DA" w:rsidRDefault="004A28DA" w:rsidP="004A28DA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</w:pP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  <w:t>Словари</w:t>
      </w:r>
    </w:p>
    <w:p w:rsidR="004A28DA" w:rsidRPr="004A28DA" w:rsidRDefault="004A28DA" w:rsidP="004A28DA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bCs/>
          <w:spacing w:val="-6"/>
          <w:sz w:val="30"/>
          <w:szCs w:val="30"/>
          <w:lang w:val="es-ES" w:eastAsia="ru-RU"/>
        </w:rPr>
      </w:pPr>
    </w:p>
    <w:p w:rsidR="004A28DA" w:rsidRPr="004A28DA" w:rsidRDefault="004A28DA" w:rsidP="004A28D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30"/>
          <w:szCs w:val="30"/>
          <w:lang w:val="es-ES" w:eastAsia="ru-RU"/>
        </w:rPr>
      </w:pP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  <w:t>Садиков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val="es-ES" w:eastAsia="ru-RU"/>
        </w:rPr>
        <w:t xml:space="preserve">, 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  <w:t>А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val="es-ES" w:eastAsia="ru-RU"/>
        </w:rPr>
        <w:t xml:space="preserve">. 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  <w:t>В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val="es-ES" w:eastAsia="ru-RU"/>
        </w:rPr>
        <w:t xml:space="preserve">. 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  <w:t>Новый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val="es-ES" w:eastAsia="ru-RU"/>
        </w:rPr>
        <w:t xml:space="preserve"> 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  <w:t>испанско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val="es-ES" w:eastAsia="ru-RU"/>
        </w:rPr>
        <w:t>-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  <w:t>русский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val="es-ES" w:eastAsia="ru-RU"/>
        </w:rPr>
        <w:t xml:space="preserve"> 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  <w:t>словарь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val="es-ES" w:eastAsia="ru-RU"/>
        </w:rPr>
        <w:t xml:space="preserve"> 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  <w:t>современного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val="es-ES" w:eastAsia="ru-RU"/>
        </w:rPr>
        <w:t xml:space="preserve"> 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  <w:t>употребления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val="es-ES" w:eastAsia="ru-RU"/>
        </w:rPr>
        <w:t xml:space="preserve"> : 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  <w:t>более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val="es-ES" w:eastAsia="ru-RU"/>
        </w:rPr>
        <w:t xml:space="preserve"> 150000 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  <w:t>слов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val="es-ES" w:eastAsia="ru-RU"/>
        </w:rPr>
        <w:t xml:space="preserve"> 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  <w:t>и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val="es-ES" w:eastAsia="ru-RU"/>
        </w:rPr>
        <w:t xml:space="preserve"> 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  <w:t>словосочетаний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val="es-ES" w:eastAsia="ru-RU"/>
        </w:rPr>
        <w:t xml:space="preserve"> / 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  <w:t>А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val="es-ES" w:eastAsia="ru-RU"/>
        </w:rPr>
        <w:t xml:space="preserve">. 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  <w:t>В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val="es-ES" w:eastAsia="ru-RU"/>
        </w:rPr>
        <w:t xml:space="preserve">. 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  <w:t>Садиков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val="es-ES" w:eastAsia="ru-RU"/>
        </w:rPr>
        <w:t xml:space="preserve">. – 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  <w:t>М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val="es-ES" w:eastAsia="ru-RU"/>
        </w:rPr>
        <w:t>.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  <w:t> </w:t>
      </w:r>
      <w:r w:rsidRPr="004A28DA">
        <w:rPr>
          <w:rFonts w:ascii="Times New Roman" w:eastAsia="Calibri" w:hAnsi="Times New Roman" w:cs="Times New Roman"/>
          <w:bCs/>
          <w:spacing w:val="-6"/>
          <w:sz w:val="28"/>
          <w:szCs w:val="28"/>
          <w:lang w:val="es-ES" w:eastAsia="ru-RU"/>
        </w:rPr>
        <w:t>:</w:t>
      </w:r>
      <w:r w:rsidRPr="004A28DA">
        <w:rPr>
          <w:rFonts w:ascii="Calibri" w:eastAsia="Calibri" w:hAnsi="Calibri" w:cs="Calibri"/>
          <w:b/>
          <w:bCs/>
          <w:spacing w:val="-6"/>
          <w:sz w:val="30"/>
          <w:szCs w:val="30"/>
          <w:lang w:val="es-ES" w:eastAsia="ru-RU"/>
        </w:rPr>
        <w:t xml:space="preserve"> 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  <w:t>Рус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val="es-ES" w:eastAsia="ru-RU"/>
        </w:rPr>
        <w:t xml:space="preserve">. 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  <w:t>яз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val="es-ES" w:eastAsia="ru-RU"/>
        </w:rPr>
        <w:t xml:space="preserve">. – 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  <w:t>Медиа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val="es-ES" w:eastAsia="ru-RU"/>
        </w:rPr>
        <w:t xml:space="preserve">, 2005. – 690 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  <w:t>с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val="es-ES" w:eastAsia="ru-RU"/>
        </w:rPr>
        <w:t xml:space="preserve">. </w:t>
      </w:r>
    </w:p>
    <w:p w:rsidR="004A28DA" w:rsidRPr="004A28DA" w:rsidRDefault="004A28DA" w:rsidP="004A28D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30"/>
          <w:szCs w:val="30"/>
          <w:lang w:val="es-ES" w:eastAsia="ru-RU"/>
        </w:rPr>
      </w:pP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val="es-ES" w:eastAsia="ru-RU"/>
        </w:rPr>
        <w:lastRenderedPageBreak/>
        <w:t>Diccionario de la lengua española / Real Academia Española. – 23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vertAlign w:val="superscript"/>
          <w:lang w:val="es-ES" w:eastAsia="ru-RU"/>
        </w:rPr>
        <w:t>a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val="es-ES" w:eastAsia="ru-RU"/>
        </w:rPr>
        <w:t xml:space="preserve"> ed. – Madrid : Espasa, 2014. – 2432 p.</w:t>
      </w:r>
    </w:p>
    <w:p w:rsidR="004A28DA" w:rsidRPr="004A28DA" w:rsidRDefault="004A28DA" w:rsidP="004A28D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30"/>
          <w:szCs w:val="30"/>
          <w:lang w:val="es-ES" w:eastAsia="ru-RU"/>
        </w:rPr>
      </w:pP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val="es-ES" w:eastAsia="ru-RU"/>
        </w:rPr>
        <w:t>Gran diccionario de sinónimos y antónimos : equivalencias e ideas afines. Americanismos, regionalismos y localismos. Extranjerismos, neologismos y tecnicismos. Argot, dialectalismos y jergas populares. – 3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vertAlign w:val="superscript"/>
          <w:lang w:val="es-ES" w:eastAsia="ru-RU"/>
        </w:rPr>
        <w:t>a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val="es-ES" w:eastAsia="ru-RU"/>
        </w:rPr>
        <w:t xml:space="preserve"> ed. – Madrid : Espasa-Calpe, 1989. – 1320 p.</w:t>
      </w:r>
    </w:p>
    <w:p w:rsidR="004A28DA" w:rsidRPr="004A28DA" w:rsidRDefault="004A28DA" w:rsidP="004A28D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30"/>
          <w:szCs w:val="30"/>
          <w:lang w:val="es-ES" w:eastAsia="ru-RU"/>
        </w:rPr>
      </w:pP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val="es-ES" w:eastAsia="ru-RU"/>
        </w:rPr>
        <w:t xml:space="preserve">Moliner, M. Diccionario de uso del español. T.1 : A–G / M. Moliner. – Madrid : Gredos, 1986. – 1446 p. </w:t>
      </w:r>
    </w:p>
    <w:p w:rsidR="004A28DA" w:rsidRPr="004A28DA" w:rsidRDefault="004A28DA" w:rsidP="004A28D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30"/>
          <w:szCs w:val="30"/>
          <w:lang w:val="es-ES" w:eastAsia="ru-RU"/>
        </w:rPr>
      </w:pP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val="es-ES" w:eastAsia="ru-RU"/>
        </w:rPr>
        <w:t xml:space="preserve">Moliner, M. Diccionario de uso del español. T.2 : H–Z / M. Moliner. – Madrid : Gredos, 1986. – 1584 p.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</w:pPr>
    </w:p>
    <w:p w:rsidR="004A28DA" w:rsidRPr="004A28DA" w:rsidRDefault="004A28DA" w:rsidP="004A28DA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pacing w:val="-6"/>
          <w:sz w:val="30"/>
          <w:szCs w:val="30"/>
          <w:lang w:eastAsia="ru-RU"/>
        </w:rPr>
      </w:pPr>
      <w:r w:rsidRPr="004A28DA">
        <w:rPr>
          <w:rFonts w:ascii="Times New Roman" w:eastAsia="Calibri" w:hAnsi="Times New Roman" w:cs="Times New Roman"/>
          <w:b/>
          <w:bCs/>
          <w:spacing w:val="-6"/>
          <w:sz w:val="30"/>
          <w:szCs w:val="30"/>
          <w:lang w:eastAsia="ru-RU"/>
        </w:rPr>
        <w:t>ИТАЛЬЯНСКИЙ ЯЗЫК</w:t>
      </w:r>
    </w:p>
    <w:p w:rsidR="004A28DA" w:rsidRPr="004A28DA" w:rsidRDefault="004A28DA" w:rsidP="004A28DA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>Интонационное оформление предложения: деление на интонационно-смысловые группы-синтагмы, правильная расстановка фразового и логического ударения. Просодические структуры итальянского предложения.</w:t>
      </w:r>
    </w:p>
    <w:p w:rsidR="004A28DA" w:rsidRPr="004A28DA" w:rsidRDefault="004A28DA" w:rsidP="004A28D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</w:pP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  <w:t>Лексические средства итальянского языка с точки зрения сферы их использования. Общеупотребительные слова и лексика ограниченного употребления. Термины и профессионализмы. Стилистически нейтральная и стилистически окрашенная лексика (книжная, разговорная). Многозначность служебных и общенаучных</w:t>
      </w:r>
      <w:r w:rsidRPr="004A28DA">
        <w:rPr>
          <w:rFonts w:ascii="Calibri" w:eastAsia="Calibri" w:hAnsi="Calibri" w:cs="Calibri"/>
          <w:b/>
          <w:bCs/>
          <w:color w:val="000000"/>
          <w:spacing w:val="-6"/>
          <w:kern w:val="36"/>
          <w:sz w:val="30"/>
          <w:szCs w:val="30"/>
        </w:rPr>
        <w:t xml:space="preserve"> </w:t>
      </w:r>
      <w:r w:rsidRPr="004A28DA">
        <w:rPr>
          <w:rFonts w:ascii="Times New Roman" w:eastAsia="Calibri" w:hAnsi="Times New Roman" w:cs="Times New Roman"/>
          <w:bCs/>
          <w:color w:val="000000"/>
          <w:spacing w:val="-6"/>
          <w:kern w:val="36"/>
          <w:sz w:val="28"/>
          <w:szCs w:val="28"/>
        </w:rPr>
        <w:t>(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  <w:t>в том числе интернациональных) слов. Механизмы словообразования в терминологии. Сокращения и условные обозначения. Работа со специальными словарями.</w:t>
      </w:r>
    </w:p>
    <w:p w:rsidR="004A28DA" w:rsidRPr="004A28DA" w:rsidRDefault="004A28DA" w:rsidP="004A28D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</w:pP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  <w:t>Имя существительное. Образование множественного числа имен существительных. Виды артиклей и особенности их употребления. Случаи опущения артикля.</w:t>
      </w:r>
    </w:p>
    <w:p w:rsidR="004A28DA" w:rsidRPr="004A28DA" w:rsidRDefault="004A28DA" w:rsidP="004A28D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</w:pP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  <w:t>Глаголы и основные глагольные структуры, характерные для языка научного общения. Десемантизация (утрата лексического значения) большого числа глаголов, функционирующих в роли связочных при образовании составного именного сказуемого.</w:t>
      </w:r>
    </w:p>
    <w:p w:rsidR="004A28DA" w:rsidRPr="004A28DA" w:rsidRDefault="004A28DA" w:rsidP="004A28D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</w:pP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  <w:t>Структурно-семантические особенности личных и безличных синтаксических конструкций, специфика их использования в научной речи. Оформление предложений с помощью пассивной формы глаголов. Причастные и герундиальные обороты, инфинитивные конструкции.</w:t>
      </w:r>
    </w:p>
    <w:p w:rsidR="004A28DA" w:rsidRPr="004A28DA" w:rsidRDefault="004A28DA" w:rsidP="004A28D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</w:pP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  <w:t>Союзы и союзные выражения, устанавливающие отношения между причиной и следствием, доказательствами и выводами. Выражение целевых отношений в простом и сложном предложении.</w:t>
      </w:r>
    </w:p>
    <w:p w:rsidR="004A28DA" w:rsidRPr="004A28DA" w:rsidRDefault="004A28DA" w:rsidP="004A28DA">
      <w:pPr>
        <w:widowControl w:val="0"/>
        <w:spacing w:after="0" w:line="240" w:lineRule="auto"/>
        <w:ind w:right="1" w:firstLine="709"/>
        <w:jc w:val="both"/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</w:pP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  <w:t>Вводные слова и сочетания, используемые в качестве средств синтаксической связи частей научного текста. Типы сложных предложений.</w:t>
      </w:r>
    </w:p>
    <w:p w:rsidR="004A28DA" w:rsidRPr="004A28DA" w:rsidRDefault="004A28DA" w:rsidP="004A28DA">
      <w:pPr>
        <w:widowControl w:val="0"/>
        <w:spacing w:after="0" w:line="240" w:lineRule="auto"/>
        <w:ind w:right="1" w:firstLine="709"/>
        <w:jc w:val="both"/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</w:pP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  <w:t xml:space="preserve">Выражение реальности, вероятности или невозможности описываемого факта. Образование 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val="it-IT" w:eastAsia="ru-RU"/>
        </w:rPr>
        <w:t>Congiuntivo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  <w:t xml:space="preserve"> и 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val="it-IT" w:eastAsia="ru-RU"/>
        </w:rPr>
        <w:t>Condizionale</w:t>
      </w:r>
      <w:r w:rsidRPr="004A28DA">
        <w:rPr>
          <w:rFonts w:ascii="Times New Roman" w:eastAsia="Calibri" w:hAnsi="Times New Roman" w:cs="Times New Roman"/>
          <w:bCs/>
          <w:spacing w:val="-6"/>
          <w:sz w:val="30"/>
          <w:szCs w:val="30"/>
          <w:lang w:eastAsia="ru-RU"/>
        </w:rPr>
        <w:t>. Согласование времен и наклонений в сложном предложении.</w:t>
      </w:r>
    </w:p>
    <w:p w:rsidR="004A28DA" w:rsidRPr="004A28DA" w:rsidRDefault="004A28DA" w:rsidP="004A28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lastRenderedPageBreak/>
        <w:t>Прямая и косвенная речь.</w:t>
      </w:r>
      <w:r w:rsidRPr="004A28DA">
        <w:rPr>
          <w:rFonts w:ascii="Times New Roman" w:eastAsia="SimSun" w:hAnsi="Times New Roman" w:cs="Times New Roman"/>
          <w:b/>
          <w:spacing w:val="-6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Синтаксическая синонимия в научной речи. </w:t>
      </w:r>
    </w:p>
    <w:p w:rsidR="004A28DA" w:rsidRPr="004A28DA" w:rsidRDefault="004A28DA" w:rsidP="004A28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Структурирование речевого произведения: оформление введения в тему, развитие темы, смена темы, подведение итогов сообщения; инициирование и завершение разговора; приветствие, выражение благодарности, несогласия и т.п.; основные формулы этикета при ведении диалога, научной дискуссии, при построении сообщения и иное.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b/>
          <w:sz w:val="30"/>
          <w:szCs w:val="30"/>
          <w:lang w:eastAsia="ru-RU"/>
        </w:rPr>
        <w:t>ПЕРЕЧЕНЬ УЧЕБНЫХ И ИНЫХ ИЗДАНИЙ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Основная литература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>1. Селуянова, Н. М. Практикум по общественно-политическому переводу / Н. М. Селуянова. – Минск : МГЛУ, 2020. – 48 с.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iCs/>
          <w:spacing w:val="-6"/>
          <w:sz w:val="30"/>
          <w:szCs w:val="30"/>
          <w:lang w:eastAsia="ru-RU"/>
        </w:rPr>
        <w:t xml:space="preserve">2. Черданцева, Т. З.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Очерки по лексикологии итальянского языка : учеб. пособие / Т. З. Черданцева. – 5-е изд., стер. – М. : ЛЕНАНД, 2020. – 184 с.</w:t>
      </w:r>
    </w:p>
    <w:p w:rsidR="004A28DA" w:rsidRPr="004A28DA" w:rsidRDefault="004A28DA" w:rsidP="004A28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en-US"/>
        </w:rPr>
      </w:pPr>
      <w:r w:rsidRPr="004A28DA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3. Balboni P. E. Fare educazione linguistica / P. E. Balboni. </w:t>
      </w:r>
      <w:r w:rsidRPr="004A28DA">
        <w:rPr>
          <w:rFonts w:ascii="Times New Roman" w:eastAsia="Calibri" w:hAnsi="Times New Roman" w:cs="Times New Roman"/>
          <w:color w:val="000000"/>
          <w:spacing w:val="-6"/>
          <w:sz w:val="30"/>
          <w:szCs w:val="30"/>
          <w:lang w:val="en-US"/>
        </w:rPr>
        <w:t xml:space="preserve">– </w:t>
      </w:r>
      <w:r w:rsidRPr="004A28DA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Torino : UTET, 2018. </w:t>
      </w:r>
      <w:r w:rsidRPr="004A28DA">
        <w:rPr>
          <w:rFonts w:ascii="Times New Roman" w:eastAsia="Calibri" w:hAnsi="Times New Roman" w:cs="Times New Roman"/>
          <w:color w:val="000000"/>
          <w:spacing w:val="-6"/>
          <w:sz w:val="30"/>
          <w:szCs w:val="30"/>
          <w:lang w:val="en-US"/>
        </w:rPr>
        <w:t xml:space="preserve">– </w:t>
      </w:r>
      <w:r w:rsidRPr="004A28DA">
        <w:rPr>
          <w:rFonts w:ascii="Times New Roman" w:eastAsia="Calibri" w:hAnsi="Times New Roman" w:cs="Times New Roman"/>
          <w:sz w:val="30"/>
          <w:szCs w:val="30"/>
          <w:lang w:val="en-US"/>
        </w:rPr>
        <w:t>212 p.</w:t>
      </w:r>
    </w:p>
    <w:p w:rsidR="004A28DA" w:rsidRPr="004A28DA" w:rsidRDefault="004A28DA" w:rsidP="004A28DA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val="it-IT"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 xml:space="preserve">4.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it-IT" w:eastAsia="ru-RU"/>
        </w:rPr>
        <w:t>Ghezzi, C. Nuovo contatto: B1: Corso di lingua e civilta italiana per stranieri / C. Ghezzi, R. Bozzone Costa, M. Piantoni. – Torino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> 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it-IT" w:eastAsia="ru-RU"/>
        </w:rPr>
        <w:t>: Loescher, 2018. – 168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it-IT" w:eastAsia="ru-RU"/>
        </w:rPr>
        <w:t>p.</w:t>
      </w:r>
    </w:p>
    <w:p w:rsidR="004A28DA" w:rsidRPr="004A28DA" w:rsidRDefault="004A28DA" w:rsidP="004A28D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val="it-IT" w:eastAsia="ru-RU"/>
        </w:rPr>
      </w:pPr>
    </w:p>
    <w:p w:rsidR="004A28DA" w:rsidRPr="004A28DA" w:rsidRDefault="004A28DA" w:rsidP="004A28DA">
      <w:pPr>
        <w:widowControl w:val="0"/>
        <w:tabs>
          <w:tab w:val="left" w:pos="795"/>
        </w:tabs>
        <w:autoSpaceDE w:val="0"/>
        <w:autoSpaceDN w:val="0"/>
        <w:spacing w:after="0" w:line="240" w:lineRule="auto"/>
        <w:ind w:firstLine="709"/>
        <w:rPr>
          <w:rFonts w:ascii="Times New Roman" w:eastAsia="SimSun" w:hAnsi="Times New Roman" w:cs="Times New Roman"/>
          <w:spacing w:val="-6"/>
          <w:sz w:val="30"/>
          <w:szCs w:val="30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>Дополнительная литература</w:t>
      </w:r>
    </w:p>
    <w:p w:rsidR="004A28DA" w:rsidRPr="004A28DA" w:rsidRDefault="004A28DA" w:rsidP="004A28DA">
      <w:pPr>
        <w:widowControl w:val="0"/>
        <w:tabs>
          <w:tab w:val="left" w:pos="795"/>
        </w:tabs>
        <w:autoSpaceDE w:val="0"/>
        <w:autoSpaceDN w:val="0"/>
        <w:spacing w:after="0" w:line="240" w:lineRule="auto"/>
        <w:ind w:firstLine="709"/>
        <w:rPr>
          <w:rFonts w:ascii="Times New Roman" w:eastAsia="SimSun" w:hAnsi="Times New Roman" w:cs="Times New Roman"/>
          <w:spacing w:val="-6"/>
          <w:sz w:val="30"/>
          <w:szCs w:val="30"/>
        </w:rPr>
      </w:pPr>
    </w:p>
    <w:p w:rsidR="004A28DA" w:rsidRPr="004A28DA" w:rsidRDefault="004A28DA" w:rsidP="004A28D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>1. Дулина, Н. О. Практика перевода с итальянского языка на русский и с русского языка на итальянский / Н. О. Дулина, А.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en-US" w:eastAsia="ru-RU"/>
        </w:rPr>
        <w:t> 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>С.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en-US" w:eastAsia="ru-RU"/>
        </w:rPr>
        <w:t> 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>Крюкова-Мищук, Н.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en-US" w:eastAsia="ru-RU"/>
        </w:rPr>
        <w:t> 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>М.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en-US" w:eastAsia="ru-RU"/>
        </w:rPr>
        <w:t> 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 xml:space="preserve">Селуянова. – Минск : МГЛУ, 2014. – 240 с.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2. Ушакова, Н.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> 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В. Итальянский для предпринимателей: деловая переписка и контракты / Н.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> 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В. Ушакова. – М. : Филоматис, 2010. – 192 с.</w:t>
      </w:r>
    </w:p>
    <w:p w:rsidR="004A28DA" w:rsidRPr="004A28DA" w:rsidRDefault="004A28DA" w:rsidP="004A28D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it-IT" w:eastAsia="ru-RU"/>
        </w:rPr>
      </w:pP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en-US" w:eastAsia="ru-RU"/>
        </w:rPr>
        <w:t xml:space="preserve">3. 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it-IT" w:eastAsia="ru-RU"/>
        </w:rPr>
        <w:t>Berruto, G. Sociolinguistica dell’italiano contemporaneo / G. Berutto. – Roma: Carocci editore, 2014. –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en-US" w:eastAsia="ru-RU"/>
        </w:rPr>
        <w:t xml:space="preserve"> 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it-IT" w:eastAsia="ru-RU"/>
        </w:rPr>
        <w:t xml:space="preserve">278 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>р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it-IT" w:eastAsia="ru-RU"/>
        </w:rPr>
        <w:t>.</w:t>
      </w:r>
    </w:p>
    <w:p w:rsidR="004A28DA" w:rsidRPr="004A28DA" w:rsidRDefault="004A28DA" w:rsidP="004A28D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it-IT" w:eastAsia="ru-RU"/>
        </w:rPr>
      </w:pP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en-US" w:eastAsia="ru-RU"/>
        </w:rPr>
        <w:t xml:space="preserve">3. 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it-IT" w:eastAsia="ru-RU"/>
        </w:rPr>
        <w:t>Bonomi, I. La lingua italiana e mass media / I. Bonomi, S. Morgana. – Roma : Carocci editore, 2016. – 412 p.</w:t>
      </w:r>
    </w:p>
    <w:p w:rsidR="004A28DA" w:rsidRPr="004A28DA" w:rsidRDefault="004A28DA" w:rsidP="004A28D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it-IT" w:eastAsia="ru-RU"/>
        </w:rPr>
      </w:pP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en-US" w:eastAsia="ru-RU"/>
        </w:rPr>
        <w:t xml:space="preserve">4. 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it-IT" w:eastAsia="ru-RU"/>
        </w:rPr>
        <w:t>Cedroni, L. Politolinguistica. L’analisi del discorso politico / L.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en-US" w:eastAsia="ru-RU"/>
        </w:rPr>
        <w:t> 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it-IT" w:eastAsia="ru-RU"/>
        </w:rPr>
        <w:t>Cedroni.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en-US" w:eastAsia="ru-RU"/>
        </w:rPr>
        <w:t> 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it-IT" w:eastAsia="ru-RU"/>
        </w:rPr>
        <w:t>– Roma : Carocci editore, 2014. – 103 p.</w:t>
      </w:r>
    </w:p>
    <w:p w:rsidR="004A28DA" w:rsidRPr="004A28DA" w:rsidRDefault="004A28DA" w:rsidP="004A28D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it-IT" w:eastAsia="ru-RU"/>
        </w:rPr>
      </w:pP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en-US" w:eastAsia="ru-RU"/>
        </w:rPr>
        <w:t xml:space="preserve">5. 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it-IT" w:eastAsia="ru-RU"/>
        </w:rPr>
        <w:t>Coletti, V. Grammatica dell’italiano adulto. L’italiano di oggi per gli italiani di oggi / V. Coletti. – Bologna : Il Mulino, 2015. – 225 p.</w:t>
      </w:r>
    </w:p>
    <w:p w:rsidR="004A28DA" w:rsidRPr="004A28DA" w:rsidRDefault="004A28DA" w:rsidP="004A28D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it-IT" w:eastAsia="ru-RU"/>
        </w:rPr>
      </w:pP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en-US" w:eastAsia="ru-RU"/>
        </w:rPr>
        <w:t xml:space="preserve">6. 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it-IT" w:eastAsia="ru-RU"/>
        </w:rPr>
        <w:t>Guida, M. Guida, M. Nuovo Espresso 6 : Libro dello studente e esercizi : Corso di italiano. C2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be-BY" w:eastAsia="ru-RU"/>
        </w:rPr>
        <w:t> 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it-IT" w:eastAsia="ru-RU"/>
        </w:rPr>
        <w:t>/ M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be-BY" w:eastAsia="ru-RU"/>
        </w:rPr>
        <w:t>. 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it-IT" w:eastAsia="ru-RU"/>
        </w:rPr>
        <w:t>Guida, C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be-BY" w:eastAsia="ru-RU"/>
        </w:rPr>
        <w:t>. 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it-IT" w:eastAsia="ru-RU"/>
        </w:rPr>
        <w:t>Pegoraro. – Firenze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en-US" w:eastAsia="ru-RU"/>
        </w:rPr>
        <w:t xml:space="preserve"> 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it-IT" w:eastAsia="ru-RU"/>
        </w:rPr>
        <w:t>: ALMA, 2020. – 216 p. + 1 CD.</w:t>
      </w:r>
    </w:p>
    <w:p w:rsidR="004A28DA" w:rsidRPr="004A28DA" w:rsidRDefault="004A28DA" w:rsidP="004A28D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it-IT" w:eastAsia="ru-RU"/>
        </w:rPr>
      </w:pP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en-US" w:eastAsia="ru-RU"/>
        </w:rPr>
        <w:t xml:space="preserve">7. 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it-IT" w:eastAsia="ru-RU"/>
        </w:rPr>
        <w:t>Palermo, M. Linguistica italiana / M. Palermo. – Bologna : Il Mulino, 2015. – 358 p.</w:t>
      </w:r>
    </w:p>
    <w:p w:rsidR="004A28DA" w:rsidRPr="004A28DA" w:rsidRDefault="004A28DA" w:rsidP="004A28DA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val="it-IT"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 xml:space="preserve">8.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it-IT" w:eastAsia="ru-RU"/>
        </w:rPr>
        <w:t xml:space="preserve">Quadrini, P. Colori d’Italia: testi e attivita per corsi avanzati. C1-C2 : Libro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it-IT" w:eastAsia="ru-RU"/>
        </w:rPr>
        <w:lastRenderedPageBreak/>
        <w:t>dello studente / P. Quadrini, A. Zannirato. – 1 ed. – Roma : Edilingua, 2015. –136 p. + 1 CD.</w:t>
      </w:r>
    </w:p>
    <w:p w:rsidR="004A28DA" w:rsidRPr="004A28DA" w:rsidRDefault="004A28DA" w:rsidP="004A28DA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val="it-IT"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 xml:space="preserve">9.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it-IT" w:eastAsia="ru-RU"/>
        </w:rPr>
        <w:t>Serianni, L. Manuale di linguistica italiana. Storia, attualità, grammatica / L. Serianni, G. Antonelli. – Milano : Bruno Mondadori, 2011. – 524 p.</w:t>
      </w:r>
    </w:p>
    <w:p w:rsidR="004A28DA" w:rsidRPr="004A28DA" w:rsidRDefault="004A28DA" w:rsidP="004A28DA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val="it-IT"/>
        </w:rPr>
      </w:pPr>
    </w:p>
    <w:p w:rsidR="004A28DA" w:rsidRPr="004A28DA" w:rsidRDefault="004A28DA" w:rsidP="004A28DA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SimSun" w:hAnsi="Times New Roman" w:cs="Times New Roman"/>
          <w:spacing w:val="-6"/>
          <w:sz w:val="30"/>
          <w:szCs w:val="30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>Словари</w:t>
      </w:r>
    </w:p>
    <w:p w:rsidR="004A28DA" w:rsidRPr="004A28DA" w:rsidRDefault="004A28DA" w:rsidP="004A28DA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SimSun" w:hAnsi="Times New Roman" w:cs="Times New Roman"/>
          <w:spacing w:val="-6"/>
          <w:sz w:val="30"/>
          <w:szCs w:val="30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1. Итальянско-русский и русско-итальянский словарь =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>Dizionario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>italiano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-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>russo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>e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>russo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-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>italiano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/ В. Ф. Ковалев, Г. А. Красова. 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it-IT" w:eastAsia="ru-RU"/>
        </w:rPr>
        <w:t>–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М. : Филоматис, 2010. 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it-IT" w:eastAsia="ru-RU"/>
        </w:rPr>
        <w:t>–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 xml:space="preserve"> 672 с.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> 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>2. Dizionario russo. Italiano-russo, russo-italiano / C. Coroneo, L. Zanotta. 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it-IT" w:eastAsia="ru-RU"/>
        </w:rPr>
        <w:t>–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 xml:space="preserve"> De Agostini, 2008. 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it-IT" w:eastAsia="ru-RU"/>
        </w:rPr>
        <w:t>–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en-US" w:eastAsia="ru-RU"/>
        </w:rPr>
        <w:t xml:space="preserve"> 290 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>р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en-US" w:eastAsia="ru-RU"/>
        </w:rPr>
        <w:t>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 xml:space="preserve">3. Kovalev, V. Dizionario Russo-Italiano Italiano-Russo. – Quarta ed. / V. Kovalev. 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it-IT" w:eastAsia="ru-RU"/>
        </w:rPr>
        <w:t>–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 xml:space="preserve"> Zanichelli, 2014. 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it-IT" w:eastAsia="ru-RU"/>
        </w:rPr>
        <w:t>–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en-US" w:eastAsia="ru-RU"/>
        </w:rPr>
        <w:t xml:space="preserve"> 2528 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>р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val="en-US" w:eastAsia="ru-RU"/>
        </w:rPr>
        <w:t>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  <w:t xml:space="preserve">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trike/>
          <w:sz w:val="30"/>
          <w:szCs w:val="30"/>
          <w:lang w:val="en-US"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SimSun" w:hAnsi="Times New Roman" w:cs="Times New Roman"/>
          <w:b/>
          <w:spacing w:val="-6"/>
          <w:sz w:val="28"/>
          <w:szCs w:val="28"/>
          <w:lang w:eastAsia="ru-RU"/>
        </w:rPr>
      </w:pPr>
      <w:r w:rsidRPr="004A28DA">
        <w:rPr>
          <w:rFonts w:ascii="Times New Roman" w:eastAsia="SimSun" w:hAnsi="Times New Roman" w:cs="Times New Roman"/>
          <w:b/>
          <w:spacing w:val="-6"/>
          <w:sz w:val="28"/>
          <w:szCs w:val="28"/>
          <w:lang w:eastAsia="ru-RU"/>
        </w:rPr>
        <w:t>КИТАЙСКИЙ ЯЗЫК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pacing w:val="-6"/>
          <w:sz w:val="28"/>
          <w:szCs w:val="28"/>
          <w:lang w:eastAsia="ru-RU"/>
        </w:rPr>
      </w:pPr>
    </w:p>
    <w:p w:rsidR="004A28DA" w:rsidRPr="004A28DA" w:rsidRDefault="004A28DA" w:rsidP="004A28DA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val="be-BY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Фонологические характеристики китайского языка.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>Структу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ра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 xml:space="preserve"> слога. Слогофонема. Гласные и согласные. Дифтонги, </w:t>
      </w:r>
      <w:r w:rsidRPr="004A28DA">
        <w:rPr>
          <w:rFonts w:ascii="Times New Roman" w:eastAsia="SimSun" w:hAnsi="Times New Roman" w:cs="Times New Roman"/>
          <w:bCs/>
          <w:iCs/>
          <w:spacing w:val="-6"/>
          <w:sz w:val="30"/>
          <w:szCs w:val="30"/>
        </w:rPr>
        <w:t xml:space="preserve">трифтонги,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 xml:space="preserve">аффрикаты. Инициали и финали. Тоны. Редукция тона. Сочетания тонов. Чередование тонов. Диссимиляция тонов. Эризация. Просодическая структура предложений разного коммуникативного типа. Азбука Палладия и новый китайский фонетический алфавит (НКФА). Транскрипция пиньинь. </w:t>
      </w:r>
    </w:p>
    <w:p w:rsidR="004A28DA" w:rsidRPr="004A28DA" w:rsidRDefault="004A28DA" w:rsidP="004A28D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 xml:space="preserve">Идеографическое и логографическое письмо. Виды иероглифов (пиктограммы, идеограммы, фонограммы). Структура иероглифа. Логограмма и морфограмма. Графемы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/>
        </w:rPr>
        <w:t>一丨丿</w:t>
      </w:r>
      <w:r w:rsidRPr="004A28DA">
        <w:rPr>
          <w:rFonts w:ascii="MingLiU" w:eastAsia="MingLiU" w:hAnsi="MingLiU" w:cs="MingLiU" w:hint="eastAsia"/>
          <w:color w:val="000000"/>
          <w:spacing w:val="-6"/>
          <w:sz w:val="30"/>
          <w:szCs w:val="30"/>
          <w:lang w:val="en-US"/>
        </w:rPr>
        <w:t>㇏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en-US" w:eastAsia="zh-CN"/>
        </w:rPr>
        <w:t>丶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 xml:space="preserve">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</w:rPr>
        <w:t>Варианты графем.</w:t>
      </w:r>
    </w:p>
    <w:p w:rsidR="004A28DA" w:rsidRPr="004A28DA" w:rsidRDefault="004A28DA" w:rsidP="004A28DA">
      <w:pPr>
        <w:spacing w:after="0" w:line="240" w:lineRule="auto"/>
        <w:ind w:firstLine="709"/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Ключи:</w:t>
      </w:r>
    </w:p>
    <w:p w:rsidR="004A28DA" w:rsidRPr="004A28DA" w:rsidRDefault="004A28DA" w:rsidP="004A28DA">
      <w:pPr>
        <w:spacing w:after="0" w:line="240" w:lineRule="auto"/>
        <w:ind w:firstLine="709"/>
        <w:rPr>
          <w:rFonts w:ascii="SimSun" w:eastAsia="SimSun" w:hAnsi="SimSun" w:cs="Times New Roman"/>
          <w:spacing w:val="-6"/>
          <w:sz w:val="30"/>
          <w:szCs w:val="30"/>
          <w:lang w:eastAsia="zh-CN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(1)</w:t>
      </w:r>
      <w:r w:rsidRPr="004A28DA">
        <w:rPr>
          <w:rFonts w:ascii="SimSun" w:eastAsia="SimSun" w:hAnsi="SimSun" w:cs="Times New Roman"/>
          <w:spacing w:val="-6"/>
          <w:sz w:val="30"/>
          <w:szCs w:val="30"/>
          <w:lang w:eastAsia="zh-CN"/>
        </w:rPr>
        <w:t xml:space="preserve"> 一丨丶丿乙(乛乚)</w:t>
      </w:r>
    </w:p>
    <w:p w:rsidR="004A28DA" w:rsidRPr="004A28DA" w:rsidRDefault="004A28DA" w:rsidP="004A28DA">
      <w:pPr>
        <w:spacing w:after="0" w:line="240" w:lineRule="auto"/>
        <w:ind w:firstLine="709"/>
        <w:rPr>
          <w:rFonts w:ascii="SimSun" w:eastAsia="SimSun" w:hAnsi="SimSun" w:cs="Times New Roman"/>
          <w:spacing w:val="-6"/>
          <w:sz w:val="30"/>
          <w:szCs w:val="30"/>
          <w:lang w:eastAsia="zh-CN"/>
        </w:rPr>
      </w:pPr>
      <w:r>
        <w:rPr>
          <w:rFonts w:ascii="Times New Roman" w:eastAsia="SimSun" w:hAnsi="Times New Roman" w:cs="Times New Roman"/>
          <w:noProof/>
          <w:sz w:val="30"/>
          <w:szCs w:val="30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5D98732" wp14:editId="15246A20">
                <wp:simplePos x="0" y="0"/>
                <wp:positionH relativeFrom="column">
                  <wp:posOffset>3786505</wp:posOffset>
                </wp:positionH>
                <wp:positionV relativeFrom="paragraph">
                  <wp:posOffset>47625</wp:posOffset>
                </wp:positionV>
                <wp:extent cx="24765" cy="36195"/>
                <wp:effectExtent l="0" t="635" r="4445" b="127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" cy="36195"/>
                          <a:chOff x="0" y="0"/>
                          <a:chExt cx="95415" cy="138484"/>
                        </a:xfrm>
                      </wpg:grpSpPr>
                      <wps:wsp>
                        <wps:cNvPr id="2" name="Надпись 28"/>
                        <wps:cNvSpPr txBox="1">
                          <a:spLocks noChangeArrowheads="1"/>
                        </wps:cNvSpPr>
                        <wps:spPr bwMode="auto">
                          <a:xfrm>
                            <a:off x="16565" y="0"/>
                            <a:ext cx="71341" cy="121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28DA" w:rsidRDefault="004A28DA" w:rsidP="004A28D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Надпись 29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86139"/>
                            <a:ext cx="45719" cy="457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28DA" w:rsidRDefault="004A28DA" w:rsidP="004A28D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Надпись 30"/>
                        <wps:cNvSpPr txBox="1">
                          <a:spLocks noChangeArrowheads="1"/>
                        </wps:cNvSpPr>
                        <wps:spPr bwMode="auto">
                          <a:xfrm flipV="1">
                            <a:off x="49696" y="92765"/>
                            <a:ext cx="45719" cy="457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28DA" w:rsidRDefault="004A28DA" w:rsidP="004A28D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left:0;text-align:left;margin-left:298.15pt;margin-top:3.75pt;width:1.95pt;height:2.85pt;z-index:251660288" coordsize="95415,138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8" o:spid="_x0000_s1027" type="#_x0000_t202" style="position:absolute;left:16565;width:71341;height:1219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2l28EA&#10;AADaAAAADwAAAGRycy9kb3ducmV2LnhtbESPwWrDMBBE74X8g9hAb42cUEJxIptSKOQUqJ3mvFgb&#10;y8RaGUlNbH99VSjkOMzMG2ZfjrYXN/Khc6xgvcpAEDdOd9wqONWfL28gQkTW2DsmBRMFKIvF0x5z&#10;7e78RbcqtiJBOOSowMQ45FKGxpDFsHIDcfIuzluMSfpWao/3BLe93GTZVlrsOC0YHOjDUHOtfqyC&#10;c2vn8/d68Ebb/pWP81SfXKfU83J834GINMZH+L990Ao28Hcl3QBZ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NpdvBAAAA2gAAAA8AAAAAAAAAAAAAAAAAmAIAAGRycy9kb3du&#10;cmV2LnhtbFBLBQYAAAAABAAEAPUAAACGAwAAAAA=&#10;" stroked="f" strokeweight=".5pt">
                  <v:textbox>
                    <w:txbxContent>
                      <w:p w:rsidR="004A28DA" w:rsidRDefault="004A28DA" w:rsidP="004A28DA"/>
                    </w:txbxContent>
                  </v:textbox>
                </v:shape>
                <v:shape id="Надпись 29" o:spid="_x0000_s1028" type="#_x0000_t202" style="position:absolute;top:86139;width:45719;height:4571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UT18MA&#10;AADaAAAADwAAAGRycy9kb3ducmV2LnhtbESPQWuDQBSE74H+h+UVeotrTUiLdZVSKPSQS0ywPT7c&#10;V5W6b8XdGpNfnw0Echxm5hsmK2bTi4lG11lW8BzFIIhrqztuFBz2n8tXEM4ja+wtk4ITOSjyh0WG&#10;qbZH3tFU+kYECLsUFbTeD6mUrm7JoIvsQBy8Xzsa9EGOjdQjHgPc9DKJ44002HFYaHGgj5bqv/Lf&#10;KEg257VzL+X3DzdyXlmq6mqbKPX0OL+/gfA0+3v41v7SClZwvRJugMw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UT18MAAADaAAAADwAAAAAAAAAAAAAAAACYAgAAZHJzL2Rv&#10;d25yZXYueG1sUEsFBgAAAAAEAAQA9QAAAIgDAAAAAA==&#10;" stroked="f" strokeweight=".5pt">
                  <v:textbox>
                    <w:txbxContent>
                      <w:p w:rsidR="004A28DA" w:rsidRDefault="004A28DA" w:rsidP="004A28DA"/>
                    </w:txbxContent>
                  </v:textbox>
                </v:shape>
                <v:shape id="Надпись 30" o:spid="_x0000_s1029" type="#_x0000_t202" style="position:absolute;left:49696;top:92765;width:45719;height:45719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yLo8EA&#10;AADaAAAADwAAAGRycy9kb3ducmV2LnhtbESPQYvCMBSE78L+h/AWvGlqFV1qU1kWBA9e7Iru8dE8&#10;22LzUpqo1V9vBGGPw8x8w6Sr3jTiSp2rLSuYjCMQxIXVNZcK9r/r0RcI55E1NpZJwZ0crLKPQYqJ&#10;tjfe0TX3pQgQdgkqqLxvEyldUZFBN7YtcfBOtjPog+xKqTu8BbhpZBxFc2mw5rBQYUs/FRXn/GIU&#10;xPPHzLlFfvzjUvZTS4fisI2VGn7230sQnnr/H363N1rBDF5Xwg2Q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si6PBAAAA2gAAAA8AAAAAAAAAAAAAAAAAmAIAAGRycy9kb3du&#10;cmV2LnhtbFBLBQYAAAAABAAEAPUAAACGAwAAAAA=&#10;" stroked="f" strokeweight=".5pt">
                  <v:textbox>
                    <w:txbxContent>
                      <w:p w:rsidR="004A28DA" w:rsidRDefault="004A28DA" w:rsidP="004A28DA"/>
                    </w:txbxContent>
                  </v:textbox>
                </v:shape>
              </v:group>
            </w:pict>
          </mc:Fallback>
        </mc:AlternateConten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(2)</w:t>
      </w:r>
      <w:r w:rsidRPr="004A28DA">
        <w:rPr>
          <w:rFonts w:ascii="SimSun" w:eastAsia="SimSun" w:hAnsi="SimSun" w:cs="Times New Roman"/>
          <w:spacing w:val="-6"/>
          <w:sz w:val="30"/>
          <w:szCs w:val="30"/>
          <w:lang w:eastAsia="zh-CN"/>
        </w:rPr>
        <w:t>二亠人(亻)儿入八(丷)冂冖冫几(凪)凵刀(刂⺈)力勹匕匚十卜卩(㔾)厂厶又廴阝(阜邑)</w:t>
      </w:r>
    </w:p>
    <w:p w:rsidR="004A28DA" w:rsidRPr="004A28DA" w:rsidRDefault="004A28DA" w:rsidP="004A28DA">
      <w:pPr>
        <w:spacing w:after="0" w:line="240" w:lineRule="auto"/>
        <w:ind w:firstLine="709"/>
        <w:rPr>
          <w:rFonts w:ascii="SimSun" w:eastAsia="SimSun" w:hAnsi="SimSun" w:cs="Times New Roman"/>
          <w:spacing w:val="-6"/>
          <w:sz w:val="30"/>
          <w:szCs w:val="30"/>
          <w:lang w:eastAsia="zh-CN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(3)</w:t>
      </w:r>
      <w:r w:rsidRPr="004A28DA">
        <w:rPr>
          <w:rFonts w:ascii="SimSun" w:eastAsia="SimSun" w:hAnsi="SimSun" w:cs="Times New Roman"/>
          <w:spacing w:val="-6"/>
          <w:sz w:val="30"/>
          <w:szCs w:val="30"/>
          <w:lang w:eastAsia="zh-CN"/>
        </w:rPr>
        <w:t>口囗土士夂(夊)夕大女子(孑)宀</w:t>
      </w:r>
      <w:r w:rsidRPr="004A28DA">
        <w:rPr>
          <w:rFonts w:ascii="SimSun" w:eastAsia="SimSun" w:hAnsi="SimSun" w:cs="Times New Roman"/>
          <w:spacing w:val="-6"/>
          <w:sz w:val="30"/>
          <w:szCs w:val="30"/>
          <w:lang w:val="en-US" w:eastAsia="zh-CN"/>
        </w:rPr>
        <w:t>寸小</w:t>
      </w:r>
      <w:r w:rsidRPr="004A28DA">
        <w:rPr>
          <w:rFonts w:ascii="SimSun" w:eastAsia="SimSun" w:hAnsi="SimSun" w:cs="Times New Roman"/>
          <w:spacing w:val="-6"/>
          <w:sz w:val="30"/>
          <w:szCs w:val="30"/>
          <w:lang w:eastAsia="zh-CN"/>
        </w:rPr>
        <w:t>(</w:t>
      </w:r>
      <w:r w:rsidRPr="004A28DA">
        <w:rPr>
          <w:rFonts w:ascii="SimSun" w:eastAsia="SimSun" w:hAnsi="SimSun" w:cs="Times New Roman"/>
          <w:spacing w:val="-6"/>
          <w:sz w:val="30"/>
          <w:szCs w:val="30"/>
          <w:lang w:val="en-US" w:eastAsia="zh-CN"/>
        </w:rPr>
        <w:t>⺌</w:t>
      </w:r>
      <w:r w:rsidRPr="004A28DA">
        <w:rPr>
          <w:rFonts w:ascii="SimSun" w:eastAsia="SimSun" w:hAnsi="SimSun" w:cs="Times New Roman"/>
          <w:spacing w:val="-6"/>
          <w:sz w:val="30"/>
          <w:szCs w:val="30"/>
          <w:lang w:eastAsia="zh-CN"/>
        </w:rPr>
        <w:t>)</w:t>
      </w:r>
      <w:r w:rsidRPr="004A28DA">
        <w:rPr>
          <w:rFonts w:ascii="SimSun" w:eastAsia="SimSun" w:hAnsi="SimSun" w:cs="Times New Roman"/>
          <w:spacing w:val="-6"/>
          <w:sz w:val="30"/>
          <w:szCs w:val="30"/>
          <w:lang w:val="en-US" w:eastAsia="zh-CN"/>
        </w:rPr>
        <w:t>尢</w:t>
      </w:r>
      <w:r w:rsidRPr="004A28DA">
        <w:rPr>
          <w:rFonts w:ascii="SimSun" w:eastAsia="SimSun" w:hAnsi="SimSun" w:cs="Times New Roman"/>
          <w:spacing w:val="-6"/>
          <w:sz w:val="30"/>
          <w:szCs w:val="30"/>
          <w:lang w:eastAsia="zh-CN"/>
        </w:rPr>
        <w:t>(</w:t>
      </w:r>
      <w:r w:rsidRPr="004A28DA">
        <w:rPr>
          <w:rFonts w:ascii="SimSun" w:eastAsia="SimSun" w:hAnsi="SimSun" w:cs="Times New Roman"/>
          <w:spacing w:val="-6"/>
          <w:sz w:val="30"/>
          <w:szCs w:val="30"/>
          <w:lang w:val="en-US" w:eastAsia="zh-CN"/>
        </w:rPr>
        <w:t>兀</w:t>
      </w:r>
      <w:r w:rsidRPr="004A28DA">
        <w:rPr>
          <w:rFonts w:ascii="SimSun" w:eastAsia="SimSun" w:hAnsi="SimSun" w:cs="Times New Roman"/>
          <w:spacing w:val="-6"/>
          <w:sz w:val="30"/>
          <w:szCs w:val="30"/>
          <w:lang w:eastAsia="zh-CN"/>
        </w:rPr>
        <w:t>)</w:t>
      </w:r>
      <w:r w:rsidRPr="004A28DA">
        <w:rPr>
          <w:rFonts w:ascii="SimSun" w:eastAsia="SimSun" w:hAnsi="SimSun" w:cs="Times New Roman"/>
          <w:spacing w:val="-6"/>
          <w:sz w:val="30"/>
          <w:szCs w:val="30"/>
          <w:lang w:val="en-US" w:eastAsia="zh-CN"/>
        </w:rPr>
        <w:t>尸屮山巛</w:t>
      </w:r>
      <w:r w:rsidRPr="004A28DA">
        <w:rPr>
          <w:rFonts w:ascii="SimSun" w:eastAsia="SimSun" w:hAnsi="SimSun" w:cs="Times New Roman"/>
          <w:spacing w:val="-6"/>
          <w:sz w:val="30"/>
          <w:szCs w:val="30"/>
          <w:lang w:eastAsia="zh-CN"/>
        </w:rPr>
        <w:t>(川)</w:t>
      </w:r>
      <w:r w:rsidRPr="004A28DA">
        <w:rPr>
          <w:rFonts w:ascii="SimSun" w:eastAsia="SimSun" w:hAnsi="SimSun" w:cs="Times New Roman"/>
          <w:spacing w:val="-6"/>
          <w:sz w:val="30"/>
          <w:szCs w:val="30"/>
          <w:lang w:val="en-US" w:eastAsia="zh-CN"/>
        </w:rPr>
        <w:t>工己</w:t>
      </w:r>
      <w:r w:rsidRPr="004A28DA">
        <w:rPr>
          <w:rFonts w:ascii="SimSun" w:eastAsia="SimSun" w:hAnsi="SimSun" w:cs="Times New Roman"/>
          <w:spacing w:val="-6"/>
          <w:sz w:val="30"/>
          <w:szCs w:val="30"/>
          <w:lang w:eastAsia="zh-CN"/>
        </w:rPr>
        <w:t>(已巳)巾干幺广廾弋弓彐(彑)彡彳心(忄)艹(廿)辶</w:t>
      </w:r>
      <w:r w:rsidRPr="004A28DA">
        <w:rPr>
          <w:rFonts w:ascii="SimSun" w:eastAsia="SimSun" w:hAnsi="SimSun" w:cs="Times New Roman"/>
          <w:spacing w:val="-6"/>
          <w:sz w:val="30"/>
          <w:szCs w:val="30"/>
          <w:lang w:val="en-US" w:eastAsia="zh-CN"/>
        </w:rPr>
        <w:t>门飞马</w:t>
      </w:r>
    </w:p>
    <w:p w:rsidR="004A28DA" w:rsidRPr="004A28DA" w:rsidRDefault="004A28DA" w:rsidP="004A28DA">
      <w:pPr>
        <w:spacing w:after="0" w:line="240" w:lineRule="auto"/>
        <w:ind w:firstLine="709"/>
        <w:rPr>
          <w:rFonts w:ascii="SimSun" w:eastAsia="SimSun" w:hAnsi="SimSun" w:cs="Times New Roman"/>
          <w:spacing w:val="-6"/>
          <w:sz w:val="30"/>
          <w:szCs w:val="30"/>
          <w:lang w:eastAsia="zh-CN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(4)</w:t>
      </w:r>
      <w:r w:rsidRPr="004A28DA">
        <w:rPr>
          <w:rFonts w:ascii="SimSun" w:eastAsia="SimSun" w:hAnsi="SimSun" w:cs="Times New Roman"/>
          <w:spacing w:val="-6"/>
          <w:sz w:val="30"/>
          <w:szCs w:val="30"/>
          <w:lang w:eastAsia="zh-CN"/>
        </w:rPr>
        <w:t>戈户手(扌)</w:t>
      </w:r>
      <w:r w:rsidRPr="004A28DA">
        <w:rPr>
          <w:rFonts w:ascii="SimSun" w:eastAsia="SimSun" w:hAnsi="SimSun" w:cs="Times New Roman"/>
          <w:spacing w:val="-6"/>
          <w:sz w:val="30"/>
          <w:szCs w:val="30"/>
          <w:lang w:val="en-US" w:eastAsia="zh-CN"/>
        </w:rPr>
        <w:t>支攴</w:t>
      </w:r>
      <w:r w:rsidRPr="004A28DA">
        <w:rPr>
          <w:rFonts w:ascii="SimSun" w:eastAsia="SimSun" w:hAnsi="SimSun" w:cs="Times New Roman"/>
          <w:spacing w:val="-6"/>
          <w:sz w:val="30"/>
          <w:szCs w:val="30"/>
          <w:lang w:eastAsia="zh-CN"/>
        </w:rPr>
        <w:t>(攵)文斗斤方无日曰月木欠止歹殳比毛氏气水(氵)火(灬)爪(爫)</w:t>
      </w:r>
      <w:r w:rsidRPr="004A28DA">
        <w:rPr>
          <w:rFonts w:ascii="SimSun" w:eastAsia="SimSun" w:hAnsi="SimSun" w:cs="Times New Roman"/>
          <w:spacing w:val="-6"/>
          <w:sz w:val="30"/>
          <w:szCs w:val="30"/>
          <w:lang w:val="en-US" w:eastAsia="zh-CN"/>
        </w:rPr>
        <w:t>父爻爿</w:t>
      </w:r>
      <w:r w:rsidRPr="004A28DA">
        <w:rPr>
          <w:rFonts w:ascii="SimSun" w:eastAsia="SimSun" w:hAnsi="SimSun" w:cs="Times New Roman"/>
          <w:spacing w:val="-6"/>
          <w:sz w:val="30"/>
          <w:szCs w:val="30"/>
          <w:lang w:eastAsia="zh-CN"/>
        </w:rPr>
        <w:t>(丬)片牛(牜</w:t>
      </w:r>
      <w:r w:rsidRPr="004A28DA">
        <w:rPr>
          <w:rFonts w:ascii="SimSun" w:eastAsia="SimSun" w:hAnsi="SimSun" w:cs="Times New Roman"/>
          <w:spacing w:val="-6"/>
          <w:sz w:val="30"/>
          <w:szCs w:val="30"/>
          <w:lang w:val="en-US" w:eastAsia="zh-CN"/>
        </w:rPr>
        <w:t>⺧</w:t>
      </w:r>
      <w:r w:rsidRPr="004A28DA">
        <w:rPr>
          <w:rFonts w:ascii="SimSun" w:eastAsia="SimSun" w:hAnsi="SimSun" w:cs="Times New Roman"/>
          <w:spacing w:val="-6"/>
          <w:sz w:val="30"/>
          <w:szCs w:val="30"/>
          <w:lang w:eastAsia="zh-CN"/>
        </w:rPr>
        <w:t>)牙犬(犭)王瓦见车长韦风</w:t>
      </w:r>
    </w:p>
    <w:p w:rsidR="004A28DA" w:rsidRPr="004A28DA" w:rsidRDefault="004A28DA" w:rsidP="004A28DA">
      <w:pPr>
        <w:spacing w:after="0" w:line="240" w:lineRule="auto"/>
        <w:ind w:firstLine="709"/>
        <w:rPr>
          <w:rFonts w:ascii="SimSun" w:eastAsia="SimSun" w:hAnsi="SimSun" w:cs="Times New Roman"/>
          <w:spacing w:val="-6"/>
          <w:sz w:val="30"/>
          <w:szCs w:val="30"/>
          <w:lang w:eastAsia="zh-CN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(5)</w:t>
      </w:r>
      <w:r w:rsidRPr="004A28DA">
        <w:rPr>
          <w:rFonts w:ascii="SimSun" w:eastAsia="SimSun" w:hAnsi="SimSun" w:cs="Times New Roman"/>
          <w:spacing w:val="-6"/>
          <w:sz w:val="30"/>
          <w:szCs w:val="30"/>
          <w:lang w:eastAsia="zh-CN"/>
        </w:rPr>
        <w:t>玄玉瓜甘生用田疋(⺪)疒癶</w:t>
      </w:r>
      <w:r w:rsidRPr="004A28DA">
        <w:rPr>
          <w:rFonts w:ascii="SimSun" w:eastAsia="SimSun" w:hAnsi="SimSun" w:cs="Times New Roman"/>
          <w:spacing w:val="-6"/>
          <w:sz w:val="30"/>
          <w:szCs w:val="30"/>
          <w:lang w:val="en-US" w:eastAsia="zh-CN"/>
        </w:rPr>
        <w:t>白皮皿目</w:t>
      </w:r>
      <w:r w:rsidRPr="004A28DA">
        <w:rPr>
          <w:rFonts w:ascii="SimSun" w:eastAsia="SimSun" w:hAnsi="SimSun" w:cs="Times New Roman"/>
          <w:spacing w:val="-6"/>
          <w:sz w:val="30"/>
          <w:szCs w:val="30"/>
          <w:lang w:eastAsia="zh-CN"/>
        </w:rPr>
        <w:t>(罒)矛矢石禸禾示(礻)穴立母(毋)鸟龙</w:t>
      </w:r>
    </w:p>
    <w:p w:rsidR="004A28DA" w:rsidRPr="004A28DA" w:rsidRDefault="004A28DA" w:rsidP="004A28DA">
      <w:pPr>
        <w:spacing w:after="0" w:line="240" w:lineRule="auto"/>
        <w:ind w:firstLine="709"/>
        <w:rPr>
          <w:rFonts w:ascii="SimSun" w:eastAsia="SimSun" w:hAnsi="SimSun" w:cs="Times New Roman"/>
          <w:spacing w:val="-6"/>
          <w:sz w:val="30"/>
          <w:szCs w:val="30"/>
          <w:lang w:eastAsia="zh-CN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(6)</w:t>
      </w:r>
      <w:r w:rsidRPr="004A28DA">
        <w:rPr>
          <w:rFonts w:ascii="SimSun" w:eastAsia="SimSun" w:hAnsi="SimSun" w:cs="Times New Roman"/>
          <w:spacing w:val="-6"/>
          <w:sz w:val="30"/>
          <w:szCs w:val="30"/>
          <w:lang w:eastAsia="zh-CN"/>
        </w:rPr>
        <w:t>竹(⺮)</w:t>
      </w:r>
      <w:r w:rsidRPr="004A28DA">
        <w:rPr>
          <w:rFonts w:ascii="SimSun" w:eastAsia="SimSun" w:hAnsi="SimSun" w:cs="Times New Roman"/>
          <w:spacing w:val="-6"/>
          <w:sz w:val="30"/>
          <w:szCs w:val="30"/>
          <w:lang w:val="en-US" w:eastAsia="zh-CN"/>
        </w:rPr>
        <w:t>米糸</w:t>
      </w:r>
      <w:r w:rsidRPr="004A28DA">
        <w:rPr>
          <w:rFonts w:ascii="SimSun" w:eastAsia="SimSun" w:hAnsi="SimSun" w:cs="Times New Roman"/>
          <w:spacing w:val="-6"/>
          <w:sz w:val="30"/>
          <w:szCs w:val="30"/>
          <w:lang w:eastAsia="zh-CN"/>
        </w:rPr>
        <w:t>(纟)缶网(罓)羊(⺶⺷)羽老而耒耳聿</w:t>
      </w:r>
      <w:r w:rsidRPr="004A28DA">
        <w:rPr>
          <w:rFonts w:ascii="SimSun" w:eastAsia="SimSun" w:hAnsi="SimSun" w:cs="Times New Roman"/>
          <w:spacing w:val="-6"/>
          <w:sz w:val="30"/>
          <w:szCs w:val="30"/>
          <w:lang w:val="en-US" w:eastAsia="zh-CN"/>
        </w:rPr>
        <w:t>臣肉</w:t>
      </w:r>
      <w:r w:rsidRPr="004A28DA">
        <w:rPr>
          <w:rFonts w:ascii="SimSun" w:eastAsia="SimSun" w:hAnsi="SimSun" w:cs="Times New Roman"/>
          <w:spacing w:val="-6"/>
          <w:sz w:val="30"/>
          <w:szCs w:val="30"/>
          <w:lang w:eastAsia="zh-CN"/>
        </w:rPr>
        <w:t>(月)自至臼舌舛舟艮色虍虫血行衣(衤)西页齐</w:t>
      </w:r>
    </w:p>
    <w:p w:rsidR="004A28DA" w:rsidRPr="004A28DA" w:rsidRDefault="004A28DA" w:rsidP="004A28DA">
      <w:pPr>
        <w:spacing w:after="0" w:line="240" w:lineRule="auto"/>
        <w:ind w:firstLine="709"/>
        <w:rPr>
          <w:rFonts w:ascii="SimSun" w:eastAsia="SimSun" w:hAnsi="SimSun" w:cs="Times New Roman"/>
          <w:spacing w:val="-6"/>
          <w:sz w:val="30"/>
          <w:szCs w:val="30"/>
          <w:lang w:eastAsia="zh-CN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(7)</w:t>
      </w:r>
      <w:r w:rsidRPr="004A28DA">
        <w:rPr>
          <w:rFonts w:ascii="SimSun" w:eastAsia="SimSun" w:hAnsi="SimSun" w:cs="Times New Roman"/>
          <w:spacing w:val="-6"/>
          <w:sz w:val="30"/>
          <w:szCs w:val="30"/>
          <w:lang w:eastAsia="zh-CN"/>
        </w:rPr>
        <w:t xml:space="preserve"> 角言(讠)谷豆豕豸贝赤走足(⻊)身辛辰酉采里卤麦龟</w:t>
      </w:r>
    </w:p>
    <w:p w:rsidR="004A28DA" w:rsidRPr="004A28DA" w:rsidRDefault="004A28DA" w:rsidP="004A28DA">
      <w:pPr>
        <w:spacing w:after="0" w:line="240" w:lineRule="auto"/>
        <w:ind w:firstLine="709"/>
        <w:rPr>
          <w:rFonts w:ascii="SimSun" w:eastAsia="SimSun" w:hAnsi="SimSun" w:cs="Times New Roman"/>
          <w:spacing w:val="-6"/>
          <w:sz w:val="30"/>
          <w:szCs w:val="30"/>
          <w:lang w:eastAsia="zh-CN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(8)</w:t>
      </w:r>
      <w:r w:rsidRPr="004A28DA">
        <w:rPr>
          <w:rFonts w:ascii="SimSun" w:eastAsia="SimSun" w:hAnsi="SimSun" w:cs="Times New Roman"/>
          <w:spacing w:val="-6"/>
          <w:sz w:val="30"/>
          <w:szCs w:val="30"/>
          <w:lang w:eastAsia="zh-CN"/>
        </w:rPr>
        <w:t xml:space="preserve"> 金(钅)隶</w:t>
      </w:r>
      <w:r w:rsidRPr="004A28DA">
        <w:rPr>
          <w:rFonts w:ascii="SimSun" w:eastAsia="SimSun" w:hAnsi="SimSun" w:cs="Times New Roman"/>
          <w:spacing w:val="-6"/>
          <w:sz w:val="30"/>
          <w:szCs w:val="30"/>
          <w:lang w:val="en-US" w:eastAsia="zh-CN"/>
        </w:rPr>
        <w:t>隹雨</w:t>
      </w:r>
      <w:r w:rsidRPr="004A28DA">
        <w:rPr>
          <w:rFonts w:ascii="SimSun" w:eastAsia="SimSun" w:hAnsi="SimSun" w:cs="Times New Roman"/>
          <w:spacing w:val="-6"/>
          <w:sz w:val="30"/>
          <w:szCs w:val="30"/>
          <w:lang w:eastAsia="zh-CN"/>
        </w:rPr>
        <w:t>(雫)青非鱼黾齿</w:t>
      </w:r>
    </w:p>
    <w:p w:rsidR="004A28DA" w:rsidRPr="004A28DA" w:rsidRDefault="004A28DA" w:rsidP="004A28DA">
      <w:pPr>
        <w:spacing w:after="0" w:line="240" w:lineRule="auto"/>
        <w:ind w:firstLine="709"/>
        <w:rPr>
          <w:rFonts w:ascii="SimSun" w:eastAsia="SimSun" w:hAnsi="SimSun" w:cs="Times New Roman"/>
          <w:spacing w:val="-6"/>
          <w:sz w:val="30"/>
          <w:szCs w:val="30"/>
          <w:lang w:eastAsia="zh-CN"/>
        </w:rPr>
      </w:pPr>
      <w:r w:rsidRPr="004A28DA">
        <w:rPr>
          <w:rFonts w:ascii="SimSun" w:eastAsia="SimSun" w:hAnsi="SimSun" w:cs="Times New Roman"/>
          <w:spacing w:val="-6"/>
          <w:sz w:val="30"/>
          <w:szCs w:val="30"/>
          <w:lang w:eastAsia="zh-CN"/>
        </w:rPr>
        <w:lastRenderedPageBreak/>
        <w:t>(9) 面革韭音食(饣)首香骨鬼</w:t>
      </w:r>
    </w:p>
    <w:p w:rsidR="004A28DA" w:rsidRPr="004A28DA" w:rsidRDefault="004A28DA" w:rsidP="004A28DA">
      <w:pPr>
        <w:spacing w:after="0" w:line="240" w:lineRule="auto"/>
        <w:ind w:firstLine="709"/>
        <w:rPr>
          <w:rFonts w:ascii="SimSun" w:eastAsia="SimSun" w:hAnsi="SimSun" w:cs="Times New Roman"/>
          <w:spacing w:val="-6"/>
          <w:sz w:val="30"/>
          <w:szCs w:val="30"/>
          <w:lang w:eastAsia="zh-CN"/>
        </w:rPr>
      </w:pPr>
      <w:r w:rsidRPr="004A28DA">
        <w:rPr>
          <w:rFonts w:ascii="SimSun" w:eastAsia="SimSun" w:hAnsi="SimSun" w:cs="Times New Roman"/>
          <w:spacing w:val="-6"/>
          <w:sz w:val="30"/>
          <w:szCs w:val="30"/>
          <w:lang w:eastAsia="zh-CN"/>
        </w:rPr>
        <w:t>(10) 高髟鬥鬯鬲</w:t>
      </w:r>
    </w:p>
    <w:p w:rsidR="004A28DA" w:rsidRPr="004A28DA" w:rsidRDefault="004A28DA" w:rsidP="004A28DA">
      <w:pPr>
        <w:spacing w:after="0" w:line="240" w:lineRule="auto"/>
        <w:ind w:firstLine="709"/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</w:pPr>
      <w:r>
        <w:rPr>
          <w:rFonts w:ascii="Times New Roman" w:eastAsia="SimSu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0802C0" wp14:editId="1B5E5146">
                <wp:simplePos x="0" y="0"/>
                <wp:positionH relativeFrom="column">
                  <wp:posOffset>3684270</wp:posOffset>
                </wp:positionH>
                <wp:positionV relativeFrom="paragraph">
                  <wp:posOffset>8890</wp:posOffset>
                </wp:positionV>
                <wp:extent cx="42545" cy="23495"/>
                <wp:effectExtent l="0" t="0" r="0" b="0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545" cy="234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A28DA" w:rsidRDefault="004A28DA" w:rsidP="004A28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7" o:spid="_x0000_s1030" type="#_x0000_t202" style="position:absolute;left:0;text-align:left;margin-left:290.1pt;margin-top:.7pt;width:3.35pt;height: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" fillcolor="window" stroked="f" strokeweight=".5pt">
                <v:path arrowok="t"/>
                <v:textbox>
                  <w:txbxContent>
                    <w:p w:rsidR="004A28DA" w:rsidRDefault="004A28DA" w:rsidP="004A28DA"/>
                  </w:txbxContent>
                </v:textbox>
              </v:shape>
            </w:pict>
          </mc:Fallback>
        </mc:AlternateConten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 xml:space="preserve">(11)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鹿麻黄</w:t>
      </w:r>
    </w:p>
    <w:p w:rsidR="004A28DA" w:rsidRPr="004A28DA" w:rsidRDefault="004A28DA" w:rsidP="004A28DA">
      <w:pPr>
        <w:spacing w:after="0" w:line="240" w:lineRule="auto"/>
        <w:ind w:firstLine="709"/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 xml:space="preserve">(12)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黍黑黹</w:t>
      </w:r>
    </w:p>
    <w:p w:rsidR="004A28DA" w:rsidRPr="004A28DA" w:rsidRDefault="004A28DA" w:rsidP="004A28DA">
      <w:pPr>
        <w:spacing w:after="0" w:line="240" w:lineRule="auto"/>
        <w:ind w:firstLine="709"/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 xml:space="preserve">(13)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鼎鼓鼠</w:t>
      </w:r>
    </w:p>
    <w:p w:rsidR="004A28DA" w:rsidRPr="004A28DA" w:rsidRDefault="004A28DA" w:rsidP="004A28DA">
      <w:pPr>
        <w:spacing w:after="0" w:line="240" w:lineRule="auto"/>
        <w:ind w:firstLine="709"/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 xml:space="preserve">(14)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鼻</w:t>
      </w:r>
    </w:p>
    <w:p w:rsidR="004A28DA" w:rsidRPr="004A28DA" w:rsidRDefault="004A28DA" w:rsidP="004A28DA">
      <w:pPr>
        <w:spacing w:after="0" w:line="240" w:lineRule="auto"/>
        <w:ind w:firstLine="709"/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 xml:space="preserve">(17)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龠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Слово, морфема, иероглиф в китайском языке. Основные характеристики китайского слова: количественно-слоговой состав, лексико-грамматические особенности. Этимологически нечленимые слова. Структурные варианты слов в китайском языке.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Основные способы словообразования в китайском языке. Словосложение. Сложные слова с редупликацией морфем. Полуаффиксация. Полупрефиксы</w:t>
      </w:r>
      <w:r w:rsidRPr="004A28DA">
        <w:rPr>
          <w:rFonts w:ascii="Times New Roman" w:eastAsia="SimSun" w:hAnsi="Times New Roman" w:cs="Times New Roman"/>
          <w:sz w:val="30"/>
          <w:szCs w:val="30"/>
          <w:lang w:val="zh-CN" w:eastAsia="ru-RU"/>
        </w:rPr>
        <w:t xml:space="preserve"> </w:t>
      </w:r>
      <w:r w:rsidRPr="004A28DA">
        <w:rPr>
          <w:rFonts w:ascii="Times New Roman" w:eastAsia="SimSun" w:hAnsi="Times New Roman" w:cs="Times New Roman"/>
          <w:sz w:val="30"/>
          <w:szCs w:val="30"/>
          <w:lang w:val="zh-CN" w:eastAsia="ru-RU"/>
        </w:rPr>
        <w:t>超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sz w:val="30"/>
          <w:szCs w:val="30"/>
          <w:lang w:val="zh-CN" w:eastAsia="ru-RU"/>
        </w:rPr>
        <w:t>泛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sz w:val="30"/>
          <w:szCs w:val="30"/>
          <w:lang w:val="zh-CN" w:eastAsia="ru-RU"/>
        </w:rPr>
        <w:t>微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sz w:val="30"/>
          <w:szCs w:val="30"/>
          <w:lang w:val="zh-CN" w:eastAsia="ru-RU"/>
        </w:rPr>
        <w:t>亚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sz w:val="30"/>
          <w:szCs w:val="30"/>
          <w:lang w:val="zh-CN" w:eastAsia="ru-RU"/>
        </w:rPr>
        <w:t>反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. Полусуффиксы</w:t>
      </w:r>
      <w:r w:rsidRPr="004A28DA">
        <w:rPr>
          <w:rFonts w:ascii="Times New Roman" w:eastAsia="SimSun" w:hAnsi="Times New Roman" w:cs="Times New Roman"/>
          <w:sz w:val="30"/>
          <w:szCs w:val="30"/>
          <w:lang w:val="zh-CN" w:eastAsia="ru-RU"/>
        </w:rPr>
        <w:t xml:space="preserve"> </w:t>
      </w:r>
      <w:r w:rsidRPr="004A28DA">
        <w:rPr>
          <w:rFonts w:ascii="Times New Roman" w:eastAsia="SimSun" w:hAnsi="Times New Roman" w:cs="Times New Roman"/>
          <w:sz w:val="30"/>
          <w:szCs w:val="30"/>
          <w:lang w:val="zh-CN" w:eastAsia="ru-RU"/>
        </w:rPr>
        <w:t>鬼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sz w:val="30"/>
          <w:szCs w:val="30"/>
          <w:lang w:val="zh-CN" w:eastAsia="ru-RU"/>
        </w:rPr>
        <w:t>虫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sz w:val="30"/>
          <w:szCs w:val="30"/>
          <w:lang w:val="zh-CN" w:eastAsia="ru-RU"/>
        </w:rPr>
        <w:t>蛋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sz w:val="30"/>
          <w:szCs w:val="30"/>
          <w:lang w:val="zh-CN" w:eastAsia="ru-RU"/>
        </w:rPr>
        <w:t>已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sz w:val="30"/>
          <w:szCs w:val="30"/>
          <w:lang w:val="zh-CN" w:eastAsia="ru-RU"/>
        </w:rPr>
        <w:t>意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>心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sz w:val="30"/>
          <w:szCs w:val="30"/>
          <w:lang w:val="zh-CN" w:eastAsia="ru-RU"/>
        </w:rPr>
        <w:t>物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sz w:val="30"/>
          <w:szCs w:val="30"/>
          <w:lang w:val="zh-CN" w:eastAsia="ru-RU"/>
        </w:rPr>
        <w:t>品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sz w:val="30"/>
          <w:szCs w:val="30"/>
          <w:lang w:val="zh-CN" w:eastAsia="ru-RU"/>
        </w:rPr>
        <w:t>素</w:t>
      </w:r>
      <w:r w:rsidRPr="004A28DA">
        <w:rPr>
          <w:rFonts w:ascii="Times New Roman" w:eastAsia="SimSun" w:hAnsi="Times New Roman" w:cs="Times New Roman"/>
          <w:sz w:val="30"/>
          <w:szCs w:val="30"/>
          <w:lang w:val="zh-CN" w:eastAsia="ru-RU"/>
        </w:rPr>
        <w:t xml:space="preserve">, </w:t>
      </w:r>
      <w:r w:rsidRPr="004A28DA">
        <w:rPr>
          <w:rFonts w:ascii="Times New Roman" w:eastAsia="SimSun" w:hAnsi="Times New Roman" w:cs="Times New Roman"/>
          <w:sz w:val="30"/>
          <w:szCs w:val="30"/>
          <w:lang w:val="zh-CN" w:eastAsia="ru-RU"/>
        </w:rPr>
        <w:t>佳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sz w:val="30"/>
          <w:szCs w:val="30"/>
          <w:lang w:val="zh-CN" w:eastAsia="ru-RU"/>
        </w:rPr>
        <w:t>切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sz w:val="30"/>
          <w:szCs w:val="30"/>
          <w:lang w:val="zh-CN" w:eastAsia="ru-RU"/>
        </w:rPr>
        <w:t>当</w:t>
      </w:r>
      <w:r w:rsidRPr="004A28DA">
        <w:rPr>
          <w:rFonts w:ascii="Times New Roman" w:eastAsia="SimSun" w:hAnsi="Times New Roman" w:cs="Times New Roman"/>
          <w:sz w:val="30"/>
          <w:szCs w:val="30"/>
          <w:lang w:val="zh-CN" w:eastAsia="ru-RU"/>
        </w:rPr>
        <w:t xml:space="preserve">, </w:t>
      </w:r>
      <w:r w:rsidRPr="004A28DA">
        <w:rPr>
          <w:rFonts w:ascii="Times New Roman" w:eastAsia="SimSun" w:hAnsi="Times New Roman" w:cs="Times New Roman"/>
          <w:sz w:val="30"/>
          <w:szCs w:val="30"/>
          <w:lang w:val="zh-CN" w:eastAsia="ru-RU"/>
        </w:rPr>
        <w:t>化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. Аффиксация. Префиксы</w:t>
      </w:r>
      <w:r w:rsidRPr="004A28DA">
        <w:rPr>
          <w:rFonts w:ascii="Times New Roman" w:eastAsia="SimSun" w:hAnsi="Times New Roman" w:cs="Times New Roman"/>
          <w:sz w:val="30"/>
          <w:szCs w:val="30"/>
          <w:lang w:val="zh-CN" w:eastAsia="ru-RU"/>
        </w:rPr>
        <w:t xml:space="preserve"> </w:t>
      </w:r>
      <w:r w:rsidRPr="004A28DA">
        <w:rPr>
          <w:rFonts w:ascii="Times New Roman" w:eastAsia="SimSun" w:hAnsi="Times New Roman" w:cs="Times New Roman"/>
          <w:sz w:val="30"/>
          <w:szCs w:val="30"/>
          <w:lang w:val="zh-CN" w:eastAsia="ru-RU"/>
        </w:rPr>
        <w:t>第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sz w:val="30"/>
          <w:szCs w:val="30"/>
          <w:lang w:val="zh-CN" w:eastAsia="ru-RU"/>
        </w:rPr>
        <w:t>老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sz w:val="30"/>
          <w:szCs w:val="30"/>
          <w:lang w:val="zh-CN" w:eastAsia="ru-RU"/>
        </w:rPr>
        <w:t>阿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. Суффиксы </w:t>
      </w:r>
      <w:r w:rsidRPr="004A28DA">
        <w:rPr>
          <w:rFonts w:ascii="Times New Roman" w:eastAsia="SimSun" w:hAnsi="Times New Roman" w:cs="Times New Roman"/>
          <w:sz w:val="30"/>
          <w:szCs w:val="30"/>
          <w:lang w:val="zh-CN" w:eastAsia="ru-RU"/>
        </w:rPr>
        <w:t>子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sz w:val="30"/>
          <w:szCs w:val="30"/>
          <w:lang w:val="zh-CN" w:eastAsia="ru-RU"/>
        </w:rPr>
        <w:t>儿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,</w:t>
      </w:r>
      <w:r w:rsidRPr="004A28DA">
        <w:rPr>
          <w:rFonts w:ascii="Times New Roman" w:eastAsia="SimSun" w:hAnsi="Times New Roman" w:cs="Times New Roman"/>
          <w:sz w:val="30"/>
          <w:szCs w:val="30"/>
          <w:lang w:val="zh-CN" w:eastAsia="ru-RU"/>
        </w:rPr>
        <w:t xml:space="preserve"> </w:t>
      </w:r>
      <w:r w:rsidRPr="004A28DA">
        <w:rPr>
          <w:rFonts w:ascii="Times New Roman" w:eastAsia="SimSun" w:hAnsi="Times New Roman" w:cs="Times New Roman"/>
          <w:sz w:val="30"/>
          <w:szCs w:val="30"/>
          <w:lang w:val="zh-CN" w:eastAsia="ru-RU"/>
        </w:rPr>
        <w:t>头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,</w:t>
      </w:r>
      <w:r w:rsidRPr="004A28DA">
        <w:rPr>
          <w:rFonts w:ascii="Times New Roman" w:eastAsia="SimSun" w:hAnsi="Times New Roman" w:cs="Times New Roman"/>
          <w:sz w:val="30"/>
          <w:szCs w:val="30"/>
          <w:lang w:val="zh-CN" w:eastAsia="ru-RU"/>
        </w:rPr>
        <w:t xml:space="preserve"> </w:t>
      </w:r>
      <w:r w:rsidRPr="004A28DA">
        <w:rPr>
          <w:rFonts w:ascii="Times New Roman" w:eastAsia="SimSun" w:hAnsi="Times New Roman" w:cs="Times New Roman"/>
          <w:sz w:val="30"/>
          <w:szCs w:val="30"/>
          <w:lang w:val="zh-CN" w:eastAsia="ru-RU"/>
        </w:rPr>
        <w:t>家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sz w:val="30"/>
          <w:szCs w:val="30"/>
          <w:lang w:val="zh-CN" w:eastAsia="ru-RU"/>
        </w:rPr>
        <w:t>者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sz w:val="30"/>
          <w:szCs w:val="30"/>
          <w:lang w:val="zh-CN" w:eastAsia="ru-RU"/>
        </w:rPr>
        <w:t>巴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到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sz w:val="30"/>
          <w:szCs w:val="30"/>
          <w:lang w:val="zh-CN" w:eastAsia="ru-RU"/>
        </w:rPr>
        <w:t>着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,</w:t>
      </w:r>
      <w:r w:rsidRPr="004A28DA">
        <w:rPr>
          <w:rFonts w:ascii="Times New Roman" w:eastAsia="SimSun" w:hAnsi="Times New Roman" w:cs="Times New Roman"/>
          <w:sz w:val="30"/>
          <w:szCs w:val="30"/>
          <w:lang w:val="zh-CN" w:eastAsia="ru-RU"/>
        </w:rPr>
        <w:t xml:space="preserve"> </w:t>
      </w:r>
      <w:r w:rsidRPr="004A28DA">
        <w:rPr>
          <w:rFonts w:ascii="Times New Roman" w:eastAsia="SimSun" w:hAnsi="Times New Roman" w:cs="Times New Roman"/>
          <w:sz w:val="30"/>
          <w:szCs w:val="30"/>
          <w:lang w:val="zh-CN" w:eastAsia="ru-RU"/>
        </w:rPr>
        <w:t>上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sz w:val="30"/>
          <w:szCs w:val="30"/>
          <w:lang w:val="zh-CN" w:eastAsia="ru-RU"/>
        </w:rPr>
        <w:t>下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и др.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Металингвистическое значение полусуффиксов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了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过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这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.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Квази-суффикс </w:t>
      </w:r>
      <w:r w:rsidRPr="004A28DA">
        <w:rPr>
          <w:rFonts w:ascii="Times New Roman" w:eastAsia="SimSun" w:hAnsi="Times New Roman" w:cs="Times New Roman"/>
          <w:sz w:val="30"/>
          <w:szCs w:val="30"/>
          <w:lang w:val="zh-CN" w:eastAsia="ru-RU"/>
        </w:rPr>
        <w:t>的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. Морфемная контракция. Синтаксическая транспозиция. Конверсия. </w:t>
      </w:r>
    </w:p>
    <w:p w:rsidR="004A28DA" w:rsidRPr="004A28DA" w:rsidRDefault="004A28DA" w:rsidP="004A28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Дифференциация словарного состава китайского языка. Исконная лексика. Вэньянизмы. Диалектизмы. Заимствованная лексика. Фонетические заимствования. Семантические заимствования: структурные и этимологические кальки. Фонетико-семантические (смешанные) заимствования. Вторичные заимствования. Лексико-грамматические классы слов. Лексико-семантические группы слов. Историзмы, архаизмы и неологизмы. Лексико-стилистическая дифференциация словарного состава китайского языка. Нейтральная лексика. Поэтическая лексика. Официально-деловая лексика. Специальная лексика. Термины. Профессиональная лексика. Социальная дифференциация лексики: профессионализмы, жаргонизмы, арготизмы. Сленг.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bCs/>
          <w:sz w:val="30"/>
          <w:szCs w:val="30"/>
          <w:lang w:eastAsia="ru-RU"/>
        </w:rPr>
        <w:t>Фразеологические единицы в системе китайского языка.</w:t>
      </w:r>
      <w:r w:rsidRPr="004A28DA">
        <w:rPr>
          <w:rFonts w:ascii="Times New Roman" w:eastAsia="SimSun" w:hAnsi="Times New Roman" w:cs="Times New Roman"/>
          <w:b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Ченьюй </w:t>
      </w:r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>成语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(идиомы), яньюй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言语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(пословицы), сехоуюй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歇后语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(недоговорки-иносказания), гуаньюнъюй 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eastAsia="ru-RU"/>
        </w:rPr>
        <w:t>惯用语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(фразеологические сочетания) и суюй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俗语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(поговорки). </w:t>
      </w:r>
    </w:p>
    <w:p w:rsidR="004A28DA" w:rsidRPr="004A28DA" w:rsidRDefault="004A28DA" w:rsidP="004A28DA">
      <w:pPr>
        <w:widowControl w:val="0"/>
        <w:tabs>
          <w:tab w:val="left" w:leader="dot" w:pos="4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Лексикографическая традиция в Китае. Основные системы расположения языкового материала в словарях: ключевая, графическая и фонетическая.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Глубинный и поверхностный синтаксис. Главные и второстепенные члены предложения. Степень приоритета члена предложения в китайском языке. Позиции и порядок членов предложения. Инверсия членов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lastRenderedPageBreak/>
        <w:t xml:space="preserve">предложения. Строгий порядок следования членов предложения и сочетания в китайском языке. Предложения-определения и посессивные предложения. Простые предложения местонахождения, оценки, состояния, категорического утверждения или отрицания, сравнения и уподобления. Сложные предложения с сочинительной, подчинительной и соотносительной связью. Сложные последовательно-связанные предложения. Сложные рекурсивные предложения. Преобразование предложения из актива в пассив. Преобразование повествовательного предложения в вопросительное, утвердительного в побудительное, положительного в отрицательное, нейтрального в восклицательное. Общие, специальные, количественные и альтернативные вопросительные предложения. Построение вопросительного предложения при помощи дублирования сказуемого. Предложения с общим и специальным переспросом. 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 xml:space="preserve">Эллиптические предложения.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Простые, расширенные и составные определения. Структура определения. Определения длительности и кратности. Модальный, сопутствующий, основной и дублированный компоненты сказуемого. Группа дублированного компонента сказуемого. Специфика оценочного сказуемого. Прямые и косвенные дополнения. Особенности употребления косвенного дополнения с полупредлогом</w:t>
      </w:r>
      <w:r w:rsidRPr="004A28DA">
        <w:rPr>
          <w:rFonts w:ascii="Times New Roman" w:eastAsia="SimSu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给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. Статические и динамические обстоятельства места и времени. Инверсия и инкорпорация дополнения и обстоятельства. Препозитивные и постпозитивные обстоятельства образа действия, степени и результата. Обстоятельства длительности и кратности.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Модальные частицы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吗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и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呢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. </w:t>
      </w:r>
      <w:r w:rsidRPr="004A28DA">
        <w:rPr>
          <w:rFonts w:ascii="Times New Roman" w:eastAsia="SimSun" w:hAnsi="Times New Roman" w:cs="Times New Roman"/>
          <w:iCs/>
          <w:spacing w:val="-6"/>
          <w:sz w:val="30"/>
          <w:szCs w:val="30"/>
          <w:lang w:eastAsia="zh-CN"/>
        </w:rPr>
        <w:t xml:space="preserve">Неполное вопросительное предложение.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Знак алфавита синтаксиса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的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на различных лингвистических уровнях. Особенности употребления отрицательных частиц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不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и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没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. Предложения с наречиями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也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都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只</w:t>
      </w:r>
      <w:r w:rsidRPr="004A28DA">
        <w:rPr>
          <w:rFonts w:ascii="Times New Roman" w:eastAsia="SimSun" w:hAnsi="Times New Roman" w:cs="Times New Roman" w:hint="eastAsia"/>
          <w:bCs/>
          <w:spacing w:val="-6"/>
          <w:sz w:val="30"/>
          <w:szCs w:val="30"/>
          <w:lang w:eastAsia="zh-CN"/>
        </w:rPr>
        <w:t>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Полупредлоги косвенных дополнений. Предлог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把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. Оформление обстоятельства образа действия и сказуемого знаками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地</w:t>
      </w:r>
      <w:r w:rsidRPr="004A28DA">
        <w:rPr>
          <w:rFonts w:ascii="Times New Roman" w:eastAsia="SimSun" w:hAnsi="Times New Roman" w:cs="Times New Roman" w:hint="eastAsia"/>
          <w:spacing w:val="-6"/>
          <w:sz w:val="30"/>
          <w:szCs w:val="30"/>
          <w:lang w:eastAsia="zh-CN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и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zh-CN"/>
        </w:rPr>
        <w:t>得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. Особенности употребления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又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и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再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. Представление параллельных процессов через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一边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 xml:space="preserve"> </w:t>
      </w:r>
      <w:r w:rsidRPr="004A28DA">
        <w:rPr>
          <w:rFonts w:ascii="Times New Roman" w:eastAsia="SimSun" w:hAnsi="Times New Roman" w:cs="Times New Roman"/>
          <w:i/>
          <w:spacing w:val="-6"/>
          <w:sz w:val="30"/>
          <w:szCs w:val="30"/>
          <w:lang w:eastAsia="ru-RU"/>
        </w:rPr>
        <w:t>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Результативные единицы. Модальные операторы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得</w:t>
      </w:r>
      <w:r w:rsidRPr="004A28DA">
        <w:rPr>
          <w:rFonts w:ascii="Times New Roman" w:eastAsia="SimSun" w:hAnsi="Times New Roman" w:cs="Times New Roman" w:hint="eastAsia"/>
          <w:bCs/>
          <w:spacing w:val="-6"/>
          <w:sz w:val="30"/>
          <w:szCs w:val="30"/>
          <w:lang w:eastAsia="zh-CN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и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不</w:t>
      </w:r>
      <w:r w:rsidRPr="004A28DA">
        <w:rPr>
          <w:rFonts w:ascii="Times New Roman" w:eastAsia="SimSun" w:hAnsi="Times New Roman" w:cs="Times New Roman" w:hint="eastAsia"/>
          <w:bCs/>
          <w:spacing w:val="-6"/>
          <w:sz w:val="30"/>
          <w:szCs w:val="30"/>
          <w:lang w:eastAsia="zh-CN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в структурах результативных дополнений. Специфика комбинаторики модальных операторов. Метасемантика и комбинаторика модальной частицы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了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zh-CN"/>
        </w:rPr>
        <w:t>(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啦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zh-CN"/>
        </w:rPr>
        <w:t xml:space="preserve">).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Делимитативная пара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除了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zh-CN"/>
        </w:rPr>
        <w:t>…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以外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zh-CN"/>
        </w:rPr>
        <w:t>…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Амплификаторы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就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连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. Амплификативные пары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一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zh-CN"/>
        </w:rPr>
        <w:t>…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就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zh-CN"/>
        </w:rPr>
        <w:t xml:space="preserve">…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и</w:t>
      </w:r>
      <w:r w:rsidRPr="004A28DA">
        <w:rPr>
          <w:rFonts w:ascii="Times New Roman" w:eastAsia="SimSun" w:hAnsi="Times New Roman" w:cs="Times New Roman"/>
          <w:iCs/>
          <w:spacing w:val="-6"/>
          <w:sz w:val="30"/>
          <w:szCs w:val="30"/>
          <w:lang w:eastAsia="zh-CN"/>
        </w:rPr>
        <w:t xml:space="preserve"> </w:t>
      </w:r>
      <w:r w:rsidRPr="004A28DA">
        <w:rPr>
          <w:rFonts w:ascii="Times New Roman" w:eastAsia="SimSun" w:hAnsi="Times New Roman" w:cs="Times New Roman"/>
          <w:iCs/>
          <w:spacing w:val="-6"/>
          <w:sz w:val="30"/>
          <w:szCs w:val="30"/>
          <w:lang w:eastAsia="zh-CN"/>
        </w:rPr>
        <w:t>是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zh-CN"/>
        </w:rPr>
        <w:t>…</w:t>
      </w:r>
      <w:r w:rsidRPr="004A28DA">
        <w:rPr>
          <w:rFonts w:ascii="Times New Roman" w:eastAsia="SimSun" w:hAnsi="Times New Roman" w:cs="Times New Roman"/>
          <w:iCs/>
          <w:spacing w:val="-6"/>
          <w:sz w:val="30"/>
          <w:szCs w:val="30"/>
          <w:lang w:eastAsia="zh-CN"/>
        </w:rPr>
        <w:t>的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zh-CN"/>
        </w:rPr>
        <w:t>…</w:t>
      </w:r>
      <w:r w:rsidRPr="004A28DA">
        <w:rPr>
          <w:rFonts w:ascii="Times New Roman" w:eastAsia="SimSun" w:hAnsi="Times New Roman" w:cs="Times New Roman"/>
          <w:iCs/>
          <w:spacing w:val="-6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Делимитативно-амплификативная пара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才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zh-CN"/>
        </w:rPr>
        <w:t>…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就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zh-CN"/>
        </w:rPr>
        <w:t>…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Обозначение ориентации в пространстве  (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上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下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进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出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回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过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起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到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在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zh-CN"/>
        </w:rPr>
        <w:t>来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zh-CN"/>
        </w:rPr>
        <w:t>去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). Предложения с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比</w:t>
      </w:r>
      <w:r w:rsidRPr="004A28DA">
        <w:rPr>
          <w:rFonts w:ascii="Times New Roman" w:eastAsia="SimSun" w:hAnsi="Times New Roman" w:cs="Times New Roman" w:hint="eastAsia"/>
          <w:bCs/>
          <w:spacing w:val="-6"/>
          <w:sz w:val="30"/>
          <w:szCs w:val="30"/>
          <w:lang w:eastAsia="zh-CN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и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和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跟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像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. Операторы пассива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被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叫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让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,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给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. Парные операторы пассива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被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zh-CN"/>
        </w:rPr>
        <w:t>…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所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zh-CN"/>
        </w:rPr>
        <w:t>…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и 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被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zh-CN"/>
        </w:rPr>
        <w:t>…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val="en-US" w:eastAsia="zh-CN"/>
        </w:rPr>
        <w:t>给</w:t>
      </w: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zh-CN"/>
        </w:rPr>
        <w:t>…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>Устойчивые глагольные словосочетания, характерные для научной речи.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Лексические особенности научного стиля речи: терминологическая лексика, заимствованная лексика, интернациональная лексика.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lastRenderedPageBreak/>
        <w:t xml:space="preserve">Фразеологические штампы. Грамматические особенности (вэньянизмы). Вводные слова и вводные предложения. </w:t>
      </w:r>
    </w:p>
    <w:p w:rsidR="004A28DA" w:rsidRPr="004A28DA" w:rsidRDefault="004A28DA" w:rsidP="004A28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Синтаксические конструкции, типичные для стиля научной речи: эмфатические и инверсионные структуры. Метакоммуникативные единицы, используемые в качестве средств логической связи частей научного дискурса. 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 xml:space="preserve">Синтаксическая синонимия в научной речи. </w:t>
      </w:r>
    </w:p>
    <w:p w:rsidR="004A28DA" w:rsidRPr="004A28DA" w:rsidRDefault="004A28DA" w:rsidP="004A28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Структурирование речевого произведения: оформление введения в тему, развитие темы, смена темы, подведение итогов сообщения; инициирование и завершение разговора; приветствие, выражение благодарности, несогласия и т.п.; основные формулы этикета при ведении диалога, научной дискуссии, при построении сообщения и иное.</w:t>
      </w:r>
    </w:p>
    <w:p w:rsidR="004A28DA" w:rsidRPr="004A28DA" w:rsidRDefault="004A28DA" w:rsidP="004A28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tabs>
          <w:tab w:val="center" w:pos="4677"/>
          <w:tab w:val="left" w:pos="6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b/>
          <w:sz w:val="30"/>
          <w:szCs w:val="30"/>
          <w:lang w:eastAsia="ru-RU"/>
        </w:rPr>
        <w:t>ПЕРЕЧЕНЬ УЧЕБНЫХ И ИНЫХ ИЗДАНИЙ</w:t>
      </w:r>
    </w:p>
    <w:p w:rsidR="004A28DA" w:rsidRPr="004A28DA" w:rsidRDefault="004A28DA" w:rsidP="004A28DA">
      <w:pPr>
        <w:widowControl w:val="0"/>
        <w:tabs>
          <w:tab w:val="center" w:pos="4677"/>
          <w:tab w:val="left" w:pos="618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Основная литература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1. Алексахин, А.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zh-CN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Н. Алфавит китайского языка путунхуа. Буква – фонема – звук речи – слог – слово / А.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zh-CN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Н.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zh-CN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Алексахин. – М.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zh-CN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: ВКН, 2018. – 212 с.</w:t>
      </w:r>
    </w:p>
    <w:p w:rsidR="004A28DA" w:rsidRPr="004A28DA" w:rsidRDefault="004A28DA" w:rsidP="004A28DA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</w:pPr>
      <w:r w:rsidRPr="004A28DA">
        <w:rPr>
          <w:rFonts w:ascii="Times New Roman" w:eastAsia="Microsoft YaHei UI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2. Ивченко, 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  <w:t xml:space="preserve">Т. В. Новый самоучитель китайского языка </w:t>
      </w:r>
      <w:r w:rsidRPr="004A28DA">
        <w:rPr>
          <w:rFonts w:ascii="Times New Roman" w:eastAsia="SimSun" w:hAnsi="Times New Roman" w:cs="Times New Roman"/>
          <w:sz w:val="30"/>
          <w:szCs w:val="30"/>
          <w:lang w:eastAsia="zh-CN"/>
        </w:rPr>
        <w:t>/ Т.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zh-CN"/>
        </w:rPr>
        <w:t> </w:t>
      </w:r>
      <w:r w:rsidRPr="004A28DA">
        <w:rPr>
          <w:rFonts w:ascii="Times New Roman" w:eastAsia="SimSun" w:hAnsi="Times New Roman" w:cs="Times New Roman"/>
          <w:sz w:val="30"/>
          <w:szCs w:val="30"/>
          <w:lang w:eastAsia="zh-CN"/>
        </w:rPr>
        <w:t>В. Ивченко. – М.</w:t>
      </w:r>
      <w:r w:rsidRPr="004A28DA">
        <w:rPr>
          <w:rFonts w:ascii="Times New Roman" w:eastAsia="MS Gothic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：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АСТ, 2021. – 640 с</w:t>
      </w:r>
      <w:r w:rsidRPr="004A28DA">
        <w:rPr>
          <w:rFonts w:ascii="Times New Roman" w:eastAsia="Microsoft YaHei UI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.</w:t>
      </w:r>
    </w:p>
    <w:p w:rsidR="004A28DA" w:rsidRPr="004A28DA" w:rsidRDefault="004A28DA" w:rsidP="004A28DA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3. Карпека, Д. А. Синтаксис китайского языка / Д.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zh-CN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А.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zh-CN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Карпека. – СПб.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zh-CN"/>
        </w:rPr>
        <w:t> 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: Восточный экпресс, 2019. – 504 с.</w:t>
      </w:r>
    </w:p>
    <w:p w:rsidR="004A28DA" w:rsidRPr="004A28DA" w:rsidRDefault="004A28DA" w:rsidP="004A28DA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4. Мощенко, И. А. Грамматика китайского языка в таблицах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zh-CN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: учеб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zh-CN"/>
        </w:rPr>
        <w:t xml:space="preserve">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пособие / И.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zh-CN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А.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zh-CN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Мощенко, А. А. Острогская, Е.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zh-CN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М. Сорокина. – М.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zh-CN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: ВКН, 2018. – 160 с.</w:t>
      </w:r>
    </w:p>
    <w:p w:rsidR="004A28DA" w:rsidRPr="004A28DA" w:rsidRDefault="004A28DA" w:rsidP="004A28DA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5. Чтение текстов на китайском языке : учеб. пособие / А.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zh-CN"/>
        </w:rPr>
        <w:t> 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Л. Мышинский [и др.]. – Екатеринбург : Урал. ун-т, 2021. – 123 с.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Дополнительная литература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1. Алексахин, А.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zh-CN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Н. Теоретическая фонетика китайского языка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zh-CN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/ А. Н.</w:t>
      </w:r>
      <w:r w:rsidRPr="004A28DA">
        <w:rPr>
          <w:rFonts w:ascii="Times New Roman" w:eastAsia="SimSun" w:hAnsi="Times New Roman" w:cs="Times New Roman"/>
          <w:sz w:val="20"/>
          <w:szCs w:val="20"/>
          <w:lang w:eastAsia="ru-RU"/>
        </w:rPr>
        <w:t> 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Алексахин. – М. : ВКН, 2017. – 368 с.</w:t>
      </w:r>
    </w:p>
    <w:p w:rsidR="004A28DA" w:rsidRPr="004A28DA" w:rsidRDefault="004A28DA" w:rsidP="004A28DA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2. Ван Ляо-и.</w:t>
      </w:r>
      <w:r w:rsidRPr="004A28DA">
        <w:rPr>
          <w:rFonts w:ascii="Times New Roman" w:eastAsia="SimSun" w:hAnsi="Times New Roman" w:cs="Times New Roman"/>
          <w:b/>
          <w:bCs/>
          <w:spacing w:val="-6"/>
          <w:sz w:val="30"/>
          <w:szCs w:val="30"/>
          <w:lang w:val="be-BY" w:eastAsia="zh-CN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Основы китайской грамматики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zh-CN"/>
        </w:rPr>
        <w:t xml:space="preserve"> / Ван Ляо-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и ; пер. с кит. Г. Н. Райской ; под ред. А. А. Драгунова, Чжоу Сун-юаня ; предисл. А. А. Драгунова, Л. Д. Позднеевой ; примеч. А. А. Драгунова. – М. : Иностр. лит., 1954. – 263 с.</w:t>
      </w:r>
    </w:p>
    <w:p w:rsidR="004A28DA" w:rsidRPr="004A28DA" w:rsidRDefault="004A28DA" w:rsidP="004A28DA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3. Гордей, А. Н. Принципы исчисления семантики предметных областей / А. Н. Гордей ; Белорус. гос. ун-т. – Минск : БГУ, 1998. – 156 с. </w:t>
      </w:r>
    </w:p>
    <w:p w:rsidR="004A28DA" w:rsidRPr="004A28DA" w:rsidRDefault="004A28DA" w:rsidP="004A28DA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 xml:space="preserve">4. Гордей, А. Н.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Семантические категории в китайско-японской лингвистической традиции / А.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Н. </w:t>
      </w:r>
      <w:r w:rsidRPr="004A28DA">
        <w:rPr>
          <w:rFonts w:ascii="Times New Roman" w:eastAsia="PMingLiU" w:hAnsi="Times New Roman" w:cs="Times New Roman"/>
          <w:spacing w:val="-6"/>
          <w:sz w:val="30"/>
          <w:szCs w:val="30"/>
          <w:lang w:eastAsia="zh-TW"/>
        </w:rPr>
        <w:t>Гордей // Иностранные языки в высшей школе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. – 2018. – № 4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(47). – С.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7–22. </w:t>
      </w:r>
    </w:p>
    <w:p w:rsidR="004A28DA" w:rsidRPr="004A28DA" w:rsidRDefault="004A28DA" w:rsidP="004A28DA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lastRenderedPageBreak/>
        <w:t>5. Гордей, А. Н. Части языка и процедуры их разграничения / А. Н. Гордей // Пути Поднебесной : сб. науч. тр. / Белорус. гос. ун-т. – Минск, 2006. – Вып. 1, ч. 1. – С. 69–75.</w:t>
      </w:r>
    </w:p>
    <w:p w:rsidR="004A28DA" w:rsidRPr="004A28DA" w:rsidRDefault="004A28DA" w:rsidP="004A28D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</w:pPr>
      <w:r w:rsidRPr="004A28DA">
        <w:rPr>
          <w:rFonts w:ascii="Times New Roman" w:eastAsia="SimSun" w:hAnsi="Times New Roman" w:cs="Times New Roman"/>
          <w:iCs/>
          <w:spacing w:val="-6"/>
          <w:sz w:val="30"/>
          <w:szCs w:val="30"/>
          <w:lang w:eastAsia="zh-CN"/>
        </w:rPr>
        <w:t>6. Горелов, В. И. Теоретическая грамматика китайского языка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 xml:space="preserve"> / В. И. Горелов. – М. : Просвещение, 1989. – 318 с.</w:t>
      </w:r>
    </w:p>
    <w:p w:rsidR="004A28DA" w:rsidRPr="004A28DA" w:rsidRDefault="004A28DA" w:rsidP="004A28D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 xml:space="preserve">7. Драгунов, А. А. Грамматическая система современного китайского разговорного языка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[Электронный ресурс]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 xml:space="preserve">/ А. А. Драгунов. – Л. : ЛГУ, 1962. – 270 с.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– 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  <w:t xml:space="preserve">Режим доступа: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https://www.studmed.ru/dragunov-a-a-issledovaniya-po-grammatike-sovremennogo-kitayskogo-yazyka-tom-1-chasti-rechi_366a690e638.html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  <w:t>. – Дата доступа: 03.07.2022.</w:t>
      </w:r>
    </w:p>
    <w:p w:rsidR="004A28DA" w:rsidRPr="004A28DA" w:rsidRDefault="004A28DA" w:rsidP="004A28D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8. Задоенко, Т. П. Учебник китайского языка / Т. П. Задоенко, Хуан Шуин. – М. : Цитадель, 2002. – 761 с. </w:t>
      </w:r>
    </w:p>
    <w:p w:rsidR="004A28DA" w:rsidRPr="004A28DA" w:rsidRDefault="004A28DA" w:rsidP="004A28D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zh-CN"/>
        </w:rPr>
        <w:t xml:space="preserve">9. Карапетьянц, А. М. Ударение и выделение слова в китайском языке / А. М. Карапетьянц // Вестник МГУ. Сер. : Востоковедение. – 1995. – № 1. –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С. 32</w:t>
      </w:r>
      <w:r w:rsidRPr="004A28DA">
        <w:rPr>
          <w:rFonts w:ascii="Times New Roman" w:eastAsia="SimSun" w:hAnsi="Times New Roman" w:cs="Times New Roman"/>
          <w:sz w:val="30"/>
          <w:szCs w:val="30"/>
          <w:lang w:eastAsia="zh-CN"/>
        </w:rPr>
        <w:t>–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46</w:t>
      </w:r>
      <w:r w:rsidRPr="004A28DA">
        <w:rPr>
          <w:rFonts w:ascii="Times New Roman" w:eastAsia="SimSun" w:hAnsi="Times New Roman" w:cs="Times New Roman"/>
          <w:sz w:val="30"/>
          <w:szCs w:val="30"/>
          <w:lang w:eastAsia="zh-CN"/>
        </w:rPr>
        <w:t xml:space="preserve">. </w:t>
      </w:r>
    </w:p>
    <w:p w:rsidR="004A28DA" w:rsidRPr="004A28DA" w:rsidRDefault="004A28DA" w:rsidP="004A28D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10. Курдюмов, В. А. Курс китайского языка: теоретическая грамматика. – М. : Цитадель-трейд : Лада, 2015. – 576 с.</w:t>
      </w:r>
    </w:p>
    <w:p w:rsidR="004A28DA" w:rsidRPr="004A28DA" w:rsidRDefault="004A28DA" w:rsidP="004A28D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11. Семенас, А. Л. Лексика китайского языка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/ А. Л. Семенас.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–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2-е изд., стер.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–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М. : ACT : Восток-Запад, 2005. – 310 с.</w:t>
      </w:r>
      <w:r w:rsidRPr="004A28DA">
        <w:rPr>
          <w:rFonts w:ascii="Times New Roman" w:eastAsia="SimSun" w:hAnsi="Times New Roman" w:cs="Times New Roman"/>
          <w:color w:val="000000"/>
          <w:spacing w:val="-8"/>
          <w:sz w:val="30"/>
          <w:szCs w:val="30"/>
          <w:lang w:eastAsia="ru-RU"/>
        </w:rPr>
        <w:t xml:space="preserve"> </w:t>
      </w:r>
    </w:p>
    <w:p w:rsidR="004A28DA" w:rsidRPr="004A28DA" w:rsidRDefault="004A28DA" w:rsidP="004A28D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12. Софронов, М. В. Введение в китайский язык / М. В. Софронов. – М. : Муравей, 1996. – 256 с.</w:t>
      </w:r>
    </w:p>
    <w:p w:rsidR="004A28DA" w:rsidRPr="004A28DA" w:rsidRDefault="004A28DA" w:rsidP="004A28D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13. Спешнев, Н. А. Фонетика китайского языка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 xml:space="preserve">/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Н. А. Спешнев.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–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Л. : ЛГУ, 1980.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–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141 с.</w:t>
      </w:r>
    </w:p>
    <w:p w:rsidR="004A28DA" w:rsidRPr="004A28DA" w:rsidRDefault="004A28DA" w:rsidP="004A28D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 xml:space="preserve">14. Тань Аошуан. Китайская картина мира: язык, культура, ментальность / Тань Аошуан. – М. : Яз. славян. культуры, 2004. – 240 с. </w:t>
      </w:r>
    </w:p>
    <w:p w:rsidR="004A28DA" w:rsidRPr="004A28DA" w:rsidRDefault="004A28DA" w:rsidP="004A28D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 xml:space="preserve">15. Тань Аошуан. Проблемы скрытой грамматики: синтаксис, семантика, прагматика языка изолирующего строя / Тань Аошуан. – М. : Яз. славян. культур. 2002. – 896 с. </w:t>
      </w:r>
    </w:p>
    <w:p w:rsidR="004A28DA" w:rsidRPr="004A28DA" w:rsidRDefault="004A28DA" w:rsidP="004A28D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16. Хаматова, А. А. Словообразование современного китайского языка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 xml:space="preserve">/ А. А. Хаматова. – 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М. : Муравей, 2003. – 222 с.</w:t>
      </w:r>
    </w:p>
    <w:p w:rsidR="004A28DA" w:rsidRPr="004A28DA" w:rsidRDefault="004A28DA" w:rsidP="004A28D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17. Шутова, Е. И. Синтаксис современного китайского языка / Е.</w:t>
      </w:r>
      <w:r w:rsidRPr="004A28DA">
        <w:rPr>
          <w:rFonts w:ascii="Times New Roman" w:eastAsia="SimSun" w:hAnsi="Times New Roman" w:cs="Times New Roman"/>
          <w:sz w:val="20"/>
          <w:szCs w:val="20"/>
          <w:lang w:eastAsia="ru-RU"/>
        </w:rPr>
        <w:t> 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>И.</w:t>
      </w:r>
      <w:r w:rsidRPr="004A28DA">
        <w:rPr>
          <w:rFonts w:ascii="Times New Roman" w:eastAsia="SimSun" w:hAnsi="Times New Roman" w:cs="Times New Roman"/>
          <w:sz w:val="20"/>
          <w:szCs w:val="20"/>
          <w:lang w:eastAsia="ru-RU"/>
        </w:rPr>
        <w:t> 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 xml:space="preserve">Шутова. </w:t>
      </w:r>
      <w:r w:rsidRPr="004A28DA">
        <w:rPr>
          <w:rFonts w:ascii="Times New Roman" w:eastAsia="SimSun" w:hAnsi="Times New Roman" w:cs="Times New Roman"/>
          <w:color w:val="000000"/>
          <w:spacing w:val="-6"/>
          <w:sz w:val="30"/>
          <w:szCs w:val="30"/>
          <w:lang w:eastAsia="ru-RU"/>
        </w:rPr>
        <w:t>–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 xml:space="preserve"> М. : Наука, 1991. – 390 с.</w:t>
      </w:r>
    </w:p>
    <w:p w:rsidR="004A28DA" w:rsidRPr="004A28DA" w:rsidRDefault="004A28DA" w:rsidP="004A28D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 xml:space="preserve">18. Яхонтов, С. Е. Категория глагола в китайском языке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[Электронный ресурс]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zh-CN"/>
        </w:rPr>
        <w:t xml:space="preserve">/ С. Е. Яхонтов. – Л. : ЛГУ, 1957. – 183 с.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– 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  <w:t xml:space="preserve">Режим доступа: 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val="en-US" w:eastAsia="ru-RU"/>
        </w:rPr>
        <w:t>https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  <w:t>://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val="en-US" w:eastAsia="ru-RU"/>
        </w:rPr>
        <w:t>www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  <w:t>.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val="en-US" w:eastAsia="ru-RU"/>
        </w:rPr>
        <w:t>twirpx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  <w:t>.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val="en-US" w:eastAsia="ru-RU"/>
        </w:rPr>
        <w:t>com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  <w:t>/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val="en-US" w:eastAsia="ru-RU"/>
        </w:rPr>
        <w:t>file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  <w:t>/113167/. – Дата доступа: 03.07.2022.</w:t>
      </w:r>
    </w:p>
    <w:p w:rsidR="004A28DA" w:rsidRPr="004A28DA" w:rsidRDefault="004A28DA" w:rsidP="004A28DA">
      <w:pPr>
        <w:widowControl w:val="0"/>
        <w:autoSpaceDE w:val="0"/>
        <w:autoSpaceDN w:val="0"/>
        <w:spacing w:after="0" w:line="240" w:lineRule="auto"/>
        <w:ind w:left="161"/>
        <w:rPr>
          <w:rFonts w:ascii="Times New Roman" w:eastAsia="SimSun" w:hAnsi="Times New Roman" w:cs="Times New Roman"/>
          <w:sz w:val="30"/>
          <w:szCs w:val="30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Словари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zh-CN"/>
        </w:rPr>
        <w:t>1.</w:t>
      </w:r>
      <w:r w:rsidRPr="004A28DA">
        <w:rPr>
          <w:rFonts w:ascii="Times New Roman" w:eastAsia="SimSun" w:hAnsi="Times New Roman" w:cs="Times New Roman"/>
          <w:sz w:val="30"/>
          <w:szCs w:val="30"/>
          <w:lang w:val="en-US" w:eastAsia="zh-CN"/>
        </w:rPr>
        <w:t> </w:t>
      </w:r>
      <w:r w:rsidRPr="004A28DA">
        <w:rPr>
          <w:rFonts w:ascii="Times New Roman" w:eastAsia="SimSun" w:hAnsi="Times New Roman" w:cs="Times New Roman"/>
          <w:sz w:val="30"/>
          <w:szCs w:val="30"/>
          <w:lang w:eastAsia="zh-CN"/>
        </w:rPr>
        <w:t>现代汉语词典（第</w:t>
      </w:r>
      <w:r w:rsidRPr="004A28DA">
        <w:rPr>
          <w:rFonts w:ascii="Times New Roman" w:eastAsia="SimSun" w:hAnsi="Times New Roman" w:cs="Times New Roman"/>
          <w:sz w:val="30"/>
          <w:szCs w:val="30"/>
          <w:lang w:eastAsia="zh-CN"/>
        </w:rPr>
        <w:t>5</w:t>
      </w:r>
      <w:r w:rsidRPr="004A28DA">
        <w:rPr>
          <w:rFonts w:ascii="Times New Roman" w:eastAsia="SimSun" w:hAnsi="Times New Roman" w:cs="Times New Roman"/>
          <w:sz w:val="30"/>
          <w:szCs w:val="30"/>
          <w:lang w:eastAsia="zh-CN"/>
        </w:rPr>
        <w:t>版）</w:t>
      </w:r>
      <w:r w:rsidRPr="004A28DA">
        <w:rPr>
          <w:rFonts w:ascii="Times New Roman" w:eastAsia="SimSun" w:hAnsi="Times New Roman" w:cs="Times New Roman"/>
          <w:sz w:val="30"/>
          <w:szCs w:val="30"/>
          <w:lang w:eastAsia="zh-CN"/>
        </w:rPr>
        <w:t>/</w:t>
      </w:r>
      <w:r w:rsidRPr="004A28DA">
        <w:rPr>
          <w:rFonts w:ascii="Times New Roman" w:eastAsia="SimSun" w:hAnsi="Times New Roman" w:cs="Times New Roman"/>
          <w:sz w:val="30"/>
          <w:szCs w:val="30"/>
          <w:lang w:eastAsia="zh-CN"/>
        </w:rPr>
        <w:t>中国社会科学院语言研究所词典编辑室编。</w:t>
      </w:r>
      <w:r w:rsidRPr="004A28DA">
        <w:rPr>
          <w:rFonts w:ascii="Times New Roman" w:eastAsia="SimSun" w:hAnsi="Times New Roman" w:cs="Times New Roman"/>
          <w:sz w:val="30"/>
          <w:szCs w:val="30"/>
          <w:lang w:eastAsia="zh-CN"/>
        </w:rPr>
        <w:t>–</w:t>
      </w:r>
      <w:r w:rsidRPr="004A28DA">
        <w:rPr>
          <w:rFonts w:ascii="Times New Roman" w:eastAsia="SimSun" w:hAnsi="Times New Roman" w:cs="Times New Roman"/>
          <w:sz w:val="30"/>
          <w:szCs w:val="30"/>
          <w:lang w:eastAsia="zh-CN"/>
        </w:rPr>
        <w:t>北京：商务印书馆，</w:t>
      </w:r>
      <w:r w:rsidRPr="004A28DA">
        <w:rPr>
          <w:rFonts w:ascii="Times New Roman" w:eastAsia="SimSun" w:hAnsi="Times New Roman" w:cs="Times New Roman"/>
          <w:sz w:val="30"/>
          <w:szCs w:val="30"/>
          <w:lang w:eastAsia="zh-CN"/>
        </w:rPr>
        <w:t>2009. 1870</w:t>
      </w:r>
      <w:r w:rsidRPr="004A28DA">
        <w:rPr>
          <w:rFonts w:ascii="Times New Roman" w:eastAsia="SimSun" w:hAnsi="Times New Roman" w:cs="Times New Roman"/>
          <w:sz w:val="30"/>
          <w:szCs w:val="30"/>
          <w:lang w:eastAsia="zh-CN"/>
        </w:rPr>
        <w:t>页</w:t>
      </w:r>
      <w:r w:rsidRPr="004A28DA">
        <w:rPr>
          <w:rFonts w:ascii="Times New Roman" w:eastAsia="SimSun" w:hAnsi="Times New Roman" w:cs="Times New Roman"/>
          <w:sz w:val="30"/>
          <w:szCs w:val="30"/>
          <w:lang w:eastAsia="zh-CN"/>
        </w:rPr>
        <w:t xml:space="preserve"> = Словарь современного китайского языка (5-е издание) / сост. Словарным коллективом Ин-та </w:t>
      </w:r>
      <w:r w:rsidRPr="004A28DA">
        <w:rPr>
          <w:rFonts w:ascii="Times New Roman" w:eastAsia="SimSun" w:hAnsi="Times New Roman" w:cs="Times New Roman"/>
          <w:sz w:val="30"/>
          <w:szCs w:val="30"/>
          <w:lang w:eastAsia="zh-CN"/>
        </w:rPr>
        <w:lastRenderedPageBreak/>
        <w:t xml:space="preserve">языкознания академии общественных наук Китая. – 5-е изд.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–</w:t>
      </w:r>
      <w:r w:rsidRPr="004A28DA">
        <w:rPr>
          <w:rFonts w:ascii="Times New Roman" w:eastAsia="SimSun" w:hAnsi="Times New Roman" w:cs="Times New Roman"/>
          <w:sz w:val="30"/>
          <w:szCs w:val="30"/>
          <w:lang w:eastAsia="zh-CN"/>
        </w:rPr>
        <w:t xml:space="preserve">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Пекин : Шанъу иньшугуань, 2009. – 1870 с.</w:t>
      </w:r>
    </w:p>
    <w:p w:rsidR="004A28DA" w:rsidRPr="004A28DA" w:rsidRDefault="004A28DA" w:rsidP="004A28DA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2.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现代汉语规范词典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/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主编：李行健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. –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北京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: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外语教学与研究出版社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, 2004. – 1758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页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= Современный толковый словарь китайского языка / под ред. Ли Синьтьен. – Пекин : Изд-во лит. на иностр. яз., 2004. – 1758 с.</w:t>
      </w:r>
    </w:p>
    <w:p w:rsidR="004A28DA" w:rsidRPr="004A28DA" w:rsidRDefault="004A28DA" w:rsidP="004A28DA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3.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汉语量词大词典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 / 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刘子平编著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上海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 : 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上海辞书出版社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, 2013. – 321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页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= Большой словарь счетных слов / под ред. Ли Цзыпин. – Шанхай</w:t>
      </w:r>
      <w:r w:rsidRPr="004A28DA">
        <w:rPr>
          <w:rFonts w:ascii="Times New Roman" w:eastAsia="SimSun" w:hAnsi="Times New Roman" w:cs="Times New Roman"/>
          <w:sz w:val="20"/>
          <w:szCs w:val="20"/>
          <w:lang w:eastAsia="ru-RU"/>
        </w:rPr>
        <w:t> 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: Шанхайское изд-во энцикл., 2013. – 321 с.</w:t>
      </w:r>
    </w:p>
    <w:p w:rsidR="004A28DA" w:rsidRPr="004A28DA" w:rsidRDefault="004A28DA" w:rsidP="004A28DA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  <w:t xml:space="preserve">4. 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  <w:t>汉字字典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  <w:t xml:space="preserve"> (Сборник словарей китайских иероглифов)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[Электронный ресурс]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  <w:t xml:space="preserve">. – Режим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доступа:</w:t>
      </w:r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> </w:t>
      </w:r>
      <w:hyperlink r:id="rId20" w:tgtFrame="_blank" w:history="1">
        <w:r w:rsidRPr="004A28DA">
          <w:rPr>
            <w:rFonts w:ascii="Times New Roman" w:eastAsia="SimSun" w:hAnsi="Times New Roman" w:cs="Times New Roman"/>
            <w:sz w:val="30"/>
            <w:szCs w:val="30"/>
            <w:lang w:eastAsia="ru-RU"/>
          </w:rPr>
          <w:t>https://www.zdic.net/zd/bs/?bs=%E4%BA%BB</w:t>
        </w:r>
      </w:hyperlink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> 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. – 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  <w:t>Дата доступа: 03.07.2022.</w:t>
      </w:r>
    </w:p>
    <w:p w:rsidR="004A28DA" w:rsidRPr="004A28DA" w:rsidRDefault="004A28DA" w:rsidP="004A28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30"/>
          <w:szCs w:val="30"/>
          <w:lang w:val="en-US" w:eastAsia="ru-RU"/>
        </w:rPr>
      </w:pP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val="en-US" w:eastAsia="ru-RU"/>
        </w:rPr>
        <w:t xml:space="preserve">5. Analytic Dictionary of Chinese and Sino-Japanese </w:t>
      </w:r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 xml:space="preserve">/ </w:t>
      </w:r>
      <w:r w:rsidRPr="004A28DA">
        <w:rPr>
          <w:rFonts w:ascii="Times New Roman" w:eastAsia="SimSun" w:hAnsi="Times New Roman" w:cs="Times New Roman"/>
          <w:sz w:val="30"/>
          <w:szCs w:val="30"/>
          <w:lang w:val="en-US" w:eastAsia="zh-CN"/>
        </w:rPr>
        <w:t>ed.</w:t>
      </w:r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 xml:space="preserve"> </w:t>
      </w:r>
      <w:r w:rsidRPr="004A28DA">
        <w:rPr>
          <w:rFonts w:ascii="Times New Roman" w:eastAsia="SimSun" w:hAnsi="Times New Roman" w:cs="Times New Roman"/>
          <w:sz w:val="30"/>
          <w:szCs w:val="30"/>
          <w:lang w:val="en-US" w:eastAsia="zh-CN"/>
        </w:rPr>
        <w:t>by B. 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val="en-US" w:eastAsia="ru-RU"/>
        </w:rPr>
        <w:t xml:space="preserve">Karlgren. </w:t>
      </w:r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 xml:space="preserve">– 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val="en-US" w:eastAsia="ru-RU"/>
        </w:rPr>
        <w:t xml:space="preserve">Taipei : Ch'eng-Wen Publishing Company, 1973. </w:t>
      </w:r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>–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val="en-US" w:eastAsia="ru-RU"/>
        </w:rPr>
        <w:t xml:space="preserve"> 436 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  <w:t>р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val="en-US" w:eastAsia="ru-RU"/>
        </w:rPr>
        <w:t>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val="en-US" w:eastAsia="ru-RU"/>
        </w:rPr>
      </w:pPr>
    </w:p>
    <w:p w:rsidR="004A28DA" w:rsidRPr="004A28DA" w:rsidRDefault="004A28DA" w:rsidP="004A28DA">
      <w:pPr>
        <w:widowControl w:val="0"/>
        <w:tabs>
          <w:tab w:val="left" w:pos="680"/>
        </w:tabs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Times New Roman" w:eastAsia="SimSun" w:hAnsi="Times New Roman" w:cs="Times New Roman"/>
          <w:b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b/>
          <w:sz w:val="30"/>
          <w:szCs w:val="30"/>
          <w:lang w:eastAsia="ru-RU"/>
        </w:rPr>
        <w:t>РУССКИЙ ЯЗЫК КАК ИНОСТРАННЫЙ</w:t>
      </w:r>
    </w:p>
    <w:p w:rsidR="004A28DA" w:rsidRPr="004A28DA" w:rsidRDefault="004A28DA" w:rsidP="004A28DA">
      <w:pPr>
        <w:widowControl w:val="0"/>
        <w:tabs>
          <w:tab w:val="left" w:pos="68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val="be-BY"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Интонационное оформление русского предложения: деление на интонационно-смысловые группы-синтагмы, правильная расстановка фразового, логического ударения, мелодика, паузация. Просодические характеристики русского предложения. </w:t>
      </w:r>
    </w:p>
    <w:p w:rsidR="004A28DA" w:rsidRPr="004A28DA" w:rsidRDefault="004A28DA" w:rsidP="004A28DA">
      <w:pPr>
        <w:widowControl w:val="0"/>
        <w:tabs>
          <w:tab w:val="left" w:pos="340"/>
          <w:tab w:val="left" w:pos="680"/>
          <w:tab w:val="left" w:pos="851"/>
          <w:tab w:val="left" w:pos="1021"/>
          <w:tab w:val="left" w:pos="136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Лексика русского языка с точки зрения сферы ее использования. Общеупотребительные слова и лексика ограниченного употребления. Профессионализмы и термины. Стилистически нейтральная и стилистически окрашенная лексика (книжная, разговорная). Ошибки, связанные с использованием стилистически окрашенной лексики.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  <w:t xml:space="preserve">Активизация научной лексики. Работа со специальными словарями.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Фразеология научной речи.</w:t>
      </w:r>
    </w:p>
    <w:p w:rsidR="004A28DA" w:rsidRPr="004A28DA" w:rsidRDefault="004A28DA" w:rsidP="004A28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  <w:t xml:space="preserve">Глаголы и основные синтаксические структуры, употребляющиеся для презентации содержания научно-популярных и научных текстов. </w:t>
      </w:r>
    </w:p>
    <w:p w:rsidR="004A28DA" w:rsidRPr="004A28DA" w:rsidRDefault="004A28DA" w:rsidP="004A28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  <w:t>Глагольно-именное управление. Устойчивые словосочетания, характерные для научной речи.</w:t>
      </w:r>
    </w:p>
    <w:p w:rsidR="004A28DA" w:rsidRPr="004A28DA" w:rsidRDefault="004A28DA" w:rsidP="004A28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  <w:t>Выражение субъектно-объектных отношений в научном регистре речи. Порядок слов в предложении. Структурно-семантические особенности личных, неопределенно-личных и безличных синтаксических конструкций, особенности их функционирования в научной речи</w:t>
      </w:r>
    </w:p>
    <w:p w:rsidR="004A28DA" w:rsidRPr="004A28DA" w:rsidRDefault="004A28DA" w:rsidP="004A28DA">
      <w:pPr>
        <w:widowControl w:val="0"/>
        <w:tabs>
          <w:tab w:val="left" w:pos="851"/>
          <w:tab w:val="left" w:pos="1021"/>
          <w:tab w:val="left" w:pos="1050"/>
          <w:tab w:val="left" w:pos="136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Передача фактуальной информации: средства оформления повествования, описания, рассуждения, уточнения, коррекции услышанного или прочитанного, определения темы сообщения, доклада и иное.</w:t>
      </w:r>
    </w:p>
    <w:p w:rsidR="004A28DA" w:rsidRPr="004A28DA" w:rsidRDefault="004A28DA" w:rsidP="004A28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  <w:t xml:space="preserve">Выражение реальности факта. Констатация факта. Выражение 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  <w:lastRenderedPageBreak/>
        <w:t>логического вывода. Выражение необходимости, волеизъявления. Выражение отрицания. Выражение намерения, желательности, опасения, необходимости/ненужности, возможности/невозможности, наличия/ отсутствия.</w:t>
      </w:r>
    </w:p>
    <w:p w:rsidR="004A28DA" w:rsidRPr="004A28DA" w:rsidRDefault="004A28DA" w:rsidP="004A28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  <w:t>Выражение одновременности и последовательности действия в простом и сложном предложении.</w:t>
      </w:r>
    </w:p>
    <w:p w:rsidR="004A28DA" w:rsidRPr="004A28DA" w:rsidRDefault="004A28DA" w:rsidP="004A28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  <w:t>Выражение причинно-следственных отношений в простом и сложном предложении. Логическая дифференциация отношений причины и следствия. Выражение целевых отношений в простом и сложном предложении.</w:t>
      </w:r>
    </w:p>
    <w:p w:rsidR="004A28DA" w:rsidRPr="004A28DA" w:rsidRDefault="004A28DA" w:rsidP="004A28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  <w:t xml:space="preserve">Сложные предложения с придаточными изъяснительными. </w:t>
      </w:r>
    </w:p>
    <w:p w:rsidR="004A28DA" w:rsidRPr="004A28DA" w:rsidRDefault="004A28DA" w:rsidP="004A28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Синтаксические конструкции, типичные для стиля научной речи: пассивные конструкции, атрибутные комплексы, усеченные грамматические конструкции, эмфатические и инверсионные структуры.</w:t>
      </w:r>
    </w:p>
    <w:p w:rsidR="004A28DA" w:rsidRPr="004A28DA" w:rsidRDefault="004A28DA" w:rsidP="004A28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  <w:t>Синтаксическая синонимия в научной речи.</w:t>
      </w:r>
    </w:p>
    <w:p w:rsidR="004A28DA" w:rsidRPr="004A28DA" w:rsidRDefault="004A28DA" w:rsidP="004A28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  <w:t>Прямая и косвенная речь.</w:t>
      </w:r>
    </w:p>
    <w:p w:rsidR="004A28DA" w:rsidRPr="004A28DA" w:rsidRDefault="004A28DA" w:rsidP="004A28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Структурирование дискурса: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ab/>
        <w:t>оформление введения в тему, развитие темы, смена темы, подведение итогов сообщения, инициирование и завершение разговора, приветствие, выражение благодарности, разочарования и т.д.; владение основными формулами этикета при ведении диалога, научной дискуссии, при построении сообщения и иное.</w:t>
      </w:r>
    </w:p>
    <w:p w:rsidR="004A28DA" w:rsidRPr="004A28DA" w:rsidRDefault="004A28DA" w:rsidP="004A28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b/>
          <w:sz w:val="30"/>
          <w:szCs w:val="30"/>
          <w:lang w:eastAsia="ru-RU"/>
        </w:rPr>
        <w:t>ПЕРЕЧЕНЬ УЧЕБНЫХ И ИНЫХ ИЗДАНИЙ</w:t>
      </w:r>
    </w:p>
    <w:p w:rsidR="004A28DA" w:rsidRPr="004A28DA" w:rsidRDefault="004A28DA" w:rsidP="004A28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Основная литература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1. Данилевская, Н. В. Современный русский язык. Синтаксис [Электронный ресурс]: учеб.-метод. пособие / Н. В. Данилевская ; Перм. гос. нац. исслед. ун-т. – Пермь, 2020. – 98 с. – Режим доступа: </w:t>
      </w:r>
      <w:hyperlink r:id="rId21" w:history="1">
        <w:r w:rsidRPr="004A28DA">
          <w:rPr>
            <w:rFonts w:ascii="Times New Roman" w:eastAsia="SimSun" w:hAnsi="Times New Roman" w:cs="Times New Roman"/>
            <w:sz w:val="30"/>
            <w:szCs w:val="30"/>
            <w:lang w:eastAsia="ru-RU"/>
          </w:rPr>
          <w:t>http://www.psu.ru/files/docs/science/books/uchebnie-posobiya/danilevskaya-sintaksis.pdf</w:t>
        </w:r>
      </w:hyperlink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. – Дата доступа: 30.05.2022.</w:t>
      </w:r>
    </w:p>
    <w:p w:rsidR="004A28DA" w:rsidRPr="004A28DA" w:rsidRDefault="004A28DA" w:rsidP="004A28D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2. Ипполитова, Н. А. Русский язык и культура речи : учебник / Н. А. Ипполитова, О. Ю. Князева, М. Р. Савова. – М. : Проспект, 2020. – 440 с.</w:t>
      </w:r>
    </w:p>
    <w:p w:rsidR="004A28DA" w:rsidRPr="004A28DA" w:rsidRDefault="004A28DA" w:rsidP="004A28D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-142"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3. Милославский, И. Г. Морфологические категории современного русского языка / И. Г. Милославский. – М. : Либроком, 2020. – 256 с. </w:t>
      </w:r>
    </w:p>
    <w:p w:rsidR="004A28DA" w:rsidRPr="004A28DA" w:rsidRDefault="004A28DA" w:rsidP="004A28D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-142"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4. Мустайоки, А. Функциональный синтаксис русского языка: учебник / А. Мустайоки, З. К. Сабитова, Т. В. Парменова. – М. : Юрайт, 2019. – 728 с.</w:t>
      </w:r>
    </w:p>
    <w:p w:rsidR="004A28DA" w:rsidRPr="004A28DA" w:rsidRDefault="004A28DA" w:rsidP="004A28D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-142"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5. Современный русский язык : учебник / С. М. Колесникова [и др.]</w:t>
      </w:r>
      <w:r w:rsidRPr="004A28DA">
        <w:rPr>
          <w:rFonts w:ascii="Times New Roman" w:eastAsia="SimSun" w:hAnsi="Times New Roman" w:cs="Times New Roman"/>
          <w:sz w:val="20"/>
          <w:szCs w:val="20"/>
          <w:lang w:val="be-BY" w:eastAsia="ru-RU"/>
        </w:rPr>
        <w:t> 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; под ред. С. М. Колесниковой. – 3-е изд., испр. – М. : ФЛИНТА, 2021. – 560 с.</w:t>
      </w:r>
    </w:p>
    <w:p w:rsidR="004A28DA" w:rsidRPr="004A28DA" w:rsidRDefault="004A28DA" w:rsidP="004A28D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Дополнительная литература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tabs>
          <w:tab w:val="left" w:pos="284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eastAsia="ru-RU"/>
        </w:rPr>
        <w:t>1. Аксёнова, Г. Н. Русский язык для магистрантов и аспирантов: учеб.-метод. пособие / Г. Н. Аксёнова, Н. Е. Кожухова. – Минск : БГМУ, 2015. – 79 с.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</w:t>
      </w:r>
    </w:p>
    <w:p w:rsidR="004A28DA" w:rsidRPr="004A28DA" w:rsidRDefault="004A28DA" w:rsidP="004A28DA">
      <w:pPr>
        <w:widowControl w:val="0"/>
        <w:tabs>
          <w:tab w:val="left" w:pos="142"/>
          <w:tab w:val="left" w:pos="284"/>
          <w:tab w:val="left" w:pos="426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2. Барыкина, А. Н. Изучаем глагольные приставки / А. Н. Барыкина, В. В. Добровольская. – СПб. : Златоуст, 2009. – 253 с. </w:t>
      </w:r>
    </w:p>
    <w:p w:rsidR="004A28DA" w:rsidRPr="004A28DA" w:rsidRDefault="004A28DA" w:rsidP="004A28DA">
      <w:pPr>
        <w:widowControl w:val="0"/>
        <w:tabs>
          <w:tab w:val="left" w:pos="142"/>
          <w:tab w:val="left" w:pos="284"/>
          <w:tab w:val="left" w:pos="426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3. Баско, Н. В. Обсуждаем глобальные проблемы, повторяем русскую грамматику : учеб. пособие по рус. яз. для иностр. учащихся / Н. В. Баско. – Изд. 8-е, испр. и доп. – М. : Рус. яз. Курсы, 2018. – 272 с.</w:t>
      </w:r>
    </w:p>
    <w:p w:rsidR="004A28DA" w:rsidRPr="004A28DA" w:rsidRDefault="004A28DA" w:rsidP="004A28DA">
      <w:pPr>
        <w:widowControl w:val="0"/>
        <w:shd w:val="clear" w:color="auto" w:fill="FFFFFF"/>
        <w:tabs>
          <w:tab w:val="left" w:pos="142"/>
          <w:tab w:val="left" w:pos="284"/>
          <w:tab w:val="left" w:pos="426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4. Величко, А. В. Русский язык в текстах о филологии : учеб. пособие / А. В. Величко. – М. : Рус. яз. Курсы, 2008. – 255 с.</w:t>
      </w:r>
    </w:p>
    <w:p w:rsidR="004A28DA" w:rsidRPr="004A28DA" w:rsidRDefault="004A28DA" w:rsidP="004A28DA">
      <w:pPr>
        <w:widowControl w:val="0"/>
        <w:tabs>
          <w:tab w:val="left" w:pos="142"/>
          <w:tab w:val="left" w:pos="284"/>
          <w:tab w:val="left" w:pos="426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5. Величко, А. В. Синтаксическая фразеология для русских и иностранцев : учеб. пособие / А. В. Величко. – М. : МГУ, 1996. – 97 с.</w:t>
      </w:r>
    </w:p>
    <w:p w:rsidR="004A28DA" w:rsidRPr="004A28DA" w:rsidRDefault="004A28DA" w:rsidP="004A28DA">
      <w:pPr>
        <w:widowControl w:val="0"/>
        <w:tabs>
          <w:tab w:val="left" w:pos="142"/>
          <w:tab w:val="left" w:pos="426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6. Всеволодова, М. В. Теория функционально-коммуникативного синтаксиса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 xml:space="preserve"> :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учеб. пособие / М. В. Всеволодова. – М. : МГУ, 2017. – 656 с. </w:t>
      </w:r>
    </w:p>
    <w:p w:rsidR="004A28DA" w:rsidRPr="004A28DA" w:rsidRDefault="004A28DA" w:rsidP="004A28DA">
      <w:pPr>
        <w:widowControl w:val="0"/>
        <w:tabs>
          <w:tab w:val="left" w:pos="142"/>
          <w:tab w:val="left" w:pos="426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7. Глазунова, О. И. Грамматика русского языка в упражнениях и комментариях: морфология / О. И.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Глазунова. – 6-е изд. – СПб. : Златоуст, 2012. – 424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с.</w:t>
      </w:r>
    </w:p>
    <w:p w:rsidR="004A28DA" w:rsidRPr="004A28DA" w:rsidRDefault="004A28DA" w:rsidP="004A28DA">
      <w:pPr>
        <w:widowControl w:val="0"/>
        <w:tabs>
          <w:tab w:val="left" w:pos="142"/>
          <w:tab w:val="left" w:pos="426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8. Глазунова, О. И. Грамматика русского языка в упражнениях и комментариях: синтаксис / О. И. Глазунова. – 3-е изд., испр. и доп. – СПб. : Златоуст, 2014. – 416 с.</w:t>
      </w:r>
    </w:p>
    <w:p w:rsidR="004A28DA" w:rsidRPr="004A28DA" w:rsidRDefault="004A28DA" w:rsidP="004A28DA">
      <w:pPr>
        <w:widowControl w:val="0"/>
        <w:shd w:val="clear" w:color="auto" w:fill="FFFFFF"/>
        <w:tabs>
          <w:tab w:val="left" w:pos="426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9. Грекова, О. К. Обсуждаем, пишем диссертацию и автореферат : учеб. пособие / О. К. Грекова. – М. : Флинта : Наука, 2003. – 294 с.</w:t>
      </w:r>
    </w:p>
    <w:p w:rsidR="004A28DA" w:rsidRPr="004A28DA" w:rsidRDefault="004A28DA" w:rsidP="004A28DA">
      <w:pPr>
        <w:widowControl w:val="0"/>
        <w:shd w:val="clear" w:color="auto" w:fill="FFFFFF"/>
        <w:tabs>
          <w:tab w:val="left" w:pos="142"/>
          <w:tab w:val="left" w:pos="284"/>
          <w:tab w:val="left" w:pos="426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10. Колесникова, Н. И. От конспекта к диссертации : учеб. пособие по развитию навыков письмен. речи. / Н. И. Колесникова. – 4-е изд. – М.</w:t>
      </w:r>
      <w:r w:rsidRPr="004A28DA">
        <w:rPr>
          <w:rFonts w:ascii="Times New Roman" w:eastAsia="SimSun" w:hAnsi="Times New Roman" w:cs="Times New Roman"/>
          <w:sz w:val="20"/>
          <w:szCs w:val="20"/>
          <w:lang w:eastAsia="ru-RU"/>
        </w:rPr>
        <w:t> 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: Флинта : Наука, 2008. – 288 с.</w:t>
      </w:r>
    </w:p>
    <w:p w:rsidR="004A28DA" w:rsidRPr="004A28DA" w:rsidRDefault="004A28DA" w:rsidP="004A28DA">
      <w:pPr>
        <w:widowControl w:val="0"/>
        <w:tabs>
          <w:tab w:val="left" w:pos="142"/>
          <w:tab w:val="left" w:pos="284"/>
          <w:tab w:val="left" w:pos="426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11. Ласкарева, Е. Р. Чистая грамматика / Е. Р. Ласкарева. – СПб. : Златоуст, 2015. – 336 с.</w:t>
      </w:r>
    </w:p>
    <w:p w:rsidR="004A28DA" w:rsidRPr="004A28DA" w:rsidRDefault="004A28DA" w:rsidP="004A28DA">
      <w:pPr>
        <w:widowControl w:val="0"/>
        <w:tabs>
          <w:tab w:val="left" w:pos="284"/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12. Лебединский, С. И. Русский язык как иностранный : учебник / С. И. Лебединский, Г. Г. Гончар. – Минск : БГУ, 2011. – 402 с.</w:t>
      </w:r>
    </w:p>
    <w:p w:rsidR="004A28DA" w:rsidRPr="004A28DA" w:rsidRDefault="004A28DA" w:rsidP="004A28DA">
      <w:pPr>
        <w:widowControl w:val="0"/>
        <w:tabs>
          <w:tab w:val="left" w:pos="142"/>
          <w:tab w:val="left" w:pos="284"/>
          <w:tab w:val="left" w:pos="426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13. Милославский, И. Г. Морфологические категории современного русского языка / И. Г. Милославский. – СПб. : Либроком, 2011. – 256 с.</w:t>
      </w:r>
    </w:p>
    <w:p w:rsidR="004A28DA" w:rsidRPr="004A28DA" w:rsidRDefault="004A28DA" w:rsidP="004A28DA">
      <w:pPr>
        <w:widowControl w:val="0"/>
        <w:tabs>
          <w:tab w:val="left" w:pos="142"/>
          <w:tab w:val="left" w:pos="284"/>
          <w:tab w:val="left" w:pos="426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eastAsia="ru-RU"/>
        </w:rPr>
        <w:t xml:space="preserve">14. Рогозная, Н. Н. Лингвистика : учеб. пособие по яз. специальности / Н. Н. Рогозная.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–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eastAsia="ru-RU"/>
        </w:rPr>
        <w:t xml:space="preserve"> СПб. : Златоуст, 2010.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–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eastAsia="ru-RU"/>
        </w:rPr>
        <w:t xml:space="preserve"> 133 с.</w:t>
      </w:r>
    </w:p>
    <w:p w:rsidR="004A28DA" w:rsidRPr="004A28DA" w:rsidRDefault="004A28DA" w:rsidP="004A28DA">
      <w:pPr>
        <w:widowControl w:val="0"/>
        <w:shd w:val="clear" w:color="auto" w:fill="FFFFFF"/>
        <w:tabs>
          <w:tab w:val="left" w:pos="284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SimSun" w:hAnsi="Times New Roman" w:cs="Times New Roman"/>
          <w:bCs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bCs/>
          <w:sz w:val="30"/>
          <w:szCs w:val="30"/>
          <w:lang w:eastAsia="ru-RU"/>
        </w:rPr>
        <w:t xml:space="preserve">15. Романовская, А. А.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Лексикология русского языка : практ. пособие для студентов-иностр. / </w:t>
      </w:r>
      <w:r w:rsidRPr="004A28DA">
        <w:rPr>
          <w:rFonts w:ascii="Times New Roman" w:eastAsia="SimSun" w:hAnsi="Times New Roman" w:cs="Times New Roman"/>
          <w:bCs/>
          <w:sz w:val="30"/>
          <w:szCs w:val="30"/>
          <w:lang w:eastAsia="ru-RU"/>
        </w:rPr>
        <w:t xml:space="preserve">А. А. Романовская. – Минск : МГЛУ, 2005. – 88 с. </w:t>
      </w:r>
    </w:p>
    <w:p w:rsidR="004A28DA" w:rsidRPr="004A28DA" w:rsidRDefault="004A28DA" w:rsidP="004A28DA">
      <w:pPr>
        <w:widowControl w:val="0"/>
        <w:tabs>
          <w:tab w:val="left" w:pos="284"/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  <w:shd w:val="clear" w:color="auto" w:fill="FFFFFF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eastAsia="ru-RU"/>
        </w:rPr>
        <w:t xml:space="preserve">16. Русская грамматика : в 2 т. / РАН, Ин-т рус. яз. им. В. В. Виноградова ; Е. А. Брызгунова [и др.]. –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М. </w:t>
      </w:r>
      <w:r w:rsidRPr="004A28DA">
        <w:rPr>
          <w:rFonts w:ascii="Times New Roman" w:eastAsia="SimSun" w:hAnsi="Times New Roman" w:cs="Times New Roman"/>
          <w:sz w:val="30"/>
          <w:szCs w:val="30"/>
          <w:shd w:val="clear" w:color="auto" w:fill="FFFFFF"/>
          <w:lang w:eastAsia="ru-RU"/>
        </w:rPr>
        <w:t>: Ин-т рус. яз. им. В. В. Виноградова РАН, 2005. – 2 т.</w:t>
      </w:r>
    </w:p>
    <w:p w:rsidR="004A28DA" w:rsidRPr="004A28DA" w:rsidRDefault="004A28DA" w:rsidP="004A28DA">
      <w:pPr>
        <w:widowControl w:val="0"/>
        <w:tabs>
          <w:tab w:val="left" w:pos="142"/>
          <w:tab w:val="left" w:pos="284"/>
          <w:tab w:val="left" w:pos="426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lastRenderedPageBreak/>
        <w:t>17. Русский язык : энциклопедия / под ред. Ю. Н. Караулова. – М. : Большая Рос. энцикл. : Дрофа, 2008. – 703 с.</w:t>
      </w:r>
    </w:p>
    <w:p w:rsidR="004A28DA" w:rsidRPr="004A28DA" w:rsidRDefault="004A28DA" w:rsidP="004A28DA">
      <w:pPr>
        <w:widowControl w:val="0"/>
        <w:tabs>
          <w:tab w:val="left" w:pos="142"/>
          <w:tab w:val="left" w:pos="284"/>
          <w:tab w:val="left" w:pos="426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18. Современный русский язык / под общ. ред. А. Н. Новикова. – СПб. : Лань, 2003. – 864 с. </w:t>
      </w:r>
    </w:p>
    <w:p w:rsidR="004A28DA" w:rsidRPr="004A28DA" w:rsidRDefault="004A28DA" w:rsidP="004A28DA">
      <w:pPr>
        <w:widowControl w:val="0"/>
        <w:tabs>
          <w:tab w:val="left" w:pos="142"/>
          <w:tab w:val="left" w:pos="284"/>
          <w:tab w:val="left" w:pos="426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19. Современный русский литературный язык. Наречие. Служебные части речи : учеб.-метод. комплекс / сост. Т. П. Слесарева ; Витеб. гос. ун-т им. П. М. Машерова. – Витебск : ВГУ, 2020. </w:t>
      </w:r>
      <w:r w:rsidRPr="004A28DA">
        <w:rPr>
          <w:rFonts w:ascii="Times New Roman" w:eastAsia="SimSun" w:hAnsi="Times New Roman" w:cs="Times New Roman"/>
          <w:sz w:val="28"/>
          <w:szCs w:val="28"/>
          <w:lang w:eastAsia="ru-RU"/>
        </w:rPr>
        <w:t>– 107 с.</w:t>
      </w:r>
    </w:p>
    <w:p w:rsidR="004A28DA" w:rsidRPr="004A28DA" w:rsidRDefault="004A28DA" w:rsidP="004A28DA">
      <w:pPr>
        <w:widowControl w:val="0"/>
        <w:tabs>
          <w:tab w:val="left" w:pos="284"/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20. Современный русский язык : в 3 ч. / под. ред. П. П. Шубы. – Минск : Плопресс, 1998. – 3 ч.</w:t>
      </w:r>
    </w:p>
    <w:p w:rsidR="004A28DA" w:rsidRPr="004A28DA" w:rsidRDefault="004A28DA" w:rsidP="004A28DA">
      <w:pPr>
        <w:widowControl w:val="0"/>
        <w:tabs>
          <w:tab w:val="left" w:pos="142"/>
          <w:tab w:val="left" w:pos="284"/>
          <w:tab w:val="left" w:pos="426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21. Тихонов, А. Н. Современный русский язык. Морфемика. Словообразование. Морфология / А. Н. Тихонов. – М. : Цитадель-трейд, 2002. – 464 с. </w:t>
      </w:r>
    </w:p>
    <w:p w:rsidR="004A28DA" w:rsidRPr="004A28DA" w:rsidRDefault="004A28DA" w:rsidP="004A28DA">
      <w:pPr>
        <w:widowControl w:val="0"/>
        <w:tabs>
          <w:tab w:val="left" w:pos="142"/>
          <w:tab w:val="left" w:pos="284"/>
          <w:tab w:val="left" w:pos="426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22. Чумак, Л. Н. Современный русский язык: синтаксис : учеб. пособие / Л. Н. Чумак. – Минск : БГУ, 2007. – 191 с.</w:t>
      </w:r>
    </w:p>
    <w:p w:rsidR="004A28DA" w:rsidRPr="004A28DA" w:rsidRDefault="004A28DA" w:rsidP="004A28DA">
      <w:pPr>
        <w:widowControl w:val="0"/>
        <w:tabs>
          <w:tab w:val="left" w:pos="142"/>
          <w:tab w:val="left" w:pos="284"/>
          <w:tab w:val="left" w:pos="426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23. Шапиро, А. Б. Современный русский язык. Пунктуация / А. Б. Шапиро. – М. : Едиториал УРСС, 2020. – 296 с.</w:t>
      </w:r>
    </w:p>
    <w:p w:rsidR="004A28DA" w:rsidRPr="004A28DA" w:rsidRDefault="004A28DA" w:rsidP="004A28DA">
      <w:pPr>
        <w:widowControl w:val="0"/>
        <w:tabs>
          <w:tab w:val="left" w:pos="142"/>
          <w:tab w:val="left" w:pos="284"/>
          <w:tab w:val="left" w:pos="426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24. Шелякин, М. А. Справочник по русской грамматике / М.</w:t>
      </w:r>
      <w:r w:rsidRPr="004A28DA">
        <w:rPr>
          <w:rFonts w:ascii="Times New Roman" w:eastAsia="SimSun" w:hAnsi="Times New Roman" w:cs="Times New Roman"/>
          <w:sz w:val="20"/>
          <w:szCs w:val="20"/>
          <w:lang w:eastAsia="ru-RU"/>
        </w:rPr>
        <w:t> 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А.</w:t>
      </w:r>
      <w:r w:rsidRPr="004A28DA">
        <w:rPr>
          <w:rFonts w:ascii="Times New Roman" w:eastAsia="SimSun" w:hAnsi="Times New Roman" w:cs="Times New Roman"/>
          <w:sz w:val="20"/>
          <w:szCs w:val="20"/>
          <w:lang w:eastAsia="ru-RU"/>
        </w:rPr>
        <w:t> 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Шелякин. – М. : Дрофа, 2006. – 356 с. </w:t>
      </w:r>
    </w:p>
    <w:p w:rsidR="004A28DA" w:rsidRPr="004A28DA" w:rsidRDefault="004A28DA" w:rsidP="004A28DA">
      <w:pPr>
        <w:widowControl w:val="0"/>
        <w:tabs>
          <w:tab w:val="left" w:pos="142"/>
          <w:tab w:val="left" w:pos="284"/>
          <w:tab w:val="left" w:pos="426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25. Шелякин, М. А. Функциональная грамматика русского языка / М. А. Шелякин. – М. : Рус. яз., 2001. – 288 с.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Словари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1. Александрова, З. Е. Словарь синонимов русского языка : практ. справочник / З. Е. Александрова. – М. : Рус. яз., 2003. – 568 с.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2. Ахманова, О. С. Словарь лингвистических терминов / О.</w:t>
      </w:r>
      <w:r w:rsidRPr="004A28DA">
        <w:rPr>
          <w:rFonts w:ascii="Times New Roman" w:eastAsia="SimSun" w:hAnsi="Times New Roman" w:cs="Times New Roman"/>
          <w:sz w:val="20"/>
          <w:szCs w:val="20"/>
          <w:lang w:eastAsia="ru-RU"/>
        </w:rPr>
        <w:t> 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С.</w:t>
      </w:r>
      <w:r w:rsidRPr="004A28DA">
        <w:rPr>
          <w:rFonts w:ascii="Times New Roman" w:eastAsia="SimSun" w:hAnsi="Times New Roman" w:cs="Times New Roman"/>
          <w:sz w:val="20"/>
          <w:szCs w:val="20"/>
          <w:lang w:eastAsia="ru-RU"/>
        </w:rPr>
        <w:t> 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Ахманова. – 2-е изд., стер. – М. : Едиториал УРСС, 2012. –598 с.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3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 xml:space="preserve">.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Еськова, Н. А. Краткий словарь трудностей русского языка: граммат. формы, ударение : ок. 12000 слов / Н. А. Еськова. – Изд. 6-е, испр. – М. : Яз. славян. культуры, 2014. – 536 с.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>4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. Ефремова, Т. Ф. Современный толковый словарь русского языка : в 3 т. / Т. Ф. Ефремова. – М. : АСТ, 2006. – 3 т.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>5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. Ожегов, С. И. Толковый словарь русского языка / С. И. Ожегов, Н. Ю.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> 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Шведова. – 4-е изд., доп. – М. : Мир и Образование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>: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Оникс, 2011. – 736 с.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pacing w:val="-6"/>
          <w:sz w:val="30"/>
          <w:szCs w:val="30"/>
          <w:lang w:val="be-BY" w:eastAsia="ru-RU"/>
        </w:rPr>
      </w:pPr>
      <w:r w:rsidRPr="004A28DA">
        <w:rPr>
          <w:rFonts w:ascii="Times New Roman" w:eastAsia="SimSun" w:hAnsi="Times New Roman" w:cs="Times New Roman"/>
          <w:b/>
          <w:spacing w:val="-6"/>
          <w:sz w:val="30"/>
          <w:szCs w:val="30"/>
          <w:lang w:val="be-BY" w:eastAsia="ru-RU"/>
        </w:rPr>
        <w:t>БЕЛАРУСКАЯ МОВА ЯК ЗАМЕЖНАЯ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val="be-BY"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 xml:space="preserve">Фаналагічныя асаблівасці беларускага вымаўлення. Асаблівасці беларускага вакалізму і кансанантызму.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val="be-BY"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 xml:space="preserve">Рытміка-інтанацыйнае афармленне выказвання: дзяленне на інтанацыйна-сэнсавыя групы-сінтагмы, расстаноўка фразавага і лагічнага 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lastRenderedPageBreak/>
        <w:t>націску, мелодыі, паўзацыі. Асноўныя інтанацыйныя канструкцыі ў іх нейтральных і мадальных рэалізацыях. Прасадычныя характарыстыкі беларускага сказа.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val="be-BY"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 xml:space="preserve">Тыпы парадыгматычных адносін у лексіцы. Сінанімія і антанімія. Адносіны канверсіі і паслядоўнасці. Адназначныя і шматзначныя словы. Прамое і пераноснае значэнне. Аманімія. Паранімія. Лексіка беларускай мовы з пункту гледжання сферы яе выкарыстання. Агульнаўжывальныя словы і лексіка абмежаванага ўжытку. Прафесіяналізмы і тэрміны. Стылістычна нейтральная і стылістычна афарбаваная лексіка (кніжная, гутарковая).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val="be-BY"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 xml:space="preserve">Нацыянальна-культурная семантыка фразеалагізмаў.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30"/>
          <w:szCs w:val="30"/>
          <w:lang w:val="be-BY" w:eastAsia="ru-RU"/>
        </w:rPr>
      </w:pPr>
      <w:r w:rsidRPr="004A28DA">
        <w:rPr>
          <w:rFonts w:ascii="Times New Roman" w:eastAsia="SimSun" w:hAnsi="Times New Roman" w:cs="Times New Roman"/>
          <w:bCs/>
          <w:sz w:val="30"/>
          <w:szCs w:val="30"/>
          <w:lang w:val="be-BY" w:eastAsia="ru-RU"/>
        </w:rPr>
        <w:t xml:space="preserve">Асноўныя прадуктыўныя словаўтваральныя мадэлі. Стылістычныя магчымасці словаўтварэння.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30"/>
          <w:szCs w:val="30"/>
          <w:lang w:val="be-BY" w:eastAsia="ru-RU"/>
        </w:rPr>
      </w:pPr>
      <w:r w:rsidRPr="004A28DA">
        <w:rPr>
          <w:rFonts w:ascii="Times New Roman" w:eastAsia="SimSun" w:hAnsi="Times New Roman" w:cs="Times New Roman"/>
          <w:bCs/>
          <w:sz w:val="30"/>
          <w:szCs w:val="30"/>
          <w:lang w:val="be-BY" w:eastAsia="ru-RU"/>
        </w:rPr>
        <w:t xml:space="preserve">Структурнае, функцыянальна-семантычнае, камунікатыўна арыентаванае апісанне простага сказа. Асноўныя семантычныя класы сказаў, характэрных для мовы навукі. Сказы, якія перадаюць найменні аб’екта, яго кваліфікацыю, характарыстыку, склад, будову, класіфікацыю і г. д.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30"/>
          <w:szCs w:val="30"/>
          <w:lang w:val="be-BY" w:eastAsia="ru-RU"/>
        </w:rPr>
      </w:pPr>
      <w:r w:rsidRPr="004A28DA">
        <w:rPr>
          <w:rFonts w:ascii="Times New Roman" w:eastAsia="SimSun" w:hAnsi="Times New Roman" w:cs="Times New Roman"/>
          <w:bCs/>
          <w:sz w:val="30"/>
          <w:szCs w:val="30"/>
          <w:lang w:val="be-BY" w:eastAsia="ru-RU"/>
        </w:rPr>
        <w:t xml:space="preserve">Аднасастаўныя сказы як спецыфічная рыса беларускай сінтаксічнай сістэмы.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30"/>
          <w:szCs w:val="30"/>
          <w:lang w:val="be-BY" w:eastAsia="ru-RU"/>
        </w:rPr>
      </w:pPr>
      <w:r w:rsidRPr="004A28DA">
        <w:rPr>
          <w:rFonts w:ascii="Times New Roman" w:eastAsia="SimSun" w:hAnsi="Times New Roman" w:cs="Times New Roman"/>
          <w:bCs/>
          <w:sz w:val="30"/>
          <w:szCs w:val="30"/>
          <w:lang w:val="be-BY" w:eastAsia="ru-RU"/>
        </w:rPr>
        <w:t xml:space="preserve">Дзеяслоўнае і іменнае кіраванне як адзін з найбольш важных раздзелаў граматыкі беларускай мовы. Прыназоўнікавае і беспрыназоўнікавае кіраванне.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30"/>
          <w:szCs w:val="30"/>
          <w:lang w:val="be-BY" w:eastAsia="ru-RU"/>
        </w:rPr>
      </w:pPr>
      <w:r w:rsidRPr="004A28DA">
        <w:rPr>
          <w:rFonts w:ascii="Times New Roman" w:eastAsia="SimSun" w:hAnsi="Times New Roman" w:cs="Times New Roman"/>
          <w:bCs/>
          <w:sz w:val="30"/>
          <w:szCs w:val="30"/>
          <w:lang w:val="be-BY" w:eastAsia="ru-RU"/>
        </w:rPr>
        <w:t xml:space="preserve">Сістэмна-функцыянальнае апісанне часцін мовы як кампанентаў сказа.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30"/>
          <w:szCs w:val="30"/>
          <w:lang w:val="be-BY" w:eastAsia="ru-RU"/>
        </w:rPr>
      </w:pPr>
      <w:r w:rsidRPr="004A28DA">
        <w:rPr>
          <w:rFonts w:ascii="Times New Roman" w:eastAsia="SimSun" w:hAnsi="Times New Roman" w:cs="Times New Roman"/>
          <w:bCs/>
          <w:sz w:val="30"/>
          <w:szCs w:val="30"/>
          <w:lang w:val="be-BY" w:eastAsia="ru-RU"/>
        </w:rPr>
        <w:t xml:space="preserve">Роля дзеяслова ў афармленні структуры сказа. Асноўныя граматычныя катэгорыі беларускага дзеяслова. Катэгорыі трывання, стану, характэрныя для ўсіх формаў дзеясловаў. Катэгорыі ладу, часу, асобы, ліку, роду, характэрныя для пэўных формаў дзеяслова. Актыўныя і пасіўныя канструкцыі. Канструкцыі з мадальнымі словамі. Дзеяслоўныя формы – дзеепрыметнік і дзеепрыслоўе. Функцыянаванне дзеепрыметніка і дзеепрыслоўя ў сказе.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30"/>
          <w:szCs w:val="30"/>
          <w:lang w:val="be-BY" w:eastAsia="ru-RU"/>
        </w:rPr>
      </w:pPr>
      <w:r w:rsidRPr="004A28DA">
        <w:rPr>
          <w:rFonts w:ascii="Times New Roman" w:eastAsia="SimSun" w:hAnsi="Times New Roman" w:cs="Times New Roman"/>
          <w:bCs/>
          <w:sz w:val="30"/>
          <w:szCs w:val="30"/>
          <w:lang w:val="be-BY" w:eastAsia="ru-RU"/>
        </w:rPr>
        <w:t xml:space="preserve">Склонавая сістэма іменных часцін мовы як адна з найбольш яркіх спецыфічных рыс граматычнага ладу беларускай мовы. Сінтаксічныя пазіцыі склонавых форм.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30"/>
          <w:szCs w:val="30"/>
          <w:lang w:val="be-BY" w:eastAsia="ru-RU"/>
        </w:rPr>
      </w:pPr>
      <w:r w:rsidRPr="004A28DA">
        <w:rPr>
          <w:rFonts w:ascii="Times New Roman" w:eastAsia="SimSun" w:hAnsi="Times New Roman" w:cs="Times New Roman"/>
          <w:bCs/>
          <w:sz w:val="30"/>
          <w:szCs w:val="30"/>
          <w:lang w:val="be-BY" w:eastAsia="ru-RU"/>
        </w:rPr>
        <w:t xml:space="preserve">Структурнае і функцыянальна-семантычнае апісанне складанага сказа. Функцыянальна-семантычныя і лексіка-граматычныя катэгорыі (сэнсы) і моўныя сродкі іх выражэння. Класіфікацыйныя тыпы складаназлучаных і складаназалежных сказаў. Семантычная і стылістычная характарыстыка злучнікаў і злучальных слоў.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val="be-BY"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 xml:space="preserve">Складаныя сінтаксічныя канструкцыі, тыповыя для навуковага стылю, пасіўныя канструкцыі, атрыбутыўныя комплексы, усечаныя 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lastRenderedPageBreak/>
        <w:t>граматычныя канструкцыі, эмфатычныя і інверсійныя структуры; генетычныя шматкампанентныя канструкцыі, сродкі выражэння мадальнасці.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30"/>
          <w:szCs w:val="30"/>
          <w:lang w:val="be-BY" w:eastAsia="ru-RU"/>
        </w:rPr>
      </w:pP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val="be-BY" w:eastAsia="ru-RU"/>
        </w:rPr>
        <w:t xml:space="preserve">Камунікатыўны сінтаксіс. Тэма-рэматычнае дзяленне тэксту. Спосабы выдзялення рэмы. Сродкі сувязі ўнутры сказа і паміж сказамі (у складаным сінтаксічным цэлым). Сродкі сувязі паміж сказамі ў складаным сінтаксічным цэлым. Кампрэсія тэксту. Рэфератыўныя формы: аўтарызацыя аб’ектыўнай інфармацыі, сувязі паміж сказамі тэксту, прынцыпы аб’яднання інфармацыі. 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30"/>
          <w:szCs w:val="30"/>
          <w:lang w:val="be-BY" w:eastAsia="ru-RU"/>
        </w:rPr>
      </w:pP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val="be-BY" w:eastAsia="ru-RU"/>
        </w:rPr>
        <w:t>Пісьмовая навуковая работа: структура, змест, афармленне. Сродкі афармлення структурна-кампазіцыйных частак рэферата, даклада, артыкула, навуковай работы. Асновы навуковай рыторыкі. Спосабы падачы матэрыялу. Спосабы прэзентацыі інфармацыі. Прыёмы дыялагізацыі: зварот, пытанне. Маўленчыя формулы жанру навуковай дыскусіі, прэзентацыі і абароны навуковай работы. Моўныя сродкі арганізацыі тэксту.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30"/>
          <w:szCs w:val="30"/>
          <w:lang w:val="be-BY"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30"/>
          <w:szCs w:val="30"/>
          <w:lang w:val="be-BY" w:eastAsia="ru-RU"/>
        </w:rPr>
      </w:pPr>
      <w:r w:rsidRPr="004A28DA">
        <w:rPr>
          <w:rFonts w:ascii="Times New Roman" w:eastAsia="SimSun" w:hAnsi="Times New Roman" w:cs="Times New Roman"/>
          <w:b/>
          <w:sz w:val="30"/>
          <w:szCs w:val="30"/>
          <w:lang w:val="be-BY" w:eastAsia="ru-RU"/>
        </w:rPr>
        <w:t>ПЕРАЛІК ВУЧЭБНЫХ І ІНШЫХ ВЫДАННЯЎ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30"/>
          <w:szCs w:val="30"/>
          <w:lang w:val="be-BY"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SimSun" w:hAnsi="Times New Roman" w:cs="Times New Roman"/>
          <w:sz w:val="30"/>
          <w:szCs w:val="30"/>
          <w:lang w:val="be-BY"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>Асноўная літаратура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SimSun" w:hAnsi="Times New Roman" w:cs="Times New Roman"/>
          <w:sz w:val="30"/>
          <w:szCs w:val="30"/>
          <w:lang w:val="be-BY" w:eastAsia="ru-RU"/>
        </w:rPr>
      </w:pPr>
    </w:p>
    <w:p w:rsidR="004A28DA" w:rsidRPr="004A28DA" w:rsidRDefault="004A28DA" w:rsidP="004A28DA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val="be-BY" w:eastAsia="ru-RU"/>
        </w:rPr>
      </w:pPr>
      <w:r w:rsidRPr="004A28DA">
        <w:rPr>
          <w:rFonts w:ascii="Times New Roman" w:eastAsia="SimSun" w:hAnsi="Times New Roman" w:cs="Times New Roman"/>
          <w:bCs/>
          <w:sz w:val="30"/>
          <w:szCs w:val="30"/>
          <w:lang w:val="be-BY" w:eastAsia="ru-RU"/>
        </w:rPr>
        <w:t>1. Багамолава, А. М.</w:t>
      </w:r>
      <w:r w:rsidRPr="004A28DA">
        <w:rPr>
          <w:rFonts w:ascii="Times New Roman" w:eastAsia="SimSun" w:hAnsi="Times New Roman" w:cs="Times New Roman"/>
          <w:b/>
          <w:bCs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>Стыл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i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 xml:space="preserve">стыка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i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 xml:space="preserve"> культура беларускага маулення : падручн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i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>к / А. М. Багамолава, Г. К. Семянькова. – М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i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>нск : Р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I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>ВШ, 2017. – 344 с.</w:t>
      </w:r>
    </w:p>
    <w:p w:rsidR="004A28DA" w:rsidRPr="004A28DA" w:rsidRDefault="004A28DA" w:rsidP="004A28DA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</w:pPr>
      <w:r w:rsidRPr="004A28DA">
        <w:rPr>
          <w:rFonts w:ascii="Times New Roman" w:eastAsia="SimSun" w:hAnsi="Times New Roman" w:cs="Times New Roman"/>
          <w:bCs/>
          <w:spacing w:val="-6"/>
          <w:sz w:val="30"/>
          <w:szCs w:val="30"/>
          <w:lang w:eastAsia="ru-RU"/>
        </w:rPr>
        <w:t>2. Навасельцава, I. I.</w:t>
      </w:r>
      <w:r w:rsidRPr="004A28DA">
        <w:rPr>
          <w:rFonts w:ascii="Times New Roman" w:eastAsia="SimSun" w:hAnsi="Times New Roman" w:cs="Times New Roman"/>
          <w:b/>
          <w:bCs/>
          <w:spacing w:val="-6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Сучасная беларуская мова : практыкум / I. I. Навасельцава ; Беларус. дзярж. экан. ун-т. – Мiнск : БДЭУ, 2018. – 93 с. </w:t>
      </w:r>
    </w:p>
    <w:p w:rsidR="004A28DA" w:rsidRPr="004A28DA" w:rsidRDefault="004A28DA" w:rsidP="004A28DA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be-BY"/>
        </w:rPr>
        <w:t xml:space="preserve">3. Сучасная беларуская літаратурная мова: вучэб. дапам. / Д. В. Дзятко [і інш.] ; пад рэд. Д. В. Дзятко. –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be-BY"/>
        </w:rPr>
        <w:t xml:space="preserve">2-е выд., папраўл. і дап. –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be-BY"/>
        </w:rPr>
        <w:t>Мінск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be-BY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be-BY"/>
        </w:rPr>
        <w:t>: Выш. шк., 20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be-BY"/>
        </w:rPr>
        <w:t>20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be-BY"/>
        </w:rPr>
        <w:t>. – 588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be-BY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be-BY"/>
        </w:rPr>
        <w:t>с.</w:t>
      </w:r>
    </w:p>
    <w:p w:rsidR="004A28DA" w:rsidRPr="004A28DA" w:rsidRDefault="004A28DA" w:rsidP="004A28DA">
      <w:pPr>
        <w:widowControl w:val="0"/>
        <w:tabs>
          <w:tab w:val="left" w:pos="284"/>
        </w:tabs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spacing w:val="-6"/>
          <w:sz w:val="30"/>
          <w:szCs w:val="30"/>
          <w:lang w:val="be-BY"/>
        </w:rPr>
      </w:pPr>
    </w:p>
    <w:p w:rsidR="004A28DA" w:rsidRPr="004A28DA" w:rsidRDefault="004A28DA" w:rsidP="004A28DA">
      <w:pPr>
        <w:keepNext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  <w:t>Дадатковая літаратура</w:t>
      </w:r>
    </w:p>
    <w:p w:rsidR="004A28DA" w:rsidRPr="004A28DA" w:rsidRDefault="004A28DA" w:rsidP="004A28DA">
      <w:pPr>
        <w:keepNext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SimSun" w:hAnsi="Times New Roman" w:cs="Times New Roman"/>
          <w:bCs/>
          <w:iCs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  <w:lang w:eastAsia="be-BY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be-BY"/>
        </w:rPr>
        <w:t>1. Багамолава, А. М. Стылістыка і культура беларускага маўлення : падручнік / А. М. Багамолава, Г. К. Семянькова. – Мінск : РІВШ, 2017. – 344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be-BY"/>
        </w:rPr>
        <w:t> </w:t>
      </w:r>
      <w:r w:rsidRPr="004A28DA">
        <w:rPr>
          <w:rFonts w:ascii="Times New Roman" w:eastAsia="SimSun" w:hAnsi="Times New Roman" w:cs="Times New Roman"/>
          <w:sz w:val="30"/>
          <w:szCs w:val="30"/>
          <w:lang w:eastAsia="be-BY"/>
        </w:rPr>
        <w:t>с.</w:t>
      </w:r>
    </w:p>
    <w:p w:rsidR="004A28DA" w:rsidRPr="004A28DA" w:rsidRDefault="004A28DA" w:rsidP="004A28DA">
      <w:pPr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2. Бордович, А. М. Сопоставительный курс русского и белорусского языков : учеб. пособ. для студ. вузов / А. М. Бордович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  <w:t>, А.</w:t>
      </w:r>
      <w:r w:rsidRPr="004A28DA">
        <w:rPr>
          <w:rFonts w:ascii="Times New Roman" w:eastAsia="SimSun" w:hAnsi="Times New Roman" w:cs="Times New Roman"/>
          <w:sz w:val="20"/>
          <w:szCs w:val="20"/>
          <w:lang w:eastAsia="ru-RU"/>
        </w:rPr>
        <w:t> 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  <w:t>А. Гируцкий, Л.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  <w:t>В.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SimSun" w:hAnsi="Times New Roman" w:cs="Times New Roman"/>
          <w:color w:val="000000"/>
          <w:sz w:val="30"/>
          <w:szCs w:val="30"/>
          <w:lang w:eastAsia="ru-RU"/>
        </w:rPr>
        <w:t>Чернышова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. – Мінск : Унiверсiтэцкае, 1999. – 223 с.</w:t>
      </w:r>
    </w:p>
    <w:p w:rsidR="004A28DA" w:rsidRPr="004A28DA" w:rsidRDefault="004A28DA" w:rsidP="004A28D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be-BY"/>
        </w:rPr>
        <w:t xml:space="preserve">3. Беларуская мова : 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be-BY"/>
        </w:rPr>
        <w:t>э</w:t>
      </w:r>
      <w:r w:rsidRPr="004A28DA">
        <w:rPr>
          <w:rFonts w:ascii="Times New Roman" w:eastAsia="SimSun" w:hAnsi="Times New Roman" w:cs="Times New Roman"/>
          <w:sz w:val="30"/>
          <w:szCs w:val="30"/>
          <w:lang w:eastAsia="be-BY"/>
        </w:rPr>
        <w:t>нцыклапедыя / па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be-BY"/>
        </w:rPr>
        <w:t>д</w:t>
      </w:r>
      <w:r w:rsidRPr="004A28DA">
        <w:rPr>
          <w:rFonts w:ascii="Times New Roman" w:eastAsia="SimSun" w:hAnsi="Times New Roman" w:cs="Times New Roman"/>
          <w:sz w:val="30"/>
          <w:szCs w:val="30"/>
          <w:lang w:eastAsia="be-BY"/>
        </w:rPr>
        <w:t xml:space="preserve"> рэд. А. Я. Міхневіча ; рэдкал.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be-BY"/>
        </w:rPr>
        <w:t>:</w:t>
      </w:r>
      <w:r w:rsidRPr="004A28DA">
        <w:rPr>
          <w:rFonts w:ascii="Times New Roman" w:eastAsia="SimSun" w:hAnsi="Times New Roman" w:cs="Times New Roman"/>
          <w:sz w:val="30"/>
          <w:szCs w:val="30"/>
          <w:lang w:eastAsia="be-BY"/>
        </w:rPr>
        <w:t xml:space="preserve"> Б. І. Сачанка [і інш.]. – Мінск : БелЭн, 1994. – 658 с.</w:t>
      </w:r>
    </w:p>
    <w:p w:rsidR="004A28DA" w:rsidRPr="004A28DA" w:rsidRDefault="004A28DA" w:rsidP="004A28D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4. Грыгор'ева, Л. М.</w:t>
      </w:r>
      <w:r w:rsidRPr="004A28DA">
        <w:rPr>
          <w:rFonts w:ascii="Times New Roman" w:eastAsia="SimSun" w:hAnsi="Times New Roman" w:cs="Times New Roman"/>
          <w:i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Сучасная беларуская мова : зб. практыкаванняў / Л. М. Грыгор'ева, Г. Ф. Андарала. – Мiнск : Выш. шк., 2010. – 368 с.</w:t>
      </w:r>
    </w:p>
    <w:p w:rsidR="004A28DA" w:rsidRPr="004A28DA" w:rsidRDefault="004A28DA" w:rsidP="004A28D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lastRenderedPageBreak/>
        <w:t>5. Кароткая граматыка беларускай мовы : у 2 ч.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 xml:space="preserve"> Ч. 1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: Фаналогія. Марфаналогія. Марфалогія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 xml:space="preserve"> / НАН Беларусі, Ін-т мовазнаўства імя Я. Коласа ; навук. рэд. А. А. Лукашанец. – Мінск : Беларус. навука, 2007. – 351 с. </w:t>
      </w:r>
    </w:p>
    <w:p w:rsidR="004A28DA" w:rsidRPr="004A28DA" w:rsidRDefault="004A28DA" w:rsidP="004A28D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  <w:lang w:val="be-BY"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>6. Кароткая граматыка беларускай мовы : у 2 ч. Ч. 2 : Сінтаксіс / НАН Беларусі, Ін-т мовазнаўства імя Я. Коласа ; навук. рэд. А. А. Лукашанец. – Мінск : Беларус. навука. – 2009. – 240 с.</w:t>
      </w:r>
    </w:p>
    <w:p w:rsidR="004A28DA" w:rsidRPr="004A28DA" w:rsidRDefault="004A28DA" w:rsidP="004A28D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  <w:lang w:val="be-BY" w:eastAsia="be-BY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>7. Кныш, Л. С. Практыкум па беларускай мове / Л. С. Кныш, В. У. Барысенка, Т. Г. Казакевіч ; Мінскі дзярж. лінгвіст. ун-т ; рэц. І. С. Камінская. – М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i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>нск : МДЛУ, 2020. – 240 с.</w:t>
      </w:r>
    </w:p>
    <w:p w:rsidR="004A28DA" w:rsidRPr="004A28DA" w:rsidRDefault="004A28DA" w:rsidP="004A28D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>8. Кул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i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>ков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i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 xml:space="preserve">ч, У.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I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>. Новае ў беларускай арфаграф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ii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 xml:space="preserve"> : прав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i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>лы, заданн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i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 xml:space="preserve">, тэсты, давед. матэрыялы / У.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I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>. Кул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i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>ков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i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>ч ; пад рэд. М. Р. Пр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ыгодзiча. – 2-е выд., дап. – Мiнск : Новое знание, 2010. – 128 с.</w:t>
      </w:r>
    </w:p>
    <w:p w:rsidR="004A28DA" w:rsidRPr="004A28DA" w:rsidRDefault="004A28DA" w:rsidP="004A28DA">
      <w:pPr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  <w:lang w:eastAsia="be-BY"/>
        </w:rPr>
      </w:pPr>
      <w:r w:rsidRPr="004A28DA">
        <w:rPr>
          <w:rFonts w:ascii="Times New Roman" w:eastAsia="SimSun" w:hAnsi="Times New Roman" w:cs="Times New Roman"/>
          <w:bCs/>
          <w:sz w:val="30"/>
          <w:szCs w:val="30"/>
          <w:lang w:eastAsia="ru-RU"/>
        </w:rPr>
        <w:t>9. Лексiкалогiя сучаснай беларускай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лiтаратурнай мовы / пад рэд. А.</w:t>
      </w:r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> 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Я.</w:t>
      </w:r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> </w:t>
      </w:r>
      <w:r w:rsidRPr="004A28DA">
        <w:rPr>
          <w:rFonts w:ascii="Times New Roman" w:eastAsia="SimSun" w:hAnsi="Times New Roman" w:cs="Times New Roman"/>
          <w:bCs/>
          <w:sz w:val="30"/>
          <w:szCs w:val="30"/>
          <w:lang w:eastAsia="ru-RU"/>
        </w:rPr>
        <w:t>Баханькова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. – Мінск : Навука i тэхнiка, 1994. – 463 с.</w:t>
      </w:r>
    </w:p>
    <w:p w:rsidR="004A28DA" w:rsidRPr="004A28DA" w:rsidRDefault="004A28DA" w:rsidP="004A28DA">
      <w:pPr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10. Лепешаў, I. Я.</w:t>
      </w:r>
      <w:r w:rsidRPr="004A28DA">
        <w:rPr>
          <w:rFonts w:ascii="Times New Roman" w:eastAsia="SimSun" w:hAnsi="Times New Roman" w:cs="Times New Roman"/>
          <w:i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Практыкум па беларускай мове : вучэб. 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>д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апам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>.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/ I. Я. Лепешаў, Г. М. Малажай, К. М. Панюцiч. – 2-е выд., папраўл. і дап. – Мiнск : Выш. шк., 2010. – 333 с.</w:t>
      </w:r>
    </w:p>
    <w:p w:rsidR="004A28DA" w:rsidRPr="004A28DA" w:rsidRDefault="004A28DA" w:rsidP="004A28DA">
      <w:pPr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11. Ляшчынская, В. А. Сучасная беларуская мова : фразеалогiя: вучэб. 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>д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апам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 xml:space="preserve">. для студэнтаў ВНУ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/ В. А. Ляшчынская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 xml:space="preserve"> ; Гомел. дзярж. ун-т імя Ф. Скарыны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. – Мiнск : РIВШ, 201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>0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. – 2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>3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0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с.</w:t>
      </w:r>
    </w:p>
    <w:p w:rsidR="004A28DA" w:rsidRPr="004A28DA" w:rsidRDefault="004A28DA" w:rsidP="004A28DA">
      <w:pPr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iCs/>
          <w:spacing w:val="-6"/>
          <w:sz w:val="30"/>
          <w:szCs w:val="30"/>
          <w:lang w:eastAsia="ru-RU"/>
        </w:rPr>
        <w:t>12. Плотнікаў, Б. А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. Беларуская мова: лінгвістычны кампендыум / Б. А. Плотнікаў, Л. А. Антанюк. – Мінск : Кн. Дом :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>Інтэрпрэссэрвіс, 2003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. – 672 с.</w:t>
      </w:r>
    </w:p>
    <w:p w:rsidR="004A28DA" w:rsidRPr="004A28DA" w:rsidRDefault="004A28DA" w:rsidP="004A28DA">
      <w:pPr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iCs/>
          <w:sz w:val="30"/>
          <w:szCs w:val="30"/>
          <w:lang w:eastAsia="ru-RU"/>
        </w:rPr>
        <w:t xml:space="preserve">13. Правілы беларускай арфаграфіі і пунктуацыі </w:t>
      </w:r>
      <w:r w:rsidRPr="004A28DA">
        <w:rPr>
          <w:rFonts w:ascii="Times New Roman" w:eastAsia="SimSun" w:hAnsi="Times New Roman" w:cs="Times New Roman"/>
          <w:iCs/>
          <w:sz w:val="30"/>
          <w:szCs w:val="30"/>
          <w:lang w:val="be-BY" w:eastAsia="ru-RU"/>
        </w:rPr>
        <w:t xml:space="preserve">: </w:t>
      </w:r>
      <w:r w:rsidRPr="004A28DA">
        <w:rPr>
          <w:rFonts w:ascii="Times New Roman" w:eastAsia="SimSun" w:hAnsi="Times New Roman" w:cs="Times New Roman"/>
          <w:iCs/>
          <w:sz w:val="30"/>
          <w:szCs w:val="30"/>
          <w:lang w:eastAsia="ru-RU"/>
        </w:rPr>
        <w:t xml:space="preserve">зацв. Законам Рэсп. Беларусь ад 23 лiп. 2008 г. № 420-З / адк. за вып. Н. А. Юшкевiч. </w:t>
      </w:r>
      <w:r w:rsidRPr="004A28DA">
        <w:rPr>
          <w:rFonts w:ascii="Times New Roman" w:eastAsia="SimSun" w:hAnsi="Times New Roman" w:cs="Times New Roman"/>
          <w:iCs/>
          <w:sz w:val="30"/>
          <w:szCs w:val="30"/>
          <w:lang w:val="be-BY" w:eastAsia="ru-RU"/>
        </w:rPr>
        <w:t>–</w:t>
      </w:r>
      <w:r w:rsidRPr="004A28DA">
        <w:rPr>
          <w:rFonts w:ascii="Times New Roman" w:eastAsia="SimSun" w:hAnsi="Times New Roman" w:cs="Times New Roman"/>
          <w:iCs/>
          <w:sz w:val="30"/>
          <w:szCs w:val="30"/>
          <w:lang w:eastAsia="ru-RU"/>
        </w:rPr>
        <w:t xml:space="preserve"> 2-е выд., стэр. </w:t>
      </w:r>
      <w:r w:rsidRPr="004A28DA">
        <w:rPr>
          <w:rFonts w:ascii="Times New Roman" w:eastAsia="SimSun" w:hAnsi="Times New Roman" w:cs="Times New Roman"/>
          <w:iCs/>
          <w:sz w:val="30"/>
          <w:szCs w:val="30"/>
          <w:lang w:val="be-BY" w:eastAsia="ru-RU"/>
        </w:rPr>
        <w:t>–</w:t>
      </w:r>
      <w:r w:rsidRPr="004A28DA">
        <w:rPr>
          <w:rFonts w:ascii="Times New Roman" w:eastAsia="SimSun" w:hAnsi="Times New Roman" w:cs="Times New Roman"/>
          <w:iCs/>
          <w:sz w:val="30"/>
          <w:szCs w:val="30"/>
          <w:lang w:eastAsia="ru-RU"/>
        </w:rPr>
        <w:t xml:space="preserve"> Мiнск : Дыкта, 2010. </w:t>
      </w:r>
      <w:r w:rsidRPr="004A28DA">
        <w:rPr>
          <w:rFonts w:ascii="Times New Roman" w:eastAsia="SimSun" w:hAnsi="Times New Roman" w:cs="Times New Roman"/>
          <w:iCs/>
          <w:sz w:val="30"/>
          <w:szCs w:val="30"/>
          <w:lang w:val="be-BY" w:eastAsia="ru-RU"/>
        </w:rPr>
        <w:t>–</w:t>
      </w:r>
      <w:r w:rsidRPr="004A28DA">
        <w:rPr>
          <w:rFonts w:ascii="Times New Roman" w:eastAsia="SimSun" w:hAnsi="Times New Roman" w:cs="Times New Roman"/>
          <w:iCs/>
          <w:sz w:val="30"/>
          <w:szCs w:val="30"/>
          <w:lang w:eastAsia="ru-RU"/>
        </w:rPr>
        <w:t xml:space="preserve"> 144 с. </w:t>
      </w:r>
      <w:r w:rsidRPr="004A28DA">
        <w:rPr>
          <w:rFonts w:ascii="Times New Roman" w:eastAsia="SimSun" w:hAnsi="Times New Roman" w:cs="Times New Roman"/>
          <w:iCs/>
          <w:sz w:val="30"/>
          <w:szCs w:val="30"/>
          <w:lang w:val="be-BY" w:eastAsia="ru-RU"/>
        </w:rPr>
        <w:t>–</w:t>
      </w:r>
      <w:r w:rsidRPr="004A28DA">
        <w:rPr>
          <w:rFonts w:ascii="Times New Roman" w:eastAsia="SimSun" w:hAnsi="Times New Roman" w:cs="Times New Roman"/>
          <w:iCs/>
          <w:sz w:val="30"/>
          <w:szCs w:val="30"/>
          <w:lang w:eastAsia="ru-RU"/>
        </w:rPr>
        <w:t xml:space="preserve"> Закон уступае </w:t>
      </w:r>
      <w:r w:rsidRPr="004A28DA">
        <w:rPr>
          <w:rFonts w:ascii="Times New Roman" w:eastAsia="SimSun" w:hAnsi="Times New Roman" w:cs="Times New Roman"/>
          <w:iCs/>
          <w:sz w:val="30"/>
          <w:szCs w:val="30"/>
          <w:lang w:val="be-BY" w:eastAsia="ru-RU"/>
        </w:rPr>
        <w:t>ў</w:t>
      </w:r>
      <w:r w:rsidRPr="004A28DA">
        <w:rPr>
          <w:rFonts w:ascii="Times New Roman" w:eastAsia="SimSun" w:hAnsi="Times New Roman" w:cs="Times New Roman"/>
          <w:iCs/>
          <w:sz w:val="30"/>
          <w:szCs w:val="30"/>
          <w:lang w:eastAsia="ru-RU"/>
        </w:rPr>
        <w:t xml:space="preserve"> сiлу з 1 верас. 2010 г.</w:t>
      </w:r>
    </w:p>
    <w:p w:rsidR="004A28DA" w:rsidRPr="004A28DA" w:rsidRDefault="004A28DA" w:rsidP="004A28DA">
      <w:pPr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iCs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iCs/>
          <w:sz w:val="30"/>
          <w:szCs w:val="30"/>
          <w:lang w:eastAsia="ru-RU"/>
        </w:rPr>
        <w:t>14. Русак, В. П. Марфаналогія сучаснай беларускай мовы / В.</w:t>
      </w:r>
      <w:r w:rsidRPr="004A28DA">
        <w:rPr>
          <w:rFonts w:ascii="Times New Roman" w:eastAsia="SimSun" w:hAnsi="Times New Roman" w:cs="Times New Roman"/>
          <w:iCs/>
          <w:sz w:val="30"/>
          <w:szCs w:val="30"/>
          <w:lang w:val="be-BY" w:eastAsia="ru-RU"/>
        </w:rPr>
        <w:t> </w:t>
      </w:r>
      <w:r w:rsidRPr="004A28DA">
        <w:rPr>
          <w:rFonts w:ascii="Times New Roman" w:eastAsia="SimSun" w:hAnsi="Times New Roman" w:cs="Times New Roman"/>
          <w:iCs/>
          <w:sz w:val="30"/>
          <w:szCs w:val="30"/>
          <w:lang w:eastAsia="ru-RU"/>
        </w:rPr>
        <w:t>П.</w:t>
      </w:r>
      <w:r w:rsidRPr="004A28DA">
        <w:rPr>
          <w:rFonts w:ascii="Times New Roman" w:eastAsia="SimSun" w:hAnsi="Times New Roman" w:cs="Times New Roman"/>
          <w:iCs/>
          <w:sz w:val="30"/>
          <w:szCs w:val="30"/>
          <w:lang w:val="be-BY" w:eastAsia="ru-RU"/>
        </w:rPr>
        <w:t> </w:t>
      </w:r>
      <w:r w:rsidRPr="004A28DA">
        <w:rPr>
          <w:rFonts w:ascii="Times New Roman" w:eastAsia="SimSun" w:hAnsi="Times New Roman" w:cs="Times New Roman"/>
          <w:iCs/>
          <w:sz w:val="30"/>
          <w:szCs w:val="30"/>
          <w:lang w:eastAsia="ru-RU"/>
        </w:rPr>
        <w:t>Русак</w:t>
      </w:r>
      <w:r w:rsidRPr="004A28DA">
        <w:rPr>
          <w:rFonts w:ascii="Times New Roman" w:eastAsia="SimSun" w:hAnsi="Times New Roman" w:cs="Times New Roman"/>
          <w:iCs/>
          <w:sz w:val="30"/>
          <w:szCs w:val="30"/>
          <w:lang w:val="be-BY" w:eastAsia="ru-RU"/>
        </w:rPr>
        <w:t>; навук. рэд. А. І. Падлужны</w:t>
      </w:r>
      <w:r w:rsidRPr="004A28DA">
        <w:rPr>
          <w:rFonts w:ascii="Times New Roman" w:eastAsia="SimSun" w:hAnsi="Times New Roman" w:cs="Times New Roman"/>
          <w:iCs/>
          <w:sz w:val="30"/>
          <w:szCs w:val="30"/>
          <w:lang w:eastAsia="ru-RU"/>
        </w:rPr>
        <w:t xml:space="preserve">. – Мінск : Беларус. навука, 2003. – 316 с. </w:t>
      </w:r>
    </w:p>
    <w:p w:rsidR="004A28DA" w:rsidRPr="004A28DA" w:rsidRDefault="004A28DA" w:rsidP="004A28DA">
      <w:pPr>
        <w:widowControl w:val="0"/>
        <w:tabs>
          <w:tab w:val="left" w:pos="426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iCs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iCs/>
          <w:sz w:val="30"/>
          <w:szCs w:val="30"/>
          <w:lang w:eastAsia="ru-RU"/>
        </w:rPr>
        <w:t>15. Старасценка, Т. Я. Стылістыка беларускай мовы : вучэб. дапам. / Т. Я. Старасценка</w:t>
      </w:r>
      <w:r w:rsidRPr="004A28DA">
        <w:rPr>
          <w:rFonts w:ascii="Times New Roman" w:eastAsia="SimSun" w:hAnsi="Times New Roman" w:cs="Times New Roman"/>
          <w:iCs/>
          <w:sz w:val="30"/>
          <w:szCs w:val="30"/>
          <w:lang w:val="be-BY" w:eastAsia="ru-RU"/>
        </w:rPr>
        <w:t xml:space="preserve">. </w:t>
      </w:r>
      <w:r w:rsidRPr="004A28DA">
        <w:rPr>
          <w:rFonts w:ascii="Times New Roman" w:eastAsia="SimSun" w:hAnsi="Times New Roman" w:cs="Times New Roman"/>
          <w:iCs/>
          <w:sz w:val="30"/>
          <w:szCs w:val="30"/>
          <w:lang w:eastAsia="ru-RU"/>
        </w:rPr>
        <w:t xml:space="preserve">– Мінск : </w:t>
      </w:r>
      <w:r w:rsidRPr="004A28DA">
        <w:rPr>
          <w:rFonts w:ascii="Times New Roman" w:eastAsia="SimSun" w:hAnsi="Times New Roman" w:cs="Times New Roman"/>
          <w:iCs/>
          <w:sz w:val="30"/>
          <w:szCs w:val="30"/>
          <w:lang w:val="be-BY" w:eastAsia="ru-RU"/>
        </w:rPr>
        <w:t>РІВШ</w:t>
      </w:r>
      <w:r w:rsidRPr="004A28DA">
        <w:rPr>
          <w:rFonts w:ascii="Times New Roman" w:eastAsia="SimSun" w:hAnsi="Times New Roman" w:cs="Times New Roman"/>
          <w:iCs/>
          <w:sz w:val="30"/>
          <w:szCs w:val="30"/>
          <w:lang w:eastAsia="ru-RU"/>
        </w:rPr>
        <w:t>, 201</w:t>
      </w:r>
      <w:r w:rsidRPr="004A28DA">
        <w:rPr>
          <w:rFonts w:ascii="Times New Roman" w:eastAsia="SimSun" w:hAnsi="Times New Roman" w:cs="Times New Roman"/>
          <w:iCs/>
          <w:sz w:val="30"/>
          <w:szCs w:val="30"/>
          <w:lang w:val="be-BY" w:eastAsia="ru-RU"/>
        </w:rPr>
        <w:t>3</w:t>
      </w:r>
      <w:r w:rsidRPr="004A28DA">
        <w:rPr>
          <w:rFonts w:ascii="Times New Roman" w:eastAsia="SimSun" w:hAnsi="Times New Roman" w:cs="Times New Roman"/>
          <w:iCs/>
          <w:sz w:val="30"/>
          <w:szCs w:val="30"/>
          <w:lang w:eastAsia="ru-RU"/>
        </w:rPr>
        <w:t>. – 21</w:t>
      </w:r>
      <w:r w:rsidRPr="004A28DA">
        <w:rPr>
          <w:rFonts w:ascii="Times New Roman" w:eastAsia="SimSun" w:hAnsi="Times New Roman" w:cs="Times New Roman"/>
          <w:iCs/>
          <w:sz w:val="30"/>
          <w:szCs w:val="30"/>
          <w:lang w:val="be-BY" w:eastAsia="ru-RU"/>
        </w:rPr>
        <w:t>2</w:t>
      </w:r>
      <w:r w:rsidRPr="004A28DA">
        <w:rPr>
          <w:rFonts w:ascii="Times New Roman" w:eastAsia="SimSun" w:hAnsi="Times New Roman" w:cs="Times New Roman"/>
          <w:iCs/>
          <w:sz w:val="30"/>
          <w:szCs w:val="30"/>
          <w:lang w:eastAsia="ru-RU"/>
        </w:rPr>
        <w:t xml:space="preserve"> с. </w:t>
      </w:r>
    </w:p>
    <w:p w:rsidR="004A28DA" w:rsidRPr="004A28DA" w:rsidRDefault="004A28DA" w:rsidP="004A28DA">
      <w:pPr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iCs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iCs/>
          <w:spacing w:val="-6"/>
          <w:sz w:val="30"/>
          <w:szCs w:val="30"/>
          <w:lang w:eastAsia="ru-RU"/>
        </w:rPr>
        <w:t>16. Сучасная беларуская мова : вучэб.</w:t>
      </w:r>
      <w:r w:rsidRPr="004A28DA">
        <w:rPr>
          <w:rFonts w:ascii="Times New Roman" w:eastAsia="SimSun" w:hAnsi="Times New Roman" w:cs="Times New Roman"/>
          <w:iCs/>
          <w:spacing w:val="-6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SimSun" w:hAnsi="Times New Roman" w:cs="Times New Roman"/>
          <w:iCs/>
          <w:spacing w:val="-6"/>
          <w:sz w:val="30"/>
          <w:szCs w:val="30"/>
          <w:lang w:eastAsia="ru-RU"/>
        </w:rPr>
        <w:t xml:space="preserve">дапам. / </w:t>
      </w:r>
      <w:r w:rsidRPr="004A28DA">
        <w:rPr>
          <w:rFonts w:ascii="Times New Roman" w:eastAsia="SimSun" w:hAnsi="Times New Roman" w:cs="Times New Roman"/>
          <w:iCs/>
          <w:spacing w:val="-6"/>
          <w:sz w:val="30"/>
          <w:szCs w:val="30"/>
          <w:lang w:val="be-BY" w:eastAsia="ru-RU"/>
        </w:rPr>
        <w:t>пад рэд. Л.</w:t>
      </w:r>
      <w:r w:rsidRPr="004A28DA">
        <w:rPr>
          <w:rFonts w:ascii="Times New Roman" w:eastAsia="SimSun" w:hAnsi="Times New Roman" w:cs="Times New Roman"/>
          <w:iCs/>
          <w:spacing w:val="-6"/>
          <w:sz w:val="30"/>
          <w:szCs w:val="30"/>
          <w:lang w:eastAsia="ru-RU"/>
        </w:rPr>
        <w:t> </w:t>
      </w:r>
      <w:r w:rsidRPr="004A28DA">
        <w:rPr>
          <w:rFonts w:ascii="Times New Roman" w:eastAsia="SimSun" w:hAnsi="Times New Roman" w:cs="Times New Roman"/>
          <w:iCs/>
          <w:spacing w:val="-6"/>
          <w:sz w:val="30"/>
          <w:szCs w:val="30"/>
          <w:lang w:val="be-BY" w:eastAsia="ru-RU"/>
        </w:rPr>
        <w:t>М.</w:t>
      </w:r>
      <w:r w:rsidRPr="004A28DA">
        <w:rPr>
          <w:rFonts w:ascii="Times New Roman" w:eastAsia="SimSun" w:hAnsi="Times New Roman" w:cs="Times New Roman"/>
          <w:iCs/>
          <w:spacing w:val="-6"/>
          <w:sz w:val="30"/>
          <w:szCs w:val="30"/>
          <w:lang w:eastAsia="ru-RU"/>
        </w:rPr>
        <w:t> </w:t>
      </w:r>
      <w:r w:rsidRPr="004A28DA">
        <w:rPr>
          <w:rFonts w:ascii="Times New Roman" w:eastAsia="SimSun" w:hAnsi="Times New Roman" w:cs="Times New Roman"/>
          <w:iCs/>
          <w:spacing w:val="-6"/>
          <w:sz w:val="30"/>
          <w:szCs w:val="30"/>
          <w:lang w:val="be-BY" w:eastAsia="ru-RU"/>
        </w:rPr>
        <w:t>Грыгор'евай</w:t>
      </w:r>
      <w:r w:rsidRPr="004A28DA">
        <w:rPr>
          <w:rFonts w:ascii="Times New Roman" w:eastAsia="SimSun" w:hAnsi="Times New Roman" w:cs="Times New Roman"/>
          <w:iCs/>
          <w:spacing w:val="-6"/>
          <w:sz w:val="30"/>
          <w:szCs w:val="30"/>
          <w:lang w:eastAsia="ru-RU"/>
        </w:rPr>
        <w:t>. – 4-е выд., выпр. – Мінск : Выш. шк., 2011. – 622 с.</w:t>
      </w:r>
    </w:p>
    <w:p w:rsidR="004A28DA" w:rsidRPr="004A28DA" w:rsidRDefault="004A28DA" w:rsidP="004A28DA">
      <w:pPr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88"/>
          <w:sz w:val="30"/>
          <w:szCs w:val="30"/>
          <w:lang w:val="be-BY"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>17. Сцяцко, П. У.</w:t>
      </w:r>
      <w:r w:rsidRPr="004A28DA">
        <w:rPr>
          <w:rFonts w:ascii="Times New Roman" w:eastAsia="SimSun" w:hAnsi="Times New Roman" w:cs="Times New Roman"/>
          <w:i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>Культура мовы / П. У. Сцяцко. – Мінск : Тэхналог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i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>я, 2002. – 444 с.</w:t>
      </w:r>
    </w:p>
    <w:p w:rsidR="004A28DA" w:rsidRPr="004A28DA" w:rsidRDefault="004A28DA" w:rsidP="004A28DA">
      <w:pPr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 xml:space="preserve">18. Шкраба,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I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 xml:space="preserve">.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P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>. Сучасная беларуская мова : марфало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гiя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/ І.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> 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Р.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> 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Шкраба. – Мiнск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: Сэр-Вит, 2007. – 304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с.</w:t>
      </w:r>
    </w:p>
    <w:p w:rsidR="004A28DA" w:rsidRPr="004A28DA" w:rsidRDefault="004A28DA" w:rsidP="004A28DA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SimSun" w:hAnsi="Times New Roman" w:cs="Times New Roman"/>
          <w:sz w:val="30"/>
          <w:szCs w:val="30"/>
          <w:lang w:val="be-BY"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>Слоўнікі</w:t>
      </w:r>
    </w:p>
    <w:p w:rsidR="004A28DA" w:rsidRPr="004A28DA" w:rsidRDefault="004A28DA" w:rsidP="004A28D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30"/>
          <w:szCs w:val="30"/>
          <w:lang w:val="be-BY" w:eastAsia="ru-RU"/>
        </w:rPr>
      </w:pPr>
    </w:p>
    <w:p w:rsidR="004A28DA" w:rsidRPr="004A28DA" w:rsidRDefault="004A28DA" w:rsidP="004A28D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val="be-BY"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>1. Беларуск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i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 xml:space="preserve"> арфаграф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i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>чны слоўн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i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>к / уклад.: Л. П. Кунцэв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i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 xml:space="preserve">ч,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lastRenderedPageBreak/>
        <w:t>I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>.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 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>У. Кандраценя ; пад рэд. А. А. Лукашанца ; НАН Беларус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i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 xml:space="preserve">,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I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 xml:space="preserve">н-т мовы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i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 xml:space="preserve"> л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i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 xml:space="preserve">т. </w:t>
      </w:r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>i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 xml:space="preserve">мя Я. Коласа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i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 xml:space="preserve"> Я. Купалы. – 3-е выд., выпр., нов. арфаграф. напіс. – М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i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>нск : Беларус. навука, 2012. – 695 с.</w:t>
      </w:r>
    </w:p>
    <w:p w:rsidR="004A28DA" w:rsidRPr="004A28DA" w:rsidRDefault="004A28DA" w:rsidP="004A28D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2. Беларуска-рускi слоўнiк = Белорусско-русский словарь : у 3 т. : больш за  110 000 слоў / пад рэд. А.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А. Лукашанца ; НАН Беларусi, Iн-т мовы i лiт.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SimSun" w:hAnsi="Times New Roman" w:cs="Times New Roman"/>
          <w:sz w:val="30"/>
          <w:szCs w:val="30"/>
          <w:lang w:val="en-US" w:eastAsia="ru-RU"/>
        </w:rPr>
        <w:t>i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мя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Я.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Коласа. – 4-е выд., перапрац. і дап.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– Мінск : БелЭн, 2012.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 xml:space="preserve"> – 3 т.</w:t>
      </w:r>
    </w:p>
    <w:p w:rsidR="004A28DA" w:rsidRPr="004A28DA" w:rsidRDefault="004A28DA" w:rsidP="004A28D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3. Булыка, А. М.</w:t>
      </w:r>
      <w:r w:rsidRPr="004A28DA">
        <w:rPr>
          <w:rFonts w:ascii="Times New Roman" w:eastAsia="SimSun" w:hAnsi="Times New Roman" w:cs="Times New Roman"/>
          <w:i/>
          <w:spacing w:val="-6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Слоўнiк iншамоўных слоў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>: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>а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ктуальная лексiка / А. М. Булыка. – Мiнск : Харвест, 2005. – 336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с.</w:t>
      </w:r>
    </w:p>
    <w:p w:rsidR="004A28DA" w:rsidRPr="004A28DA" w:rsidRDefault="004A28DA" w:rsidP="004A28D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4. Грабчыкаў, С. М. Слоўнiк паронiмаў беларускай мовы / С. М. Грабчыкаў. – Мінск : Нар. асвета, 1994. – 478</w:t>
      </w:r>
      <w:r w:rsidRPr="004A28DA">
        <w:rPr>
          <w:rFonts w:ascii="Times New Roman" w:eastAsia="SimSun" w:hAnsi="Times New Roman" w:cs="Times New Roman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SimSun" w:hAnsi="Times New Roman" w:cs="Times New Roman"/>
          <w:sz w:val="30"/>
          <w:szCs w:val="30"/>
          <w:lang w:eastAsia="ru-RU"/>
        </w:rPr>
        <w:t>с.</w:t>
      </w:r>
    </w:p>
    <w:p w:rsidR="004A28DA" w:rsidRPr="004A28DA" w:rsidRDefault="004A28DA" w:rsidP="004A28D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</w:pP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5. Клышка, М. К. Слоўнiк сiнонiмаў i блiзказначных слоў / М. К. Клышка. – Мiнск : Радыёла-Плюс, 2005. – 672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val="be-BY" w:eastAsia="ru-RU"/>
        </w:rPr>
        <w:t xml:space="preserve"> </w:t>
      </w:r>
      <w:r w:rsidRPr="004A28DA">
        <w:rPr>
          <w:rFonts w:ascii="Times New Roman" w:eastAsia="SimSun" w:hAnsi="Times New Roman" w:cs="Times New Roman"/>
          <w:spacing w:val="-6"/>
          <w:sz w:val="30"/>
          <w:szCs w:val="30"/>
          <w:lang w:eastAsia="ru-RU"/>
        </w:rPr>
        <w:t>с.</w:t>
      </w: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4A28DA" w:rsidRPr="004A28DA" w:rsidRDefault="004A28DA" w:rsidP="004A28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AD72B0" w:rsidRDefault="002D1261">
      <w:bookmarkStart w:id="0" w:name="_GoBack"/>
      <w:bookmarkEnd w:id="0"/>
    </w:p>
    <w:sectPr w:rsidR="00AD72B0" w:rsidSect="004A28DA">
      <w:pgSz w:w="11906" w:h="16838"/>
      <w:pgMar w:top="1134" w:right="1134" w:bottom="1134" w:left="1134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261" w:rsidRDefault="002D1261" w:rsidP="004A28DA">
      <w:pPr>
        <w:spacing w:after="0" w:line="240" w:lineRule="auto"/>
      </w:pPr>
      <w:r>
        <w:separator/>
      </w:r>
    </w:p>
  </w:endnote>
  <w:endnote w:type="continuationSeparator" w:id="0">
    <w:p w:rsidR="002D1261" w:rsidRDefault="002D1261" w:rsidP="004A2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icrosoft YaHei UI">
    <w:charset w:val="86"/>
    <w:family w:val="swiss"/>
    <w:pitch w:val="variable"/>
    <w:sig w:usb0="80000287" w:usb1="28CF3C52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261" w:rsidRDefault="002D1261" w:rsidP="004A28DA">
      <w:pPr>
        <w:spacing w:after="0" w:line="240" w:lineRule="auto"/>
      </w:pPr>
      <w:r>
        <w:separator/>
      </w:r>
    </w:p>
  </w:footnote>
  <w:footnote w:type="continuationSeparator" w:id="0">
    <w:p w:rsidR="002D1261" w:rsidRDefault="002D1261" w:rsidP="004A28DA">
      <w:pPr>
        <w:spacing w:after="0" w:line="240" w:lineRule="auto"/>
      </w:pPr>
      <w:r>
        <w:continuationSeparator/>
      </w:r>
    </w:p>
  </w:footnote>
  <w:footnote w:id="1">
    <w:p w:rsidR="004A28DA" w:rsidRPr="008D0E4E" w:rsidRDefault="004A28DA" w:rsidP="004A28DA">
      <w:pPr>
        <w:pStyle w:val="af0"/>
        <w:ind w:firstLine="567"/>
        <w:jc w:val="both"/>
        <w:rPr>
          <w:sz w:val="24"/>
          <w:szCs w:val="24"/>
        </w:rPr>
      </w:pPr>
      <w:r w:rsidRPr="008D0E4E">
        <w:rPr>
          <w:rStyle w:val="af2"/>
          <w:sz w:val="24"/>
          <w:szCs w:val="24"/>
        </w:rPr>
        <w:footnoteRef/>
      </w:r>
      <w:r w:rsidRPr="008D0E4E">
        <w:rPr>
          <w:sz w:val="24"/>
          <w:szCs w:val="24"/>
        </w:rPr>
        <w:t xml:space="preserve"> Для китайского языка дополнительно оценивается умение правильно вслух читать логографический текст с соблюдением его тонального и регистрового рисунка. Темп чтения должен составлять не менее 160 знаков в минуту.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85620"/>
    <w:multiLevelType w:val="hybridMultilevel"/>
    <w:tmpl w:val="B88454B0"/>
    <w:lvl w:ilvl="0" w:tplc="490602EC">
      <w:start w:val="1"/>
      <w:numFmt w:val="decimal"/>
      <w:lvlText w:val="%1."/>
      <w:lvlJc w:val="left"/>
      <w:pPr>
        <w:ind w:left="701" w:hanging="54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F296F764">
      <w:numFmt w:val="bullet"/>
      <w:lvlText w:val="•"/>
      <w:lvlJc w:val="left"/>
      <w:pPr>
        <w:ind w:left="1628" w:hanging="540"/>
      </w:pPr>
    </w:lvl>
    <w:lvl w:ilvl="2" w:tplc="3D08AAEC">
      <w:numFmt w:val="bullet"/>
      <w:lvlText w:val="•"/>
      <w:lvlJc w:val="left"/>
      <w:pPr>
        <w:ind w:left="2556" w:hanging="540"/>
      </w:pPr>
    </w:lvl>
    <w:lvl w:ilvl="3" w:tplc="99D4FA4E">
      <w:numFmt w:val="bullet"/>
      <w:lvlText w:val="•"/>
      <w:lvlJc w:val="left"/>
      <w:pPr>
        <w:ind w:left="3485" w:hanging="540"/>
      </w:pPr>
    </w:lvl>
    <w:lvl w:ilvl="4" w:tplc="0610E7B2">
      <w:numFmt w:val="bullet"/>
      <w:lvlText w:val="•"/>
      <w:lvlJc w:val="left"/>
      <w:pPr>
        <w:ind w:left="4413" w:hanging="540"/>
      </w:pPr>
    </w:lvl>
    <w:lvl w:ilvl="5" w:tplc="33ACC2F8">
      <w:numFmt w:val="bullet"/>
      <w:lvlText w:val="•"/>
      <w:lvlJc w:val="left"/>
      <w:pPr>
        <w:ind w:left="5342" w:hanging="540"/>
      </w:pPr>
    </w:lvl>
    <w:lvl w:ilvl="6" w:tplc="2862C264">
      <w:numFmt w:val="bullet"/>
      <w:lvlText w:val="•"/>
      <w:lvlJc w:val="left"/>
      <w:pPr>
        <w:ind w:left="6270" w:hanging="540"/>
      </w:pPr>
    </w:lvl>
    <w:lvl w:ilvl="7" w:tplc="EB746316">
      <w:numFmt w:val="bullet"/>
      <w:lvlText w:val="•"/>
      <w:lvlJc w:val="left"/>
      <w:pPr>
        <w:ind w:left="7199" w:hanging="540"/>
      </w:pPr>
    </w:lvl>
    <w:lvl w:ilvl="8" w:tplc="D5BAF478">
      <w:numFmt w:val="bullet"/>
      <w:lvlText w:val="•"/>
      <w:lvlJc w:val="left"/>
      <w:pPr>
        <w:ind w:left="8127" w:hanging="540"/>
      </w:pPr>
    </w:lvl>
  </w:abstractNum>
  <w:abstractNum w:abstractNumId="2">
    <w:nsid w:val="22C174C7"/>
    <w:multiLevelType w:val="hybridMultilevel"/>
    <w:tmpl w:val="6E30A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D2072D"/>
    <w:multiLevelType w:val="hybridMultilevel"/>
    <w:tmpl w:val="57CE04DC"/>
    <w:lvl w:ilvl="0" w:tplc="035C637E">
      <w:start w:val="3"/>
      <w:numFmt w:val="decimal"/>
      <w:lvlText w:val="%1.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0F569D6"/>
    <w:multiLevelType w:val="hybridMultilevel"/>
    <w:tmpl w:val="2FF42DCE"/>
    <w:lvl w:ilvl="0" w:tplc="95FEAAAA">
      <w:start w:val="1"/>
      <w:numFmt w:val="decimal"/>
      <w:lvlText w:val="%1."/>
      <w:lvlJc w:val="left"/>
      <w:pPr>
        <w:ind w:left="701" w:hanging="540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1" w:tplc="7C94CD4E">
      <w:numFmt w:val="bullet"/>
      <w:lvlText w:val="•"/>
      <w:lvlJc w:val="left"/>
      <w:pPr>
        <w:ind w:left="920" w:hanging="540"/>
      </w:pPr>
    </w:lvl>
    <w:lvl w:ilvl="2" w:tplc="BC92AEFE">
      <w:numFmt w:val="bullet"/>
      <w:lvlText w:val="•"/>
      <w:lvlJc w:val="left"/>
      <w:pPr>
        <w:ind w:left="1927" w:hanging="540"/>
      </w:pPr>
    </w:lvl>
    <w:lvl w:ilvl="3" w:tplc="BAFE563C">
      <w:numFmt w:val="bullet"/>
      <w:lvlText w:val="•"/>
      <w:lvlJc w:val="left"/>
      <w:pPr>
        <w:ind w:left="2934" w:hanging="540"/>
      </w:pPr>
    </w:lvl>
    <w:lvl w:ilvl="4" w:tplc="CC580214">
      <w:numFmt w:val="bullet"/>
      <w:lvlText w:val="•"/>
      <w:lvlJc w:val="left"/>
      <w:pPr>
        <w:ind w:left="3941" w:hanging="540"/>
      </w:pPr>
    </w:lvl>
    <w:lvl w:ilvl="5" w:tplc="334C35EC">
      <w:numFmt w:val="bullet"/>
      <w:lvlText w:val="•"/>
      <w:lvlJc w:val="left"/>
      <w:pPr>
        <w:ind w:left="4948" w:hanging="540"/>
      </w:pPr>
    </w:lvl>
    <w:lvl w:ilvl="6" w:tplc="F02C64EC">
      <w:numFmt w:val="bullet"/>
      <w:lvlText w:val="•"/>
      <w:lvlJc w:val="left"/>
      <w:pPr>
        <w:ind w:left="5955" w:hanging="540"/>
      </w:pPr>
    </w:lvl>
    <w:lvl w:ilvl="7" w:tplc="2960CE82">
      <w:numFmt w:val="bullet"/>
      <w:lvlText w:val="•"/>
      <w:lvlJc w:val="left"/>
      <w:pPr>
        <w:ind w:left="6962" w:hanging="540"/>
      </w:pPr>
    </w:lvl>
    <w:lvl w:ilvl="8" w:tplc="CE66CE4E">
      <w:numFmt w:val="bullet"/>
      <w:lvlText w:val="•"/>
      <w:lvlJc w:val="left"/>
      <w:pPr>
        <w:ind w:left="7970" w:hanging="540"/>
      </w:pPr>
    </w:lvl>
  </w:abstractNum>
  <w:abstractNum w:abstractNumId="5">
    <w:nsid w:val="30FD1474"/>
    <w:multiLevelType w:val="hybridMultilevel"/>
    <w:tmpl w:val="83443C0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3F9215A"/>
    <w:multiLevelType w:val="hybridMultilevel"/>
    <w:tmpl w:val="89B6865E"/>
    <w:lvl w:ilvl="0" w:tplc="5C627B2A">
      <w:start w:val="1"/>
      <w:numFmt w:val="decimal"/>
      <w:lvlText w:val="%1."/>
      <w:lvlJc w:val="left"/>
      <w:pPr>
        <w:ind w:left="701" w:hanging="540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1" w:tplc="A8F68C2E">
      <w:numFmt w:val="bullet"/>
      <w:lvlText w:val="•"/>
      <w:lvlJc w:val="left"/>
      <w:pPr>
        <w:ind w:left="1628" w:hanging="540"/>
      </w:pPr>
    </w:lvl>
    <w:lvl w:ilvl="2" w:tplc="620CEA68">
      <w:numFmt w:val="bullet"/>
      <w:lvlText w:val="•"/>
      <w:lvlJc w:val="left"/>
      <w:pPr>
        <w:ind w:left="2556" w:hanging="540"/>
      </w:pPr>
    </w:lvl>
    <w:lvl w:ilvl="3" w:tplc="2BAE21AA">
      <w:numFmt w:val="bullet"/>
      <w:lvlText w:val="•"/>
      <w:lvlJc w:val="left"/>
      <w:pPr>
        <w:ind w:left="3485" w:hanging="540"/>
      </w:pPr>
    </w:lvl>
    <w:lvl w:ilvl="4" w:tplc="B840E4A2">
      <w:numFmt w:val="bullet"/>
      <w:lvlText w:val="•"/>
      <w:lvlJc w:val="left"/>
      <w:pPr>
        <w:ind w:left="4413" w:hanging="540"/>
      </w:pPr>
    </w:lvl>
    <w:lvl w:ilvl="5" w:tplc="B5AE800E">
      <w:numFmt w:val="bullet"/>
      <w:lvlText w:val="•"/>
      <w:lvlJc w:val="left"/>
      <w:pPr>
        <w:ind w:left="5342" w:hanging="540"/>
      </w:pPr>
    </w:lvl>
    <w:lvl w:ilvl="6" w:tplc="2228C9C6">
      <w:numFmt w:val="bullet"/>
      <w:lvlText w:val="•"/>
      <w:lvlJc w:val="left"/>
      <w:pPr>
        <w:ind w:left="6270" w:hanging="540"/>
      </w:pPr>
    </w:lvl>
    <w:lvl w:ilvl="7" w:tplc="4D9CCAE6">
      <w:numFmt w:val="bullet"/>
      <w:lvlText w:val="•"/>
      <w:lvlJc w:val="left"/>
      <w:pPr>
        <w:ind w:left="7199" w:hanging="540"/>
      </w:pPr>
    </w:lvl>
    <w:lvl w:ilvl="8" w:tplc="500A058E">
      <w:numFmt w:val="bullet"/>
      <w:lvlText w:val="•"/>
      <w:lvlJc w:val="left"/>
      <w:pPr>
        <w:ind w:left="8127" w:hanging="540"/>
      </w:pPr>
    </w:lvl>
  </w:abstractNum>
  <w:abstractNum w:abstractNumId="7">
    <w:nsid w:val="3D5A5964"/>
    <w:multiLevelType w:val="hybridMultilevel"/>
    <w:tmpl w:val="ACF6CDA0"/>
    <w:lvl w:ilvl="0" w:tplc="FBCE9124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3331C2F"/>
    <w:multiLevelType w:val="hybridMultilevel"/>
    <w:tmpl w:val="CDB4F53A"/>
    <w:lvl w:ilvl="0" w:tplc="946C6C08">
      <w:start w:val="3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77C01BB"/>
    <w:multiLevelType w:val="hybridMultilevel"/>
    <w:tmpl w:val="32C4DF34"/>
    <w:lvl w:ilvl="0" w:tplc="5B60F48A">
      <w:start w:val="1"/>
      <w:numFmt w:val="decimal"/>
      <w:lvlText w:val="%1."/>
      <w:lvlJc w:val="left"/>
      <w:pPr>
        <w:ind w:left="701" w:hanging="540"/>
      </w:pPr>
      <w:rPr>
        <w:rFonts w:ascii="Times New Roman" w:eastAsia="Times New Roman" w:hAnsi="Times New Roman" w:cs="Times New Roman" w:hint="default"/>
        <w:spacing w:val="-1"/>
        <w:w w:val="100"/>
        <w:sz w:val="30"/>
        <w:szCs w:val="30"/>
      </w:rPr>
    </w:lvl>
    <w:lvl w:ilvl="1" w:tplc="F2568770">
      <w:start w:val="1"/>
      <w:numFmt w:val="decimal"/>
      <w:lvlText w:val="%2."/>
      <w:lvlJc w:val="left"/>
      <w:pPr>
        <w:ind w:left="161" w:hanging="302"/>
      </w:pPr>
      <w:rPr>
        <w:rFonts w:ascii="Times New Roman" w:eastAsia="Times New Roman" w:hAnsi="Times New Roman" w:cs="Times New Roman" w:hint="default"/>
        <w:spacing w:val="-13"/>
        <w:w w:val="100"/>
        <w:sz w:val="30"/>
        <w:szCs w:val="30"/>
      </w:rPr>
    </w:lvl>
    <w:lvl w:ilvl="2" w:tplc="45289DC2">
      <w:numFmt w:val="bullet"/>
      <w:lvlText w:val="•"/>
      <w:lvlJc w:val="left"/>
      <w:pPr>
        <w:ind w:left="1731" w:hanging="302"/>
      </w:pPr>
    </w:lvl>
    <w:lvl w:ilvl="3" w:tplc="B4B05C52">
      <w:numFmt w:val="bullet"/>
      <w:lvlText w:val="•"/>
      <w:lvlJc w:val="left"/>
      <w:pPr>
        <w:ind w:left="2763" w:hanging="302"/>
      </w:pPr>
    </w:lvl>
    <w:lvl w:ilvl="4" w:tplc="1FB48998">
      <w:numFmt w:val="bullet"/>
      <w:lvlText w:val="•"/>
      <w:lvlJc w:val="left"/>
      <w:pPr>
        <w:ind w:left="3794" w:hanging="302"/>
      </w:pPr>
    </w:lvl>
    <w:lvl w:ilvl="5" w:tplc="25741BA0">
      <w:numFmt w:val="bullet"/>
      <w:lvlText w:val="•"/>
      <w:lvlJc w:val="left"/>
      <w:pPr>
        <w:ind w:left="4826" w:hanging="302"/>
      </w:pPr>
    </w:lvl>
    <w:lvl w:ilvl="6" w:tplc="3C329B10">
      <w:numFmt w:val="bullet"/>
      <w:lvlText w:val="•"/>
      <w:lvlJc w:val="left"/>
      <w:pPr>
        <w:ind w:left="5858" w:hanging="302"/>
      </w:pPr>
    </w:lvl>
    <w:lvl w:ilvl="7" w:tplc="2B8C25E0">
      <w:numFmt w:val="bullet"/>
      <w:lvlText w:val="•"/>
      <w:lvlJc w:val="left"/>
      <w:pPr>
        <w:ind w:left="6889" w:hanging="302"/>
      </w:pPr>
    </w:lvl>
    <w:lvl w:ilvl="8" w:tplc="739CC82E">
      <w:numFmt w:val="bullet"/>
      <w:lvlText w:val="•"/>
      <w:lvlJc w:val="left"/>
      <w:pPr>
        <w:ind w:left="7921" w:hanging="302"/>
      </w:pPr>
    </w:lvl>
  </w:abstractNum>
  <w:abstractNum w:abstractNumId="10">
    <w:nsid w:val="59000BAA"/>
    <w:multiLevelType w:val="hybridMultilevel"/>
    <w:tmpl w:val="3AA42124"/>
    <w:lvl w:ilvl="0" w:tplc="DE0E5C1A">
      <w:start w:val="1"/>
      <w:numFmt w:val="decimal"/>
      <w:lvlText w:val="%1."/>
      <w:lvlJc w:val="left"/>
      <w:pPr>
        <w:ind w:left="928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5CD63E54"/>
    <w:multiLevelType w:val="hybridMultilevel"/>
    <w:tmpl w:val="963AD57C"/>
    <w:lvl w:ilvl="0" w:tplc="9C061034">
      <w:start w:val="1"/>
      <w:numFmt w:val="decimal"/>
      <w:lvlText w:val="%1."/>
      <w:lvlJc w:val="left"/>
      <w:pPr>
        <w:ind w:left="1817" w:hanging="540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1" w:tplc="3C10C198">
      <w:numFmt w:val="bullet"/>
      <w:lvlText w:val="•"/>
      <w:lvlJc w:val="left"/>
      <w:pPr>
        <w:ind w:left="1628" w:hanging="540"/>
      </w:pPr>
    </w:lvl>
    <w:lvl w:ilvl="2" w:tplc="9BC20120">
      <w:numFmt w:val="bullet"/>
      <w:lvlText w:val="•"/>
      <w:lvlJc w:val="left"/>
      <w:pPr>
        <w:ind w:left="2556" w:hanging="540"/>
      </w:pPr>
    </w:lvl>
    <w:lvl w:ilvl="3" w:tplc="811A3372">
      <w:numFmt w:val="bullet"/>
      <w:lvlText w:val="•"/>
      <w:lvlJc w:val="left"/>
      <w:pPr>
        <w:ind w:left="3485" w:hanging="540"/>
      </w:pPr>
    </w:lvl>
    <w:lvl w:ilvl="4" w:tplc="2B64E4F6">
      <w:numFmt w:val="bullet"/>
      <w:lvlText w:val="•"/>
      <w:lvlJc w:val="left"/>
      <w:pPr>
        <w:ind w:left="4413" w:hanging="540"/>
      </w:pPr>
    </w:lvl>
    <w:lvl w:ilvl="5" w:tplc="3DD4586C">
      <w:numFmt w:val="bullet"/>
      <w:lvlText w:val="•"/>
      <w:lvlJc w:val="left"/>
      <w:pPr>
        <w:ind w:left="5342" w:hanging="540"/>
      </w:pPr>
    </w:lvl>
    <w:lvl w:ilvl="6" w:tplc="A31CEC56">
      <w:numFmt w:val="bullet"/>
      <w:lvlText w:val="•"/>
      <w:lvlJc w:val="left"/>
      <w:pPr>
        <w:ind w:left="6270" w:hanging="540"/>
      </w:pPr>
    </w:lvl>
    <w:lvl w:ilvl="7" w:tplc="2CCE44EA">
      <w:numFmt w:val="bullet"/>
      <w:lvlText w:val="•"/>
      <w:lvlJc w:val="left"/>
      <w:pPr>
        <w:ind w:left="7199" w:hanging="540"/>
      </w:pPr>
    </w:lvl>
    <w:lvl w:ilvl="8" w:tplc="388E3080">
      <w:numFmt w:val="bullet"/>
      <w:lvlText w:val="•"/>
      <w:lvlJc w:val="left"/>
      <w:pPr>
        <w:ind w:left="8127" w:hanging="540"/>
      </w:pPr>
    </w:lvl>
  </w:abstractNum>
  <w:abstractNum w:abstractNumId="12">
    <w:nsid w:val="6F403715"/>
    <w:multiLevelType w:val="hybridMultilevel"/>
    <w:tmpl w:val="CDA00FE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3930EE4"/>
    <w:multiLevelType w:val="hybridMultilevel"/>
    <w:tmpl w:val="0680A816"/>
    <w:lvl w:ilvl="0" w:tplc="0DF00A6C">
      <w:start w:val="1"/>
      <w:numFmt w:val="decimal"/>
      <w:lvlText w:val="%1."/>
      <w:lvlJc w:val="left"/>
      <w:pPr>
        <w:ind w:left="701" w:hanging="540"/>
      </w:pPr>
      <w:rPr>
        <w:rFonts w:ascii="Times New Roman" w:eastAsia="Times New Roman" w:hAnsi="Times New Roman" w:cs="Times New Roman" w:hint="default"/>
        <w:spacing w:val="-37"/>
        <w:w w:val="100"/>
        <w:sz w:val="28"/>
        <w:szCs w:val="28"/>
      </w:rPr>
    </w:lvl>
    <w:lvl w:ilvl="1" w:tplc="1E668AE8">
      <w:numFmt w:val="bullet"/>
      <w:lvlText w:val="•"/>
      <w:lvlJc w:val="left"/>
      <w:pPr>
        <w:ind w:left="1628" w:hanging="540"/>
      </w:pPr>
    </w:lvl>
    <w:lvl w:ilvl="2" w:tplc="7D8AB06A">
      <w:numFmt w:val="bullet"/>
      <w:lvlText w:val="•"/>
      <w:lvlJc w:val="left"/>
      <w:pPr>
        <w:ind w:left="2556" w:hanging="540"/>
      </w:pPr>
    </w:lvl>
    <w:lvl w:ilvl="3" w:tplc="4DF4194C">
      <w:numFmt w:val="bullet"/>
      <w:lvlText w:val="•"/>
      <w:lvlJc w:val="left"/>
      <w:pPr>
        <w:ind w:left="3485" w:hanging="540"/>
      </w:pPr>
    </w:lvl>
    <w:lvl w:ilvl="4" w:tplc="CE74C97C">
      <w:numFmt w:val="bullet"/>
      <w:lvlText w:val="•"/>
      <w:lvlJc w:val="left"/>
      <w:pPr>
        <w:ind w:left="4413" w:hanging="540"/>
      </w:pPr>
    </w:lvl>
    <w:lvl w:ilvl="5" w:tplc="370C25A4">
      <w:numFmt w:val="bullet"/>
      <w:lvlText w:val="•"/>
      <w:lvlJc w:val="left"/>
      <w:pPr>
        <w:ind w:left="5342" w:hanging="540"/>
      </w:pPr>
    </w:lvl>
    <w:lvl w:ilvl="6" w:tplc="7DC6A5E8">
      <w:numFmt w:val="bullet"/>
      <w:lvlText w:val="•"/>
      <w:lvlJc w:val="left"/>
      <w:pPr>
        <w:ind w:left="6270" w:hanging="540"/>
      </w:pPr>
    </w:lvl>
    <w:lvl w:ilvl="7" w:tplc="22AEB3E8">
      <w:numFmt w:val="bullet"/>
      <w:lvlText w:val="•"/>
      <w:lvlJc w:val="left"/>
      <w:pPr>
        <w:ind w:left="7199" w:hanging="540"/>
      </w:pPr>
    </w:lvl>
    <w:lvl w:ilvl="8" w:tplc="6C600078">
      <w:numFmt w:val="bullet"/>
      <w:lvlText w:val="•"/>
      <w:lvlJc w:val="left"/>
      <w:pPr>
        <w:ind w:left="8127" w:hanging="540"/>
      </w:pPr>
    </w:lvl>
  </w:abstractNum>
  <w:abstractNum w:abstractNumId="14">
    <w:nsid w:val="7F1403E4"/>
    <w:multiLevelType w:val="hybridMultilevel"/>
    <w:tmpl w:val="6ECABB70"/>
    <w:lvl w:ilvl="0" w:tplc="64AA4A34">
      <w:start w:val="2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3"/>
  </w:num>
  <w:num w:numId="12">
    <w:abstractNumId w:val="7"/>
  </w:num>
  <w:num w:numId="13">
    <w:abstractNumId w:val="12"/>
  </w:num>
  <w:num w:numId="14">
    <w:abstractNumId w:val="5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1AA"/>
    <w:rsid w:val="002D1261"/>
    <w:rsid w:val="00410194"/>
    <w:rsid w:val="004177BE"/>
    <w:rsid w:val="00487AC0"/>
    <w:rsid w:val="004A28DA"/>
    <w:rsid w:val="005311AA"/>
    <w:rsid w:val="00B4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A28DA"/>
    <w:pPr>
      <w:keepNext/>
      <w:spacing w:after="0" w:line="240" w:lineRule="auto"/>
      <w:jc w:val="center"/>
      <w:outlineLvl w:val="0"/>
    </w:pPr>
    <w:rPr>
      <w:rFonts w:ascii="Times New Roman" w:eastAsia="SimSu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A28DA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28DA"/>
    <w:rPr>
      <w:rFonts w:ascii="Times New Roman" w:eastAsia="SimSu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A28DA"/>
    <w:rPr>
      <w:rFonts w:ascii="Arial" w:eastAsia="SimSun" w:hAnsi="Arial" w:cs="Arial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4A28DA"/>
  </w:style>
  <w:style w:type="table" w:styleId="a3">
    <w:name w:val="Table Grid"/>
    <w:basedOn w:val="a1"/>
    <w:rsid w:val="004A28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 Знак"/>
    <w:basedOn w:val="a"/>
    <w:autoRedefine/>
    <w:rsid w:val="004A28DA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sz w:val="20"/>
      <w:szCs w:val="20"/>
      <w:lang w:val="en-ZA" w:eastAsia="en-ZA"/>
    </w:rPr>
  </w:style>
  <w:style w:type="paragraph" w:customStyle="1" w:styleId="a5">
    <w:name w:val="Знак"/>
    <w:basedOn w:val="a"/>
    <w:autoRedefine/>
    <w:rsid w:val="004A28DA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sz w:val="20"/>
      <w:szCs w:val="20"/>
      <w:lang w:val="en-ZA" w:eastAsia="en-ZA"/>
    </w:rPr>
  </w:style>
  <w:style w:type="paragraph" w:styleId="a6">
    <w:name w:val="header"/>
    <w:basedOn w:val="a"/>
    <w:link w:val="a7"/>
    <w:uiPriority w:val="99"/>
    <w:rsid w:val="004A28D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4A28DA"/>
    <w:rPr>
      <w:rFonts w:ascii="Times New Roman" w:eastAsia="SimSu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4A28DA"/>
  </w:style>
  <w:style w:type="paragraph" w:styleId="a9">
    <w:name w:val="footer"/>
    <w:basedOn w:val="a"/>
    <w:link w:val="aa"/>
    <w:rsid w:val="004A28D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rsid w:val="004A28DA"/>
    <w:rPr>
      <w:rFonts w:ascii="Times New Roman" w:eastAsia="SimSun" w:hAnsi="Times New Roman" w:cs="Times New Roman"/>
      <w:sz w:val="20"/>
      <w:szCs w:val="20"/>
      <w:lang w:eastAsia="ru-RU"/>
    </w:rPr>
  </w:style>
  <w:style w:type="paragraph" w:customStyle="1" w:styleId="newncpi0">
    <w:name w:val="newncpi0"/>
    <w:basedOn w:val="a"/>
    <w:rsid w:val="004A28D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4A28DA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1"/>
    <w:unhideWhenUsed/>
    <w:qFormat/>
    <w:rsid w:val="004A28DA"/>
    <w:pPr>
      <w:widowControl w:val="0"/>
      <w:autoSpaceDE w:val="0"/>
      <w:autoSpaceDN w:val="0"/>
      <w:spacing w:after="0" w:line="240" w:lineRule="auto"/>
      <w:ind w:left="161"/>
    </w:pPr>
    <w:rPr>
      <w:rFonts w:ascii="Times New Roman" w:eastAsia="SimSun" w:hAnsi="Times New Roman" w:cs="Times New Roman"/>
      <w:sz w:val="30"/>
      <w:szCs w:val="30"/>
      <w:lang w:val="en-US"/>
    </w:rPr>
  </w:style>
  <w:style w:type="character" w:customStyle="1" w:styleId="ad">
    <w:name w:val="Основной текст Знак"/>
    <w:basedOn w:val="a0"/>
    <w:link w:val="ac"/>
    <w:uiPriority w:val="1"/>
    <w:rsid w:val="004A28DA"/>
    <w:rPr>
      <w:rFonts w:ascii="Times New Roman" w:eastAsia="SimSun" w:hAnsi="Times New Roman" w:cs="Times New Roman"/>
      <w:sz w:val="30"/>
      <w:szCs w:val="30"/>
      <w:lang w:val="en-US"/>
    </w:rPr>
  </w:style>
  <w:style w:type="paragraph" w:styleId="ae">
    <w:name w:val="List Paragraph"/>
    <w:basedOn w:val="a"/>
    <w:uiPriority w:val="34"/>
    <w:qFormat/>
    <w:rsid w:val="004A28DA"/>
    <w:pPr>
      <w:widowControl w:val="0"/>
      <w:autoSpaceDE w:val="0"/>
      <w:autoSpaceDN w:val="0"/>
      <w:spacing w:after="0" w:line="240" w:lineRule="auto"/>
      <w:ind w:left="701" w:hanging="540"/>
    </w:pPr>
    <w:rPr>
      <w:rFonts w:ascii="Times New Roman" w:eastAsia="SimSu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4A28DA"/>
    <w:pPr>
      <w:widowControl w:val="0"/>
      <w:autoSpaceDE w:val="0"/>
      <w:autoSpaceDN w:val="0"/>
      <w:spacing w:before="37" w:after="0" w:line="240" w:lineRule="auto"/>
      <w:ind w:left="52"/>
    </w:pPr>
    <w:rPr>
      <w:rFonts w:ascii="Times New Roman" w:eastAsia="SimSun" w:hAnsi="Times New Roman" w:cs="Times New Roman"/>
      <w:lang w:val="en-US"/>
    </w:rPr>
  </w:style>
  <w:style w:type="table" w:customStyle="1" w:styleId="TableNormal">
    <w:name w:val="Table Normal"/>
    <w:uiPriority w:val="2"/>
    <w:semiHidden/>
    <w:qFormat/>
    <w:rsid w:val="004A28D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">
    <w:name w:val="Основной текст + Малые прописные"/>
    <w:rsid w:val="004A28DA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styleId="af0">
    <w:name w:val="footnote text"/>
    <w:basedOn w:val="a"/>
    <w:link w:val="af1"/>
    <w:uiPriority w:val="99"/>
    <w:unhideWhenUsed/>
    <w:rsid w:val="004A28D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4A28DA"/>
    <w:rPr>
      <w:rFonts w:ascii="Times New Roman" w:eastAsia="Calibri" w:hAnsi="Times New Roman" w:cs="Times New Roman"/>
      <w:sz w:val="20"/>
      <w:szCs w:val="20"/>
    </w:rPr>
  </w:style>
  <w:style w:type="character" w:styleId="af2">
    <w:name w:val="footnote reference"/>
    <w:uiPriority w:val="99"/>
    <w:unhideWhenUsed/>
    <w:rsid w:val="004A28DA"/>
    <w:rPr>
      <w:vertAlign w:val="superscript"/>
    </w:rPr>
  </w:style>
  <w:style w:type="character" w:styleId="af3">
    <w:name w:val="Hyperlink"/>
    <w:uiPriority w:val="99"/>
    <w:unhideWhenUsed/>
    <w:rsid w:val="004A28DA"/>
    <w:rPr>
      <w:color w:val="0000FF"/>
      <w:u w:val="single"/>
    </w:rPr>
  </w:style>
  <w:style w:type="paragraph" w:styleId="af4">
    <w:name w:val="Body Text Indent"/>
    <w:basedOn w:val="a"/>
    <w:link w:val="af5"/>
    <w:uiPriority w:val="99"/>
    <w:unhideWhenUsed/>
    <w:rsid w:val="004A28DA"/>
    <w:pPr>
      <w:spacing w:after="120" w:line="240" w:lineRule="auto"/>
      <w:ind w:left="283"/>
    </w:pPr>
    <w:rPr>
      <w:rFonts w:ascii="Times New Roman" w:eastAsia="SimSun" w:hAnsi="Times New Roman" w:cs="Times New Roman"/>
      <w:sz w:val="28"/>
      <w:szCs w:val="28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4A28DA"/>
    <w:rPr>
      <w:rFonts w:ascii="Times New Roman" w:eastAsia="SimSun" w:hAnsi="Times New Roman" w:cs="Times New Roman"/>
      <w:sz w:val="28"/>
      <w:szCs w:val="28"/>
    </w:rPr>
  </w:style>
  <w:style w:type="character" w:styleId="HTML">
    <w:name w:val="HTML Code"/>
    <w:uiPriority w:val="99"/>
    <w:unhideWhenUsed/>
    <w:rsid w:val="004A28DA"/>
    <w:rPr>
      <w:rFonts w:ascii="Courier New" w:eastAsia="Times New Roman" w:hAnsi="Courier New" w:cs="Courier New"/>
      <w:sz w:val="20"/>
      <w:szCs w:val="20"/>
    </w:rPr>
  </w:style>
  <w:style w:type="paragraph" w:customStyle="1" w:styleId="newncpi">
    <w:name w:val="newncpi"/>
    <w:basedOn w:val="a"/>
    <w:uiPriority w:val="99"/>
    <w:rsid w:val="004A28DA"/>
    <w:pPr>
      <w:spacing w:after="0" w:line="240" w:lineRule="auto"/>
      <w:ind w:firstLine="567"/>
      <w:jc w:val="both"/>
    </w:pPr>
    <w:rPr>
      <w:rFonts w:ascii="Calibri" w:eastAsia="SimSun" w:hAnsi="Calibri" w:cs="Calibri"/>
      <w:sz w:val="24"/>
      <w:szCs w:val="24"/>
      <w:lang w:eastAsia="ru-RU"/>
    </w:rPr>
  </w:style>
  <w:style w:type="paragraph" w:customStyle="1" w:styleId="point">
    <w:name w:val="point"/>
    <w:basedOn w:val="a"/>
    <w:rsid w:val="004A28D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4A28D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f6">
    <w:name w:val="Основной текст_"/>
    <w:link w:val="12"/>
    <w:locked/>
    <w:rsid w:val="004A28DA"/>
    <w:rPr>
      <w:rFonts w:ascii="Calibri" w:eastAsia="Calibri" w:hAnsi="Calibri" w:cs="Calibri"/>
      <w:b/>
      <w:bCs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f6"/>
    <w:rsid w:val="004A28DA"/>
    <w:pPr>
      <w:widowControl w:val="0"/>
      <w:shd w:val="clear" w:color="auto" w:fill="FFFFFF"/>
      <w:spacing w:after="360" w:line="0" w:lineRule="atLeast"/>
    </w:pPr>
    <w:rPr>
      <w:rFonts w:ascii="Calibri" w:eastAsia="Calibri" w:hAnsi="Calibri" w:cs="Calibri"/>
      <w:b/>
      <w:bCs/>
      <w:sz w:val="27"/>
      <w:szCs w:val="27"/>
    </w:rPr>
  </w:style>
  <w:style w:type="paragraph" w:styleId="af7">
    <w:name w:val="Plain Text"/>
    <w:basedOn w:val="a"/>
    <w:link w:val="af8"/>
    <w:uiPriority w:val="99"/>
    <w:unhideWhenUsed/>
    <w:rsid w:val="004A28DA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f8">
    <w:name w:val="Текст Знак"/>
    <w:basedOn w:val="a0"/>
    <w:link w:val="af7"/>
    <w:uiPriority w:val="99"/>
    <w:rsid w:val="004A28DA"/>
    <w:rPr>
      <w:rFonts w:ascii="Calibri" w:eastAsia="Calibri" w:hAnsi="Calibri" w:cs="Times New Roman"/>
      <w:szCs w:val="21"/>
    </w:rPr>
  </w:style>
  <w:style w:type="character" w:customStyle="1" w:styleId="SimSun">
    <w:name w:val="Оглавление + SimSun"/>
    <w:aliases w:val="4 pt"/>
    <w:rsid w:val="004A28DA"/>
    <w:rPr>
      <w:rFonts w:ascii="SimSun" w:eastAsia="SimSun" w:hAnsi="SimSun" w:cs="SimSun" w:hint="eastAsia"/>
      <w:b w:val="0"/>
      <w:bCs w:val="0"/>
      <w:i w:val="0"/>
      <w:iCs w:val="0"/>
      <w:smallCaps w:val="0"/>
      <w:strike w:val="0"/>
      <w:dstrike w:val="0"/>
      <w:sz w:val="16"/>
      <w:szCs w:val="16"/>
      <w:u w:val="none"/>
      <w:effect w:val="none"/>
      <w:lang w:val="zh-CN"/>
    </w:rPr>
  </w:style>
  <w:style w:type="character" w:customStyle="1" w:styleId="2SimSun">
    <w:name w:val="Оглавление (2) + SimSun"/>
    <w:aliases w:val="10 pt"/>
    <w:rsid w:val="004A28DA"/>
    <w:rPr>
      <w:rFonts w:ascii="SimSun" w:eastAsia="SimSun" w:hAnsi="SimSun" w:cs="SimSun" w:hint="eastAsia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  <w:lang w:val="zh-CN"/>
    </w:rPr>
  </w:style>
  <w:style w:type="paragraph" w:styleId="21">
    <w:name w:val="Body Text Indent 2"/>
    <w:basedOn w:val="a"/>
    <w:link w:val="22"/>
    <w:rsid w:val="004A28DA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A28DA"/>
    <w:rPr>
      <w:rFonts w:ascii="Times New Roman" w:eastAsia="SimSu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A28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f9">
    <w:name w:val="Balloon Text"/>
    <w:basedOn w:val="a"/>
    <w:link w:val="afa"/>
    <w:rsid w:val="004A28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sz w:val="18"/>
      <w:szCs w:val="18"/>
      <w:lang w:eastAsia="ru-RU"/>
    </w:rPr>
  </w:style>
  <w:style w:type="character" w:customStyle="1" w:styleId="afa">
    <w:name w:val="Текст выноски Знак"/>
    <w:basedOn w:val="a0"/>
    <w:link w:val="af9"/>
    <w:rsid w:val="004A28DA"/>
    <w:rPr>
      <w:rFonts w:ascii="Arial" w:eastAsia="SimSun" w:hAnsi="Arial" w:cs="Arial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A28DA"/>
    <w:pPr>
      <w:keepNext/>
      <w:spacing w:after="0" w:line="240" w:lineRule="auto"/>
      <w:jc w:val="center"/>
      <w:outlineLvl w:val="0"/>
    </w:pPr>
    <w:rPr>
      <w:rFonts w:ascii="Times New Roman" w:eastAsia="SimSu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A28DA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28DA"/>
    <w:rPr>
      <w:rFonts w:ascii="Times New Roman" w:eastAsia="SimSu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A28DA"/>
    <w:rPr>
      <w:rFonts w:ascii="Arial" w:eastAsia="SimSun" w:hAnsi="Arial" w:cs="Arial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4A28DA"/>
  </w:style>
  <w:style w:type="table" w:styleId="a3">
    <w:name w:val="Table Grid"/>
    <w:basedOn w:val="a1"/>
    <w:rsid w:val="004A28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 Знак"/>
    <w:basedOn w:val="a"/>
    <w:autoRedefine/>
    <w:rsid w:val="004A28DA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sz w:val="20"/>
      <w:szCs w:val="20"/>
      <w:lang w:val="en-ZA" w:eastAsia="en-ZA"/>
    </w:rPr>
  </w:style>
  <w:style w:type="paragraph" w:customStyle="1" w:styleId="a5">
    <w:name w:val="Знак"/>
    <w:basedOn w:val="a"/>
    <w:autoRedefine/>
    <w:rsid w:val="004A28DA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sz w:val="20"/>
      <w:szCs w:val="20"/>
      <w:lang w:val="en-ZA" w:eastAsia="en-ZA"/>
    </w:rPr>
  </w:style>
  <w:style w:type="paragraph" w:styleId="a6">
    <w:name w:val="header"/>
    <w:basedOn w:val="a"/>
    <w:link w:val="a7"/>
    <w:uiPriority w:val="99"/>
    <w:rsid w:val="004A28D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4A28DA"/>
    <w:rPr>
      <w:rFonts w:ascii="Times New Roman" w:eastAsia="SimSu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4A28DA"/>
  </w:style>
  <w:style w:type="paragraph" w:styleId="a9">
    <w:name w:val="footer"/>
    <w:basedOn w:val="a"/>
    <w:link w:val="aa"/>
    <w:rsid w:val="004A28D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rsid w:val="004A28DA"/>
    <w:rPr>
      <w:rFonts w:ascii="Times New Roman" w:eastAsia="SimSun" w:hAnsi="Times New Roman" w:cs="Times New Roman"/>
      <w:sz w:val="20"/>
      <w:szCs w:val="20"/>
      <w:lang w:eastAsia="ru-RU"/>
    </w:rPr>
  </w:style>
  <w:style w:type="paragraph" w:customStyle="1" w:styleId="newncpi0">
    <w:name w:val="newncpi0"/>
    <w:basedOn w:val="a"/>
    <w:rsid w:val="004A28D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4A28DA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1"/>
    <w:unhideWhenUsed/>
    <w:qFormat/>
    <w:rsid w:val="004A28DA"/>
    <w:pPr>
      <w:widowControl w:val="0"/>
      <w:autoSpaceDE w:val="0"/>
      <w:autoSpaceDN w:val="0"/>
      <w:spacing w:after="0" w:line="240" w:lineRule="auto"/>
      <w:ind w:left="161"/>
    </w:pPr>
    <w:rPr>
      <w:rFonts w:ascii="Times New Roman" w:eastAsia="SimSun" w:hAnsi="Times New Roman" w:cs="Times New Roman"/>
      <w:sz w:val="30"/>
      <w:szCs w:val="30"/>
      <w:lang w:val="en-US"/>
    </w:rPr>
  </w:style>
  <w:style w:type="character" w:customStyle="1" w:styleId="ad">
    <w:name w:val="Основной текст Знак"/>
    <w:basedOn w:val="a0"/>
    <w:link w:val="ac"/>
    <w:uiPriority w:val="1"/>
    <w:rsid w:val="004A28DA"/>
    <w:rPr>
      <w:rFonts w:ascii="Times New Roman" w:eastAsia="SimSun" w:hAnsi="Times New Roman" w:cs="Times New Roman"/>
      <w:sz w:val="30"/>
      <w:szCs w:val="30"/>
      <w:lang w:val="en-US"/>
    </w:rPr>
  </w:style>
  <w:style w:type="paragraph" w:styleId="ae">
    <w:name w:val="List Paragraph"/>
    <w:basedOn w:val="a"/>
    <w:uiPriority w:val="34"/>
    <w:qFormat/>
    <w:rsid w:val="004A28DA"/>
    <w:pPr>
      <w:widowControl w:val="0"/>
      <w:autoSpaceDE w:val="0"/>
      <w:autoSpaceDN w:val="0"/>
      <w:spacing w:after="0" w:line="240" w:lineRule="auto"/>
      <w:ind w:left="701" w:hanging="540"/>
    </w:pPr>
    <w:rPr>
      <w:rFonts w:ascii="Times New Roman" w:eastAsia="SimSu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4A28DA"/>
    <w:pPr>
      <w:widowControl w:val="0"/>
      <w:autoSpaceDE w:val="0"/>
      <w:autoSpaceDN w:val="0"/>
      <w:spacing w:before="37" w:after="0" w:line="240" w:lineRule="auto"/>
      <w:ind w:left="52"/>
    </w:pPr>
    <w:rPr>
      <w:rFonts w:ascii="Times New Roman" w:eastAsia="SimSun" w:hAnsi="Times New Roman" w:cs="Times New Roman"/>
      <w:lang w:val="en-US"/>
    </w:rPr>
  </w:style>
  <w:style w:type="table" w:customStyle="1" w:styleId="TableNormal">
    <w:name w:val="Table Normal"/>
    <w:uiPriority w:val="2"/>
    <w:semiHidden/>
    <w:qFormat/>
    <w:rsid w:val="004A28D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">
    <w:name w:val="Основной текст + Малые прописные"/>
    <w:rsid w:val="004A28DA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styleId="af0">
    <w:name w:val="footnote text"/>
    <w:basedOn w:val="a"/>
    <w:link w:val="af1"/>
    <w:uiPriority w:val="99"/>
    <w:unhideWhenUsed/>
    <w:rsid w:val="004A28D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4A28DA"/>
    <w:rPr>
      <w:rFonts w:ascii="Times New Roman" w:eastAsia="Calibri" w:hAnsi="Times New Roman" w:cs="Times New Roman"/>
      <w:sz w:val="20"/>
      <w:szCs w:val="20"/>
    </w:rPr>
  </w:style>
  <w:style w:type="character" w:styleId="af2">
    <w:name w:val="footnote reference"/>
    <w:uiPriority w:val="99"/>
    <w:unhideWhenUsed/>
    <w:rsid w:val="004A28DA"/>
    <w:rPr>
      <w:vertAlign w:val="superscript"/>
    </w:rPr>
  </w:style>
  <w:style w:type="character" w:styleId="af3">
    <w:name w:val="Hyperlink"/>
    <w:uiPriority w:val="99"/>
    <w:unhideWhenUsed/>
    <w:rsid w:val="004A28DA"/>
    <w:rPr>
      <w:color w:val="0000FF"/>
      <w:u w:val="single"/>
    </w:rPr>
  </w:style>
  <w:style w:type="paragraph" w:styleId="af4">
    <w:name w:val="Body Text Indent"/>
    <w:basedOn w:val="a"/>
    <w:link w:val="af5"/>
    <w:uiPriority w:val="99"/>
    <w:unhideWhenUsed/>
    <w:rsid w:val="004A28DA"/>
    <w:pPr>
      <w:spacing w:after="120" w:line="240" w:lineRule="auto"/>
      <w:ind w:left="283"/>
    </w:pPr>
    <w:rPr>
      <w:rFonts w:ascii="Times New Roman" w:eastAsia="SimSun" w:hAnsi="Times New Roman" w:cs="Times New Roman"/>
      <w:sz w:val="28"/>
      <w:szCs w:val="28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4A28DA"/>
    <w:rPr>
      <w:rFonts w:ascii="Times New Roman" w:eastAsia="SimSun" w:hAnsi="Times New Roman" w:cs="Times New Roman"/>
      <w:sz w:val="28"/>
      <w:szCs w:val="28"/>
    </w:rPr>
  </w:style>
  <w:style w:type="character" w:styleId="HTML">
    <w:name w:val="HTML Code"/>
    <w:uiPriority w:val="99"/>
    <w:unhideWhenUsed/>
    <w:rsid w:val="004A28DA"/>
    <w:rPr>
      <w:rFonts w:ascii="Courier New" w:eastAsia="Times New Roman" w:hAnsi="Courier New" w:cs="Courier New"/>
      <w:sz w:val="20"/>
      <w:szCs w:val="20"/>
    </w:rPr>
  </w:style>
  <w:style w:type="paragraph" w:customStyle="1" w:styleId="newncpi">
    <w:name w:val="newncpi"/>
    <w:basedOn w:val="a"/>
    <w:uiPriority w:val="99"/>
    <w:rsid w:val="004A28DA"/>
    <w:pPr>
      <w:spacing w:after="0" w:line="240" w:lineRule="auto"/>
      <w:ind w:firstLine="567"/>
      <w:jc w:val="both"/>
    </w:pPr>
    <w:rPr>
      <w:rFonts w:ascii="Calibri" w:eastAsia="SimSun" w:hAnsi="Calibri" w:cs="Calibri"/>
      <w:sz w:val="24"/>
      <w:szCs w:val="24"/>
      <w:lang w:eastAsia="ru-RU"/>
    </w:rPr>
  </w:style>
  <w:style w:type="paragraph" w:customStyle="1" w:styleId="point">
    <w:name w:val="point"/>
    <w:basedOn w:val="a"/>
    <w:rsid w:val="004A28D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4A28D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f6">
    <w:name w:val="Основной текст_"/>
    <w:link w:val="12"/>
    <w:locked/>
    <w:rsid w:val="004A28DA"/>
    <w:rPr>
      <w:rFonts w:ascii="Calibri" w:eastAsia="Calibri" w:hAnsi="Calibri" w:cs="Calibri"/>
      <w:b/>
      <w:bCs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f6"/>
    <w:rsid w:val="004A28DA"/>
    <w:pPr>
      <w:widowControl w:val="0"/>
      <w:shd w:val="clear" w:color="auto" w:fill="FFFFFF"/>
      <w:spacing w:after="360" w:line="0" w:lineRule="atLeast"/>
    </w:pPr>
    <w:rPr>
      <w:rFonts w:ascii="Calibri" w:eastAsia="Calibri" w:hAnsi="Calibri" w:cs="Calibri"/>
      <w:b/>
      <w:bCs/>
      <w:sz w:val="27"/>
      <w:szCs w:val="27"/>
    </w:rPr>
  </w:style>
  <w:style w:type="paragraph" w:styleId="af7">
    <w:name w:val="Plain Text"/>
    <w:basedOn w:val="a"/>
    <w:link w:val="af8"/>
    <w:uiPriority w:val="99"/>
    <w:unhideWhenUsed/>
    <w:rsid w:val="004A28DA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f8">
    <w:name w:val="Текст Знак"/>
    <w:basedOn w:val="a0"/>
    <w:link w:val="af7"/>
    <w:uiPriority w:val="99"/>
    <w:rsid w:val="004A28DA"/>
    <w:rPr>
      <w:rFonts w:ascii="Calibri" w:eastAsia="Calibri" w:hAnsi="Calibri" w:cs="Times New Roman"/>
      <w:szCs w:val="21"/>
    </w:rPr>
  </w:style>
  <w:style w:type="character" w:customStyle="1" w:styleId="SimSun">
    <w:name w:val="Оглавление + SimSun"/>
    <w:aliases w:val="4 pt"/>
    <w:rsid w:val="004A28DA"/>
    <w:rPr>
      <w:rFonts w:ascii="SimSun" w:eastAsia="SimSun" w:hAnsi="SimSun" w:cs="SimSun" w:hint="eastAsia"/>
      <w:b w:val="0"/>
      <w:bCs w:val="0"/>
      <w:i w:val="0"/>
      <w:iCs w:val="0"/>
      <w:smallCaps w:val="0"/>
      <w:strike w:val="0"/>
      <w:dstrike w:val="0"/>
      <w:sz w:val="16"/>
      <w:szCs w:val="16"/>
      <w:u w:val="none"/>
      <w:effect w:val="none"/>
      <w:lang w:val="zh-CN"/>
    </w:rPr>
  </w:style>
  <w:style w:type="character" w:customStyle="1" w:styleId="2SimSun">
    <w:name w:val="Оглавление (2) + SimSun"/>
    <w:aliases w:val="10 pt"/>
    <w:rsid w:val="004A28DA"/>
    <w:rPr>
      <w:rFonts w:ascii="SimSun" w:eastAsia="SimSun" w:hAnsi="SimSun" w:cs="SimSun" w:hint="eastAsia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  <w:lang w:val="zh-CN"/>
    </w:rPr>
  </w:style>
  <w:style w:type="paragraph" w:styleId="21">
    <w:name w:val="Body Text Indent 2"/>
    <w:basedOn w:val="a"/>
    <w:link w:val="22"/>
    <w:rsid w:val="004A28DA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A28DA"/>
    <w:rPr>
      <w:rFonts w:ascii="Times New Roman" w:eastAsia="SimSu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A28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f9">
    <w:name w:val="Balloon Text"/>
    <w:basedOn w:val="a"/>
    <w:link w:val="afa"/>
    <w:rsid w:val="004A28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sz w:val="18"/>
      <w:szCs w:val="18"/>
      <w:lang w:eastAsia="ru-RU"/>
    </w:rPr>
  </w:style>
  <w:style w:type="character" w:customStyle="1" w:styleId="afa">
    <w:name w:val="Текст выноски Знак"/>
    <w:basedOn w:val="a0"/>
    <w:link w:val="af9"/>
    <w:rsid w:val="004A28DA"/>
    <w:rPr>
      <w:rFonts w:ascii="Arial" w:eastAsia="SimSu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op.armada.ru/authors/166215/" TargetMode="External"/><Relationship Id="rId13" Type="http://schemas.openxmlformats.org/officeDocument/2006/relationships/hyperlink" Target="http://www.studentlibrary.ru/book/ISBN9785691021985.html" TargetMode="External"/><Relationship Id="rId18" Type="http://schemas.openxmlformats.org/officeDocument/2006/relationships/hyperlink" Target="http://rep.bntu.by/handle/data/37697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psu.ru/files/docs/science/books/uchebnie-posobiya/danilevskaya-sintaksis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library.univer.kharkov.ua/OpacUnicode/index.php?url=/auteurs/view/319334/source:default" TargetMode="External"/><Relationship Id="rId17" Type="http://schemas.openxmlformats.org/officeDocument/2006/relationships/hyperlink" Target="https://www.oed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llinsdictionary.com" TargetMode="External"/><Relationship Id="rId20" Type="http://schemas.openxmlformats.org/officeDocument/2006/relationships/hyperlink" Target="https://www.zdic.net/zd/bs/?bs=%E4%BA%BB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library.univer.kharkov.ua/OpacUnicode/index.php?url=/auteurs/view/318228/source:defaul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ingvo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library.univer.kharkov.ua/OpacUnicode/index.php?url=/auteurs/view/318228/source:default" TargetMode="External"/><Relationship Id="rId19" Type="http://schemas.openxmlformats.org/officeDocument/2006/relationships/hyperlink" Target="https://dictionnaire.lerobert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lib.bsu.by/handle/123456789/96400" TargetMode="External"/><Relationship Id="rId14" Type="http://schemas.openxmlformats.org/officeDocument/2006/relationships/hyperlink" Target="https://classes.ru/dictionary-english-russian-Apresyan.ht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10630</Words>
  <Characters>60595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Сеген Дарья Викторовна</dc:creator>
  <cp:lastModifiedBy>Сеген Дарья Викторовна</cp:lastModifiedBy>
  <cp:revision>2</cp:revision>
  <dcterms:created xsi:type="dcterms:W3CDTF">2022-08-17T09:31:00Z</dcterms:created>
  <dcterms:modified xsi:type="dcterms:W3CDTF">2022-08-17T09:31:00Z</dcterms:modified>
</cp:coreProperties>
</file>