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0E49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347CF8A3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395B513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6A5AE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4EFF18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759D115C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Первый заместитель Министра образования Республики Беларусь</w:t>
      </w:r>
    </w:p>
    <w:p w14:paraId="25AFE7DE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________________ А.Г.Баханович</w:t>
      </w:r>
    </w:p>
    <w:p w14:paraId="685EE36C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1B4793C8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Регистрационный №____________</w:t>
      </w:r>
    </w:p>
    <w:p w14:paraId="23FD2890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9EC09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0F94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AE33C4">
        <w:rPr>
          <w:rFonts w:ascii="Times New Roman" w:hAnsi="Times New Roman" w:cs="Times New Roman"/>
          <w:b/>
          <w:spacing w:val="-14"/>
          <w:sz w:val="28"/>
          <w:szCs w:val="28"/>
        </w:rPr>
        <w:t>ОСНОВЫ ДЕКОРАТИВНО-ПРИКЛАДНОГО ИСКУССТВА</w:t>
      </w:r>
    </w:p>
    <w:p w14:paraId="4D58C54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436F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учебная программа </w:t>
      </w:r>
      <w:r w:rsidRPr="00AE33C4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AE33C4">
        <w:rPr>
          <w:rFonts w:ascii="Times New Roman" w:hAnsi="Times New Roman" w:cs="Times New Roman"/>
          <w:b/>
          <w:sz w:val="28"/>
          <w:szCs w:val="28"/>
        </w:rPr>
        <w:br/>
        <w:t>для специальности</w:t>
      </w:r>
    </w:p>
    <w:p w14:paraId="0E0E62BA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C4">
        <w:rPr>
          <w:rFonts w:ascii="Times New Roman" w:hAnsi="Times New Roman" w:cs="Times New Roman"/>
          <w:bCs/>
          <w:sz w:val="28"/>
          <w:szCs w:val="28"/>
        </w:rPr>
        <w:t>6-05-0113-06 Художественное образование</w:t>
      </w:r>
    </w:p>
    <w:p w14:paraId="58EE32B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887"/>
      </w:tblGrid>
      <w:tr w:rsidR="005D3409" w:rsidRPr="00AE33C4" w14:paraId="098F28A8" w14:textId="77777777" w:rsidTr="003E7265">
        <w:tc>
          <w:tcPr>
            <w:tcW w:w="4877" w:type="dxa"/>
          </w:tcPr>
          <w:p w14:paraId="451D6D34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14F336FD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51914C3E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4E26D98A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43745601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______________А.И.Жук</w:t>
            </w:r>
          </w:p>
          <w:p w14:paraId="61143A28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6007E98B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A97719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EE27AB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61749539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508D9E32" w14:textId="46513C9F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общего среднего</w:t>
            </w:r>
            <w:r w:rsidR="00EB48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дошкольного </w:t>
            </w:r>
          </w:p>
          <w:p w14:paraId="58BD4A0B" w14:textId="5EA1ACD1" w:rsidR="005D3409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EB48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  <w:r w:rsidR="00EB48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1A6FEC75" w14:textId="77777777" w:rsidR="00EB4858" w:rsidRPr="00AE33C4" w:rsidRDefault="00EB4858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CE7264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______________М.С.Киндиренко</w:t>
            </w:r>
          </w:p>
          <w:p w14:paraId="3B0763D5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87" w:type="dxa"/>
          </w:tcPr>
          <w:p w14:paraId="258DC5D0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4AEA7176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1F0F9EDA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354DC2A6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03312FA7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10FDC8E0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С.Н.Пищов</w:t>
            </w:r>
          </w:p>
          <w:p w14:paraId="730FFD7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477C7329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C5AC224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10D6952E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1325BEB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2A12EE8A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3355FF79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_______________И.В.Титович</w:t>
            </w:r>
          </w:p>
          <w:p w14:paraId="0536888C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18211032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776FD85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14:paraId="3AE8A95D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0AB62AA8" w14:textId="77777777" w:rsidR="005D3409" w:rsidRPr="00AE33C4" w:rsidRDefault="005D3409" w:rsidP="00AE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3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54175C4B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C89FB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8628C3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6C51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53CDC2" w14:textId="06F6AB32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Минск 202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909737A" w14:textId="77777777" w:rsidR="005D3409" w:rsidRPr="00AE33C4" w:rsidRDefault="005D3409" w:rsidP="00AE3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3409" w:rsidRPr="00AE33C4" w:rsidSect="00D01824">
          <w:pgSz w:w="12240" w:h="15840"/>
          <w:pgMar w:top="1134" w:right="850" w:bottom="1134" w:left="1701" w:header="708" w:footer="708" w:gutter="0"/>
          <w:pgNumType w:start="1"/>
          <w:cols w:space="720"/>
        </w:sectPr>
      </w:pPr>
    </w:p>
    <w:p w14:paraId="5A9FEDA7" w14:textId="77777777" w:rsidR="005D3409" w:rsidRPr="00AE33C4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446D13CF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Г.В. 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279DB482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С.Е. Зятикова,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</w:t>
      </w:r>
    </w:p>
    <w:p w14:paraId="68229D9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03A250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69A5A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1A0C2685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Кафедра народного декоративно-прикладного искусства </w:t>
      </w: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 «Белорусский государственный университет культуры и искусств» </w:t>
      </w:r>
      <w:r w:rsidRPr="00AE33C4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AE33C4">
        <w:rPr>
          <w:rFonts w:ascii="Times New Roman" w:hAnsi="Times New Roman" w:cs="Times New Roman"/>
          <w:bCs/>
          <w:iCs/>
          <w:sz w:val="28"/>
          <w:szCs w:val="28"/>
        </w:rPr>
        <w:t>протокол № 2 от 29.09.2023</w:t>
      </w:r>
      <w:r w:rsidRPr="00AE33C4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2E7C27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DDB15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В.А. Товстик, заведующий кафедрой рисунка </w:t>
      </w:r>
      <w:r w:rsidRPr="00AE33C4">
        <w:rPr>
          <w:rFonts w:ascii="Times New Roman" w:hAnsi="Times New Roman" w:cs="Times New Roman"/>
          <w:bCs/>
          <w:sz w:val="28"/>
          <w:szCs w:val="28"/>
        </w:rPr>
        <w:t>учреждения образования «Белорусская государственная академия искусств», профессор</w:t>
      </w:r>
    </w:p>
    <w:p w14:paraId="4CAA7238" w14:textId="77777777" w:rsidR="005D3409" w:rsidRPr="00AE33C4" w:rsidRDefault="005D3409" w:rsidP="00AE3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1ECB40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31050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4655A780" w14:textId="77777777" w:rsidR="005D3409" w:rsidRPr="00AE33C4" w:rsidRDefault="005D3409" w:rsidP="00AE3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3C4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5F07BC8E" w14:textId="77777777" w:rsidR="005D3409" w:rsidRPr="00AE33C4" w:rsidRDefault="005D3409" w:rsidP="00AE3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33C4">
        <w:rPr>
          <w:rFonts w:ascii="Times New Roman" w:hAnsi="Times New Roman" w:cs="Times New Roman"/>
          <w:bCs/>
          <w:iCs/>
          <w:sz w:val="28"/>
          <w:szCs w:val="28"/>
        </w:rPr>
        <w:t>протокол № 2 от 25.09.2023</w:t>
      </w:r>
      <w:r w:rsidRPr="00AE33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6D9725F" w14:textId="77777777" w:rsidR="005D3409" w:rsidRPr="00AE33C4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577BC" w14:textId="07943C1A" w:rsidR="005D3409" w:rsidRPr="00627BAD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«Белорусский государственный </w:t>
      </w:r>
      <w:r w:rsidRPr="00627BAD">
        <w:rPr>
          <w:rFonts w:ascii="Times New Roman" w:eastAsia="Times New Roman" w:hAnsi="Times New Roman" w:cs="Times New Roman"/>
          <w:sz w:val="28"/>
          <w:szCs w:val="28"/>
        </w:rPr>
        <w:t>педагогический университет имени Максима Танка» (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19.12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627B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FCF3D3E" w14:textId="77777777" w:rsidR="005D3409" w:rsidRPr="00627BAD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D341D" w14:textId="1281EA70" w:rsidR="005D3409" w:rsidRPr="00AE33C4" w:rsidRDefault="005D3409" w:rsidP="00AE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AD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по художественно-эстетическому образованию учебно-методического объединения по педагогическому образованию (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627BAD" w:rsidRPr="00627BAD">
        <w:rPr>
          <w:rFonts w:ascii="Times New Roman" w:hAnsi="Times New Roman" w:cs="Times New Roman"/>
          <w:bCs/>
          <w:iCs/>
          <w:sz w:val="28"/>
          <w:szCs w:val="28"/>
        </w:rPr>
        <w:t xml:space="preserve"> 09.01</w:t>
      </w:r>
      <w:r w:rsidRPr="00627BAD">
        <w:rPr>
          <w:rFonts w:ascii="Times New Roman" w:hAnsi="Times New Roman" w:cs="Times New Roman"/>
          <w:bCs/>
          <w:iCs/>
          <w:sz w:val="28"/>
          <w:szCs w:val="28"/>
        </w:rPr>
        <w:t>.2023</w:t>
      </w:r>
      <w:r w:rsidRPr="00627BA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475060A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58EBD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1D21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55F46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4CCA1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B3247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495F3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9620B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326DF" w14:textId="77777777" w:rsidR="005D3409" w:rsidRPr="00AE33C4" w:rsidRDefault="005D3409" w:rsidP="00AE3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Г. В. Лойко</w:t>
      </w:r>
    </w:p>
    <w:p w14:paraId="358721EA" w14:textId="77777777" w:rsidR="005D3409" w:rsidRPr="00AE33C4" w:rsidRDefault="005D3409" w:rsidP="00AE33C4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E33C4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 Г. В. Лойко</w:t>
      </w:r>
      <w:r w:rsidRPr="00AE33C4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1C2CCCE0" w14:textId="77777777" w:rsidR="00330CBF" w:rsidRPr="00AE33C4" w:rsidRDefault="00A92AFA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DBC700F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3E29D" w14:textId="77777777" w:rsidR="00330CBF" w:rsidRPr="00AE33C4" w:rsidRDefault="00330CBF" w:rsidP="00AE33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C4">
        <w:rPr>
          <w:bCs/>
          <w:sz w:val="28"/>
          <w:szCs w:val="28"/>
        </w:rPr>
        <w:t>Примерная учебная программа по учебной дисциплине «Основы декоративно-прикладного искусства» разработана для учреждений высшего образования в соответствии с требованиями о</w:t>
      </w:r>
      <w:r w:rsidRPr="00AE33C4">
        <w:rPr>
          <w:color w:val="000000"/>
          <w:sz w:val="28"/>
          <w:szCs w:val="28"/>
        </w:rPr>
        <w:t>бразовательного стандарта общего высшего образования по специальности</w:t>
      </w:r>
      <w:r w:rsidRPr="00AE33C4">
        <w:rPr>
          <w:sz w:val="28"/>
          <w:szCs w:val="28"/>
        </w:rPr>
        <w:t xml:space="preserve"> 6-05-0113-06 «Художественное образование».</w:t>
      </w:r>
    </w:p>
    <w:p w14:paraId="18B981EC" w14:textId="77777777" w:rsidR="00330CBF" w:rsidRPr="00AE33C4" w:rsidRDefault="00330CBF" w:rsidP="00AE33C4">
      <w:pPr>
        <w:pStyle w:val="a3"/>
        <w:ind w:left="2" w:firstLine="718"/>
        <w:jc w:val="both"/>
        <w:rPr>
          <w:bCs/>
          <w:lang w:val="ru-RU"/>
        </w:rPr>
      </w:pPr>
      <w:r w:rsidRPr="00AE33C4">
        <w:t xml:space="preserve">Изучение декоративно-прикладного искусства в программе построено с акцентом на традиционное искусство. </w:t>
      </w:r>
      <w:r w:rsidRPr="00AE33C4">
        <w:rPr>
          <w:lang w:val="ru-RU"/>
        </w:rPr>
        <w:t xml:space="preserve">Белорусское народное декоративно-прикладное искусство – это сокровищница духовных и рукотворных ценностей, составляющих и сегодня основу современной культуры страны. </w:t>
      </w:r>
      <w:r w:rsidRPr="00AE33C4">
        <w:t xml:space="preserve">Знакомство с историей становления и развития </w:t>
      </w:r>
      <w:r w:rsidRPr="00AE33C4">
        <w:rPr>
          <w:lang w:val="ru-RU"/>
        </w:rPr>
        <w:t xml:space="preserve">народного </w:t>
      </w:r>
      <w:r w:rsidRPr="00AE33C4">
        <w:t>декоративно-прикладного искусства, приобретение умений и навыков в изготовлении утилитарных и декоративных изделий поможет будущему педагогу-художнику в его профессиональной деятельности.</w:t>
      </w:r>
      <w:r w:rsidRPr="00AE33C4">
        <w:rPr>
          <w:bCs/>
        </w:rPr>
        <w:t xml:space="preserve"> Знания многовековых традиции народно</w:t>
      </w:r>
      <w:r w:rsidRPr="00AE33C4">
        <w:rPr>
          <w:bCs/>
          <w:lang w:val="ru-RU"/>
        </w:rPr>
        <w:t>го</w:t>
      </w:r>
      <w:r w:rsidRPr="00AE33C4">
        <w:rPr>
          <w:bCs/>
        </w:rPr>
        <w:t xml:space="preserve"> </w:t>
      </w:r>
      <w:r w:rsidRPr="00AE33C4">
        <w:rPr>
          <w:bCs/>
          <w:lang w:val="ru-RU"/>
        </w:rPr>
        <w:t xml:space="preserve">декоративно-прикладного искусства </w:t>
      </w:r>
      <w:r w:rsidRPr="00AE33C4">
        <w:rPr>
          <w:bCs/>
        </w:rPr>
        <w:t>дают возможность современному учителю воспитывать активных, самостоятельных, способных к творческой деятельности людей, понимающих и сохраняющих культуру своего народа</w:t>
      </w:r>
      <w:r w:rsidRPr="00AE33C4">
        <w:rPr>
          <w:bCs/>
          <w:lang w:val="ru-RU"/>
        </w:rPr>
        <w:t>.</w:t>
      </w:r>
    </w:p>
    <w:p w14:paraId="1FB9E8E4" w14:textId="77777777" w:rsidR="00330CBF" w:rsidRPr="00AE33C4" w:rsidRDefault="00330CBF" w:rsidP="00AE33C4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Цель учебной дисциплины</w:t>
      </w:r>
      <w:r w:rsidRPr="00AE33C4">
        <w:rPr>
          <w:rFonts w:ascii="Times New Roman" w:hAnsi="Times New Roman" w:cs="Times New Roman"/>
          <w:sz w:val="28"/>
          <w:szCs w:val="28"/>
        </w:rPr>
        <w:t>: сформировать основные практические умения и навыки работы с традиционным материалом в разных видах народного декоративно-прикладного искусства для дальнейшей профессиональной практической деятельности.</w:t>
      </w:r>
    </w:p>
    <w:p w14:paraId="3A284879" w14:textId="77777777" w:rsidR="00330CBF" w:rsidRPr="00AE33C4" w:rsidRDefault="00330CBF" w:rsidP="00AE33C4">
      <w:pPr>
        <w:pStyle w:val="a3"/>
        <w:ind w:firstLine="718"/>
        <w:jc w:val="both"/>
        <w:rPr>
          <w:b/>
          <w:color w:val="000000"/>
        </w:rPr>
      </w:pPr>
      <w:r w:rsidRPr="00AE33C4">
        <w:rPr>
          <w:b/>
          <w:bCs/>
          <w:color w:val="000000"/>
        </w:rPr>
        <w:t>Задач</w:t>
      </w:r>
      <w:r w:rsidRPr="00AE33C4">
        <w:rPr>
          <w:b/>
          <w:bCs/>
          <w:color w:val="000000"/>
          <w:lang w:val="ru-RU"/>
        </w:rPr>
        <w:t>и</w:t>
      </w:r>
      <w:r w:rsidRPr="00AE33C4">
        <w:rPr>
          <w:b/>
          <w:color w:val="000000"/>
        </w:rPr>
        <w:t>:</w:t>
      </w:r>
    </w:p>
    <w:p w14:paraId="36711509" w14:textId="77777777" w:rsidR="00330CBF" w:rsidRPr="00AE33C4" w:rsidRDefault="00330CBF" w:rsidP="00AE33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со спецификой декоративно-прикладного искусства, его историческими корнями и современными направлениями; </w:t>
      </w:r>
    </w:p>
    <w:p w14:paraId="2B40D443" w14:textId="77777777" w:rsidR="00330CBF" w:rsidRPr="00AE33C4" w:rsidRDefault="00330CBF" w:rsidP="00AE33C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 обучить базовым приемам, техникам и основам технологии обработки традиционных материалов, созданию простых изделий в разных видах народного декоративно-прикладного искусства;</w:t>
      </w:r>
    </w:p>
    <w:p w14:paraId="711BC795" w14:textId="77777777" w:rsidR="00330CBF" w:rsidRPr="00AE33C4" w:rsidRDefault="00330CBF" w:rsidP="00AE33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художественно-творческих способностей и художественного вкуса у студента;</w:t>
      </w:r>
      <w:r w:rsidRPr="00AE33C4">
        <w:rPr>
          <w:rFonts w:ascii="Times New Roman" w:hAnsi="Times New Roman" w:cs="Times New Roman"/>
          <w:sz w:val="28"/>
          <w:szCs w:val="28"/>
        </w:rPr>
        <w:t xml:space="preserve"> умений варьировать и интерпретировать композицию и орнаментику аутентичных изделий, для создания авторских работ;</w:t>
      </w:r>
    </w:p>
    <w:p w14:paraId="51C496A4" w14:textId="77777777" w:rsidR="00330CBF" w:rsidRPr="00AE33C4" w:rsidRDefault="00330CBF" w:rsidP="00AE33C4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E33C4">
        <w:rPr>
          <w:color w:val="000000"/>
          <w:sz w:val="28"/>
          <w:szCs w:val="28"/>
        </w:rPr>
        <w:t xml:space="preserve"> способствовать формированию профессиональной культуры будущего педагога-художника, его ценностно-личностного, духовного потенциала, посредством изучения народных традиций декоративно-прикладного искусства. </w:t>
      </w:r>
    </w:p>
    <w:p w14:paraId="7DD3E0A0" w14:textId="77777777" w:rsidR="00330CBF" w:rsidRPr="00AE33C4" w:rsidRDefault="00330CBF" w:rsidP="00AE33C4">
      <w:pPr>
        <w:pStyle w:val="a3"/>
        <w:ind w:firstLine="709"/>
        <w:jc w:val="both"/>
        <w:rPr>
          <w:color w:val="000000"/>
          <w:lang w:val="ru-RU"/>
        </w:rPr>
      </w:pPr>
      <w:r w:rsidRPr="00AE33C4">
        <w:rPr>
          <w:color w:val="000000"/>
        </w:rPr>
        <w:t>Учебная дисциплина «</w:t>
      </w:r>
      <w:r w:rsidRPr="00AE33C4">
        <w:rPr>
          <w:color w:val="000000"/>
          <w:lang w:val="ru-RU"/>
        </w:rPr>
        <w:t>Основы декоративно-прикладного искусства»</w:t>
      </w:r>
      <w:r w:rsidRPr="00AE33C4">
        <w:rPr>
          <w:b/>
          <w:color w:val="000000"/>
          <w:lang w:val="ru-RU"/>
        </w:rPr>
        <w:t xml:space="preserve"> </w:t>
      </w:r>
      <w:r w:rsidRPr="00AE33C4">
        <w:rPr>
          <w:color w:val="000000"/>
        </w:rPr>
        <w:t>базируется на знаниях, которые студент приобрета</w:t>
      </w:r>
      <w:r w:rsidRPr="00AE33C4">
        <w:rPr>
          <w:color w:val="000000"/>
          <w:lang w:val="ru-RU"/>
        </w:rPr>
        <w:t>ет</w:t>
      </w:r>
      <w:r w:rsidRPr="00AE33C4">
        <w:rPr>
          <w:color w:val="000000"/>
        </w:rPr>
        <w:t xml:space="preserve"> на занятиях по</w:t>
      </w:r>
      <w:r w:rsidRPr="00AE33C4">
        <w:rPr>
          <w:color w:val="000000"/>
          <w:lang w:val="ru-RU"/>
        </w:rPr>
        <w:t xml:space="preserve"> учебным дисциплинам «Ц</w:t>
      </w:r>
      <w:r w:rsidRPr="00AE33C4">
        <w:rPr>
          <w:color w:val="000000"/>
        </w:rPr>
        <w:t>ветоведени</w:t>
      </w:r>
      <w:r w:rsidRPr="00AE33C4">
        <w:rPr>
          <w:color w:val="000000"/>
          <w:lang w:val="ru-RU"/>
        </w:rPr>
        <w:t>е»</w:t>
      </w:r>
      <w:r w:rsidRPr="00AE33C4">
        <w:rPr>
          <w:color w:val="000000"/>
        </w:rPr>
        <w:t xml:space="preserve">, </w:t>
      </w:r>
      <w:r w:rsidRPr="00AE33C4">
        <w:rPr>
          <w:color w:val="000000"/>
          <w:lang w:val="ru-RU"/>
        </w:rPr>
        <w:t>«Композиция», «Материалы и технологии в художественном творчестве».</w:t>
      </w:r>
      <w:r w:rsidRPr="00AE33C4">
        <w:rPr>
          <w:color w:val="FF0000"/>
        </w:rPr>
        <w:t xml:space="preserve"> </w:t>
      </w:r>
      <w:r w:rsidRPr="00AE33C4">
        <w:rPr>
          <w:color w:val="000000"/>
        </w:rPr>
        <w:t>Учебная дисциплина «</w:t>
      </w:r>
      <w:r w:rsidRPr="00AE33C4">
        <w:rPr>
          <w:color w:val="000000"/>
          <w:lang w:val="ru-RU"/>
        </w:rPr>
        <w:t>Основы декоративно-прикладного искусства»</w:t>
      </w:r>
      <w:r w:rsidRPr="00AE33C4">
        <w:rPr>
          <w:b/>
          <w:color w:val="000000"/>
          <w:lang w:val="ru-RU"/>
        </w:rPr>
        <w:t xml:space="preserve"> </w:t>
      </w:r>
      <w:r w:rsidRPr="00AE33C4">
        <w:rPr>
          <w:color w:val="000000"/>
          <w:lang w:val="ru-RU"/>
        </w:rPr>
        <w:t xml:space="preserve">является начальным этапом в освоении ряда техник и технологий художественной обработки традиционных материалов по видам декоративно-прикладного искусства (валяние из шерсти, лоскутная техника, ткачество, художественная обработка соломки). </w:t>
      </w:r>
    </w:p>
    <w:p w14:paraId="445D4C2A" w14:textId="77777777" w:rsidR="00330CBF" w:rsidRPr="00AE33C4" w:rsidRDefault="00330CBF" w:rsidP="00AE33C4">
      <w:pPr>
        <w:tabs>
          <w:tab w:val="left" w:pos="93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результате изучения учебной дисциплины студент должен </w:t>
      </w:r>
    </w:p>
    <w:p w14:paraId="4A3FD2C8" w14:textId="77777777" w:rsidR="00330CBF" w:rsidRPr="00AE33C4" w:rsidRDefault="00330CBF" w:rsidP="00AE33C4">
      <w:pPr>
        <w:tabs>
          <w:tab w:val="left" w:pos="93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AE33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0D860F3D" w14:textId="77777777" w:rsidR="00330CBF" w:rsidRPr="00AE33C4" w:rsidRDefault="00330CBF" w:rsidP="00AE33C4">
      <w:pPr>
        <w:numPr>
          <w:ilvl w:val="0"/>
          <w:numId w:val="1"/>
        </w:numPr>
        <w:tabs>
          <w:tab w:val="num" w:pos="0"/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развития декоративно-прикладного искусства, его исторические корни и современные направления;</w:t>
      </w:r>
    </w:p>
    <w:p w14:paraId="6B033CB2" w14:textId="77777777" w:rsidR="00330CBF" w:rsidRPr="00AE33C4" w:rsidRDefault="00330CBF" w:rsidP="00AE33C4">
      <w:pPr>
        <w:numPr>
          <w:ilvl w:val="0"/>
          <w:numId w:val="1"/>
        </w:numPr>
        <w:tabs>
          <w:tab w:val="num" w:pos="900"/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базовые техники и основы технологии изготовления простых декоративных изделий из различных материалов, используемых в декоративно-прикладном искусстве</w:t>
      </w:r>
      <w:r w:rsidR="007C2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3C78F0" w14:textId="77777777" w:rsidR="00330CBF" w:rsidRPr="007C23DA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  <w:r w:rsidRPr="007C2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F88E32" w14:textId="77777777" w:rsidR="00330CBF" w:rsidRPr="007C23DA" w:rsidRDefault="00330CBF" w:rsidP="00AE33C4">
      <w:pPr>
        <w:numPr>
          <w:ilvl w:val="0"/>
          <w:numId w:val="1"/>
        </w:numPr>
        <w:tabs>
          <w:tab w:val="num" w:pos="900"/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33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Pr="007C23DA">
        <w:rPr>
          <w:rFonts w:ascii="Times New Roman" w:hAnsi="Times New Roman" w:cs="Times New Roman"/>
          <w:bCs/>
          <w:iCs/>
          <w:sz w:val="28"/>
          <w:szCs w:val="28"/>
        </w:rPr>
        <w:t xml:space="preserve">основе освоенных приемов, техник и технологии создавать простые изделия и произведения декоративно-прикладного искусства; </w:t>
      </w:r>
    </w:p>
    <w:p w14:paraId="4273C325" w14:textId="77777777" w:rsidR="00330CBF" w:rsidRPr="007C23DA" w:rsidRDefault="00330CBF" w:rsidP="00AE33C4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DA">
        <w:rPr>
          <w:rFonts w:ascii="Times New Roman" w:hAnsi="Times New Roman" w:cs="Times New Roman"/>
          <w:sz w:val="28"/>
          <w:szCs w:val="28"/>
        </w:rPr>
        <w:t>варьировать и интерпретировать композицию и орнаментику аутентичных изделий для создания авторских работ;</w:t>
      </w:r>
    </w:p>
    <w:p w14:paraId="6E123802" w14:textId="77777777" w:rsidR="00330CBF" w:rsidRPr="00AE33C4" w:rsidRDefault="00330CBF" w:rsidP="00AE33C4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DA">
        <w:rPr>
          <w:rFonts w:ascii="Times New Roman" w:hAnsi="Times New Roman" w:cs="Times New Roman"/>
          <w:sz w:val="28"/>
          <w:szCs w:val="28"/>
        </w:rPr>
        <w:t>проектировать художественно-творческий процесс обучения с учетом индивидуально-психологических</w:t>
      </w:r>
      <w:r w:rsidRPr="00AE33C4">
        <w:rPr>
          <w:rFonts w:ascii="Times New Roman" w:hAnsi="Times New Roman" w:cs="Times New Roman"/>
          <w:sz w:val="28"/>
          <w:szCs w:val="28"/>
        </w:rPr>
        <w:t xml:space="preserve"> особенностей учащихся различных возрастных групп, отбирать содержание учебного материала, разрабатывать и создавать авторский методический фонд</w:t>
      </w:r>
      <w:r w:rsidR="007C23DA">
        <w:rPr>
          <w:rFonts w:ascii="Times New Roman" w:hAnsi="Times New Roman" w:cs="Times New Roman"/>
          <w:sz w:val="28"/>
          <w:szCs w:val="28"/>
        </w:rPr>
        <w:t>;</w:t>
      </w:r>
    </w:p>
    <w:p w14:paraId="4BFB8F33" w14:textId="77777777" w:rsidR="00330CBF" w:rsidRPr="007C23DA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владеть:</w:t>
      </w:r>
      <w:r w:rsidRPr="007C2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B175B7" w14:textId="77777777" w:rsidR="00330CBF" w:rsidRPr="00AE33C4" w:rsidRDefault="00330CBF" w:rsidP="00AE33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навыками использования инструментов и приспособлений при решении профессиональных художественных задач;</w:t>
      </w:r>
    </w:p>
    <w:p w14:paraId="0EFDAD53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000000"/>
          <w:sz w:val="28"/>
          <w:szCs w:val="28"/>
        </w:rPr>
        <w:t>–основными при</w:t>
      </w:r>
      <w:r w:rsidR="00A92A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3C4">
        <w:rPr>
          <w:rFonts w:ascii="Times New Roman" w:hAnsi="Times New Roman" w:cs="Times New Roman"/>
          <w:color w:val="000000"/>
          <w:sz w:val="28"/>
          <w:szCs w:val="28"/>
        </w:rPr>
        <w:t>мами работы с уч</w:t>
      </w:r>
      <w:r w:rsidR="00A92A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3C4">
        <w:rPr>
          <w:rFonts w:ascii="Times New Roman" w:hAnsi="Times New Roman" w:cs="Times New Roman"/>
          <w:color w:val="000000"/>
          <w:sz w:val="28"/>
          <w:szCs w:val="28"/>
        </w:rPr>
        <w:t>том специфики материала, техники, технологии декоративно-прикладного искусства.</w:t>
      </w:r>
    </w:p>
    <w:p w14:paraId="34EEF357" w14:textId="77777777" w:rsidR="00330CBF" w:rsidRPr="00AE33C4" w:rsidRDefault="00330CBF" w:rsidP="00AE33C4">
      <w:pPr>
        <w:pStyle w:val="a3"/>
        <w:ind w:firstLine="709"/>
        <w:jc w:val="both"/>
        <w:rPr>
          <w:lang w:val="ru-RU"/>
        </w:rPr>
      </w:pPr>
      <w:r w:rsidRPr="00AE33C4">
        <w:t>Изучение учебной дисциплины «</w:t>
      </w:r>
      <w:r w:rsidRPr="00AE33C4">
        <w:rPr>
          <w:lang w:val="ru-RU"/>
        </w:rPr>
        <w:t>Основы декоративно-прикладного искусства</w:t>
      </w:r>
      <w:r w:rsidRPr="00AE33C4">
        <w:t>» способствует формированию у студентов</w:t>
      </w:r>
      <w:r w:rsidRPr="00AE33C4">
        <w:rPr>
          <w:b/>
          <w:bCs/>
        </w:rPr>
        <w:t xml:space="preserve"> базовых профессиональных компетенций</w:t>
      </w:r>
      <w:r w:rsidRPr="00AE33C4">
        <w:t xml:space="preserve">: </w:t>
      </w:r>
      <w:r w:rsidRPr="00AE33C4">
        <w:rPr>
          <w:lang w:val="ru-RU"/>
        </w:rPr>
        <w:t>п</w:t>
      </w:r>
      <w:r w:rsidRPr="00AE33C4">
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</w:r>
      <w:r w:rsidRPr="00AE33C4">
        <w:rPr>
          <w:lang w:val="ru-RU"/>
        </w:rPr>
        <w:t>; п</w:t>
      </w:r>
      <w:r w:rsidRPr="00AE33C4">
        <w:t>роектировать художественно-творческий процесс обучения с учетом индивидуально-психологических особенностей учащихся различных возрастных групп и специфики образовательной области «Изобразительное искусство».</w:t>
      </w:r>
    </w:p>
    <w:p w14:paraId="04E8C8D3" w14:textId="4DAD9649" w:rsidR="005226C3" w:rsidRPr="005226C3" w:rsidRDefault="005226C3" w:rsidP="00522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6C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образовательного процесса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5226C3">
        <w:rPr>
          <w:rFonts w:ascii="Times New Roman" w:hAnsi="Times New Roman" w:cs="Times New Roman"/>
          <w:color w:val="000000"/>
          <w:sz w:val="28"/>
          <w:szCs w:val="28"/>
        </w:rPr>
        <w:t>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4DFA0E32" w14:textId="77777777" w:rsidR="00330CBF" w:rsidRPr="00AE33C4" w:rsidRDefault="00330CBF" w:rsidP="00AE33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Style w:val="fontstyle01"/>
        </w:rPr>
        <w:t>Примерная учебная программа по учебной дисциплине «Основы декоративно-прикладного искусства» рассчитана на</w:t>
      </w:r>
      <w:r w:rsidRPr="00AE33C4">
        <w:rPr>
          <w:rFonts w:ascii="Times New Roman" w:hAnsi="Times New Roman" w:cs="Times New Roman"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pacing w:val="-4"/>
          <w:sz w:val="28"/>
          <w:szCs w:val="28"/>
        </w:rPr>
        <w:t>108 часов</w:t>
      </w:r>
      <w:r w:rsidRPr="00AE33C4">
        <w:rPr>
          <w:rFonts w:ascii="Times New Roman" w:hAnsi="Times New Roman" w:cs="Times New Roman"/>
          <w:sz w:val="28"/>
          <w:szCs w:val="28"/>
        </w:rPr>
        <w:t xml:space="preserve">, из них 54 часа аудиторных. Примерное распределение аудиторных часов по видам занятий: лекции – 4 часа, лабораторных – 50 часов. </w:t>
      </w:r>
    </w:p>
    <w:p w14:paraId="0CFF79D8" w14:textId="77777777" w:rsidR="00330CBF" w:rsidRPr="00AE33C4" w:rsidRDefault="00330CBF" w:rsidP="00AE33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Рекомендуемая форма промежуточного контроля – зачет. </w:t>
      </w:r>
    </w:p>
    <w:p w14:paraId="3FF2199A" w14:textId="77777777" w:rsidR="00330CBF" w:rsidRPr="00AE33C4" w:rsidRDefault="00330CBF" w:rsidP="00AE33C4">
      <w:pPr>
        <w:pStyle w:val="a3"/>
        <w:ind w:firstLine="709"/>
        <w:jc w:val="both"/>
        <w:rPr>
          <w:lang w:val="ru-RU"/>
        </w:rPr>
      </w:pPr>
    </w:p>
    <w:p w14:paraId="45CD0362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E33C4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AE33C4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ПРИМЕРНЫЙ ТЕМАТИЧЕСКИЙ ПЛАН</w:t>
      </w:r>
    </w:p>
    <w:p w14:paraId="6507A9A8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709"/>
        <w:gridCol w:w="708"/>
        <w:gridCol w:w="709"/>
      </w:tblGrid>
      <w:tr w:rsidR="00330CBF" w:rsidRPr="00AE33C4" w14:paraId="3B033C57" w14:textId="77777777" w:rsidTr="00A10693">
        <w:trPr>
          <w:trHeight w:val="308"/>
        </w:trPr>
        <w:tc>
          <w:tcPr>
            <w:tcW w:w="675" w:type="dxa"/>
            <w:vMerge w:val="restart"/>
            <w:vAlign w:val="center"/>
          </w:tcPr>
          <w:p w14:paraId="720470D0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vMerge w:val="restart"/>
            <w:vAlign w:val="center"/>
          </w:tcPr>
          <w:p w14:paraId="2F68D326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right="-3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63792EBF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330CBF" w:rsidRPr="00AE33C4" w14:paraId="69D31FF0" w14:textId="77777777" w:rsidTr="00A10693">
        <w:trPr>
          <w:trHeight w:val="1963"/>
        </w:trPr>
        <w:tc>
          <w:tcPr>
            <w:tcW w:w="675" w:type="dxa"/>
            <w:vMerge/>
          </w:tcPr>
          <w:p w14:paraId="062E9F1D" w14:textId="77777777" w:rsidR="00330CBF" w:rsidRPr="00AE33C4" w:rsidRDefault="00330CBF" w:rsidP="00AE33C4">
            <w:pPr>
              <w:pStyle w:val="ac"/>
              <w:ind w:left="0" w:right="-108" w:firstLine="0"/>
              <w:rPr>
                <w:szCs w:val="28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14:paraId="459AD647" w14:textId="77777777" w:rsidR="00330CBF" w:rsidRPr="00AE33C4" w:rsidRDefault="00330CBF" w:rsidP="00AE33C4">
            <w:pPr>
              <w:pStyle w:val="ac"/>
              <w:ind w:left="0" w:right="-108" w:firstLine="0"/>
              <w:rPr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601B4B37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left="113" w:right="-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12216CA0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left="113" w:right="-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7510254" w14:textId="77777777" w:rsidR="00330CBF" w:rsidRPr="00AE33C4" w:rsidRDefault="00330CBF" w:rsidP="00AE33C4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</w:tc>
      </w:tr>
      <w:tr w:rsidR="00330CBF" w:rsidRPr="00AE33C4" w14:paraId="7E48AB41" w14:textId="77777777" w:rsidTr="00A10693">
        <w:trPr>
          <w:trHeight w:val="430"/>
        </w:trPr>
        <w:tc>
          <w:tcPr>
            <w:tcW w:w="7196" w:type="dxa"/>
            <w:gridSpan w:val="2"/>
            <w:vAlign w:val="center"/>
          </w:tcPr>
          <w:p w14:paraId="637D28B4" w14:textId="77777777" w:rsidR="00330CBF" w:rsidRPr="00AE33C4" w:rsidRDefault="00330CBF" w:rsidP="007C31E7">
            <w:pPr>
              <w:pStyle w:val="21"/>
              <w:ind w:firstLine="0"/>
              <w:jc w:val="left"/>
              <w:rPr>
                <w:b/>
                <w:sz w:val="28"/>
                <w:szCs w:val="28"/>
              </w:rPr>
            </w:pPr>
            <w:r w:rsidRPr="00AE33C4">
              <w:rPr>
                <w:b/>
                <w:bCs/>
                <w:sz w:val="28"/>
                <w:szCs w:val="28"/>
              </w:rPr>
              <w:t>1</w:t>
            </w:r>
            <w:r w:rsidR="007C31E7">
              <w:rPr>
                <w:b/>
                <w:bCs/>
                <w:sz w:val="28"/>
                <w:szCs w:val="28"/>
              </w:rPr>
              <w:t>.</w:t>
            </w:r>
            <w:r w:rsidRPr="00AE33C4">
              <w:rPr>
                <w:sz w:val="28"/>
                <w:szCs w:val="28"/>
              </w:rPr>
              <w:t xml:space="preserve"> </w:t>
            </w:r>
            <w:r w:rsidRPr="00AE33C4">
              <w:rPr>
                <w:b/>
                <w:sz w:val="28"/>
                <w:szCs w:val="28"/>
              </w:rPr>
              <w:t xml:space="preserve">Декоративно-прикладное искусство и его характеристика </w:t>
            </w:r>
          </w:p>
        </w:tc>
        <w:tc>
          <w:tcPr>
            <w:tcW w:w="709" w:type="dxa"/>
          </w:tcPr>
          <w:p w14:paraId="538F7E8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4</w:t>
            </w:r>
          </w:p>
        </w:tc>
        <w:tc>
          <w:tcPr>
            <w:tcW w:w="708" w:type="dxa"/>
          </w:tcPr>
          <w:p w14:paraId="42F59B3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4F8FB3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</w:tr>
      <w:tr w:rsidR="00330CBF" w:rsidRPr="00AE33C4" w14:paraId="1AB8CB25" w14:textId="77777777" w:rsidTr="00A10693">
        <w:tc>
          <w:tcPr>
            <w:tcW w:w="675" w:type="dxa"/>
            <w:vAlign w:val="center"/>
          </w:tcPr>
          <w:p w14:paraId="44DEC5AA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1.1</w:t>
            </w:r>
          </w:p>
        </w:tc>
        <w:tc>
          <w:tcPr>
            <w:tcW w:w="6521" w:type="dxa"/>
            <w:vAlign w:val="center"/>
          </w:tcPr>
          <w:p w14:paraId="3151D7B6" w14:textId="77777777" w:rsidR="00330CBF" w:rsidRPr="00AE33C4" w:rsidRDefault="00330CBF" w:rsidP="007C31E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AE33C4">
              <w:rPr>
                <w:rFonts w:ascii="Times New Roman" w:hAnsi="Times New Roman"/>
                <w:b w:val="0"/>
                <w:i w:val="0"/>
              </w:rPr>
              <w:t xml:space="preserve">Введение. Декоративно-прикладное искусство: </w:t>
            </w:r>
            <w:r w:rsidRPr="00AE33C4">
              <w:rPr>
                <w:rFonts w:ascii="Times New Roman" w:hAnsi="Times New Roman"/>
                <w:b w:val="0"/>
                <w:bCs w:val="0"/>
                <w:i w:val="0"/>
              </w:rPr>
              <w:t xml:space="preserve">видовая специфика и особенности художественного языка </w:t>
            </w:r>
          </w:p>
        </w:tc>
        <w:tc>
          <w:tcPr>
            <w:tcW w:w="709" w:type="dxa"/>
          </w:tcPr>
          <w:p w14:paraId="2BCD2980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78BDD8CE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3357B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</w:tr>
      <w:tr w:rsidR="00330CBF" w:rsidRPr="00AE33C4" w14:paraId="217B699D" w14:textId="77777777" w:rsidTr="00A10693">
        <w:tc>
          <w:tcPr>
            <w:tcW w:w="7196" w:type="dxa"/>
            <w:gridSpan w:val="2"/>
            <w:vAlign w:val="center"/>
          </w:tcPr>
          <w:p w14:paraId="3E55FEBE" w14:textId="77777777" w:rsidR="00330CBF" w:rsidRPr="00AE33C4" w:rsidRDefault="00330CBF" w:rsidP="007C31E7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b/>
                <w:szCs w:val="28"/>
              </w:rPr>
              <w:t>2</w:t>
            </w:r>
            <w:r w:rsidR="007C31E7">
              <w:rPr>
                <w:b/>
                <w:szCs w:val="28"/>
              </w:rPr>
              <w:t>.</w:t>
            </w:r>
            <w:r w:rsidRPr="00AE33C4">
              <w:rPr>
                <w:b/>
                <w:szCs w:val="28"/>
              </w:rPr>
              <w:t xml:space="preserve"> </w:t>
            </w:r>
            <w:r w:rsidRPr="00AE33C4">
              <w:rPr>
                <w:b/>
                <w:bCs/>
                <w:spacing w:val="-10"/>
                <w:szCs w:val="28"/>
              </w:rPr>
              <w:t>Валяние из шерсти</w:t>
            </w:r>
          </w:p>
        </w:tc>
        <w:tc>
          <w:tcPr>
            <w:tcW w:w="709" w:type="dxa"/>
          </w:tcPr>
          <w:p w14:paraId="041A90A0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8</w:t>
            </w:r>
          </w:p>
        </w:tc>
        <w:tc>
          <w:tcPr>
            <w:tcW w:w="708" w:type="dxa"/>
          </w:tcPr>
          <w:p w14:paraId="0A2AF630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333B6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8</w:t>
            </w:r>
          </w:p>
        </w:tc>
      </w:tr>
      <w:tr w:rsidR="00330CBF" w:rsidRPr="00AE33C4" w14:paraId="7DAB545D" w14:textId="77777777" w:rsidTr="00A10693">
        <w:tc>
          <w:tcPr>
            <w:tcW w:w="675" w:type="dxa"/>
            <w:vAlign w:val="center"/>
          </w:tcPr>
          <w:p w14:paraId="168F7B89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2.1</w:t>
            </w:r>
          </w:p>
        </w:tc>
        <w:tc>
          <w:tcPr>
            <w:tcW w:w="6521" w:type="dxa"/>
            <w:vAlign w:val="center"/>
          </w:tcPr>
          <w:p w14:paraId="198305E5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валяния из шерсти</w:t>
            </w:r>
          </w:p>
        </w:tc>
        <w:tc>
          <w:tcPr>
            <w:tcW w:w="709" w:type="dxa"/>
          </w:tcPr>
          <w:p w14:paraId="5285F4D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8</w:t>
            </w:r>
          </w:p>
        </w:tc>
        <w:tc>
          <w:tcPr>
            <w:tcW w:w="708" w:type="dxa"/>
          </w:tcPr>
          <w:p w14:paraId="780E9CFE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A9A1A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8</w:t>
            </w:r>
          </w:p>
        </w:tc>
      </w:tr>
      <w:tr w:rsidR="00330CBF" w:rsidRPr="00AE33C4" w14:paraId="1D4D1BC6" w14:textId="77777777" w:rsidTr="00A10693">
        <w:tc>
          <w:tcPr>
            <w:tcW w:w="7196" w:type="dxa"/>
            <w:gridSpan w:val="2"/>
            <w:vAlign w:val="center"/>
          </w:tcPr>
          <w:p w14:paraId="30D065AD" w14:textId="77777777" w:rsidR="00330CBF" w:rsidRPr="007C31E7" w:rsidRDefault="00330CBF" w:rsidP="007C31E7">
            <w:pPr>
              <w:pStyle w:val="ac"/>
              <w:ind w:left="0" w:right="0" w:firstLine="0"/>
              <w:jc w:val="left"/>
              <w:rPr>
                <w:b/>
                <w:bCs/>
                <w:szCs w:val="28"/>
              </w:rPr>
            </w:pPr>
            <w:r w:rsidRPr="007C31E7">
              <w:rPr>
                <w:b/>
                <w:bCs/>
                <w:szCs w:val="28"/>
              </w:rPr>
              <w:t>3</w:t>
            </w:r>
            <w:r w:rsidR="007C31E7" w:rsidRPr="007C31E7">
              <w:rPr>
                <w:b/>
                <w:bCs/>
                <w:szCs w:val="28"/>
              </w:rPr>
              <w:t>.</w:t>
            </w:r>
            <w:r w:rsidRPr="007C31E7">
              <w:rPr>
                <w:b/>
                <w:bCs/>
                <w:szCs w:val="28"/>
              </w:rPr>
              <w:t xml:space="preserve"> Лоскутная техника</w:t>
            </w:r>
          </w:p>
        </w:tc>
        <w:tc>
          <w:tcPr>
            <w:tcW w:w="709" w:type="dxa"/>
          </w:tcPr>
          <w:p w14:paraId="45D97B4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14</w:t>
            </w:r>
          </w:p>
        </w:tc>
        <w:tc>
          <w:tcPr>
            <w:tcW w:w="708" w:type="dxa"/>
          </w:tcPr>
          <w:p w14:paraId="435B666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7450D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14</w:t>
            </w:r>
          </w:p>
        </w:tc>
      </w:tr>
      <w:tr w:rsidR="00330CBF" w:rsidRPr="00AE33C4" w14:paraId="3A249C6F" w14:textId="77777777" w:rsidTr="00A10693">
        <w:tc>
          <w:tcPr>
            <w:tcW w:w="675" w:type="dxa"/>
            <w:vAlign w:val="center"/>
          </w:tcPr>
          <w:p w14:paraId="322F3719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3.1</w:t>
            </w:r>
          </w:p>
        </w:tc>
        <w:tc>
          <w:tcPr>
            <w:tcW w:w="6521" w:type="dxa"/>
            <w:vAlign w:val="center"/>
          </w:tcPr>
          <w:p w14:paraId="58618E73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</w:t>
            </w:r>
            <w:r w:rsidRPr="00AE33C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Лоскутное шитье: основные понятия</w:t>
            </w: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приемы работы</w:t>
            </w:r>
          </w:p>
        </w:tc>
        <w:tc>
          <w:tcPr>
            <w:tcW w:w="709" w:type="dxa"/>
          </w:tcPr>
          <w:p w14:paraId="31A2BFD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  <w:tc>
          <w:tcPr>
            <w:tcW w:w="708" w:type="dxa"/>
          </w:tcPr>
          <w:p w14:paraId="4BA6BB2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66A06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</w:tr>
      <w:tr w:rsidR="00330CBF" w:rsidRPr="00AE33C4" w14:paraId="168D9930" w14:textId="77777777" w:rsidTr="00A10693">
        <w:tc>
          <w:tcPr>
            <w:tcW w:w="675" w:type="dxa"/>
            <w:vAlign w:val="center"/>
          </w:tcPr>
          <w:p w14:paraId="29922252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3.2</w:t>
            </w:r>
          </w:p>
        </w:tc>
        <w:tc>
          <w:tcPr>
            <w:tcW w:w="6521" w:type="dxa"/>
            <w:vAlign w:val="center"/>
          </w:tcPr>
          <w:p w14:paraId="663B6F04" w14:textId="77777777" w:rsidR="00330CBF" w:rsidRPr="00AE33C4" w:rsidRDefault="00330CBF" w:rsidP="007C31E7">
            <w:pPr>
              <w:spacing w:after="0" w:line="240" w:lineRule="auto"/>
              <w:ind w:left="1" w:firstLine="33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Основы лоскутного шитья. Техн</w:t>
            </w: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>ика и технология</w:t>
            </w:r>
          </w:p>
        </w:tc>
        <w:tc>
          <w:tcPr>
            <w:tcW w:w="709" w:type="dxa"/>
          </w:tcPr>
          <w:p w14:paraId="111ED462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12</w:t>
            </w:r>
          </w:p>
        </w:tc>
        <w:tc>
          <w:tcPr>
            <w:tcW w:w="708" w:type="dxa"/>
          </w:tcPr>
          <w:p w14:paraId="66C6649A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0E6034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12</w:t>
            </w:r>
          </w:p>
        </w:tc>
      </w:tr>
      <w:tr w:rsidR="00330CBF" w:rsidRPr="00AE33C4" w14:paraId="13008396" w14:textId="77777777" w:rsidTr="00A10693">
        <w:tc>
          <w:tcPr>
            <w:tcW w:w="7196" w:type="dxa"/>
            <w:gridSpan w:val="2"/>
            <w:vAlign w:val="center"/>
          </w:tcPr>
          <w:p w14:paraId="513A884C" w14:textId="77777777" w:rsidR="00330CBF" w:rsidRPr="00AE33C4" w:rsidRDefault="00330CBF" w:rsidP="007C31E7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b/>
                <w:szCs w:val="28"/>
              </w:rPr>
              <w:t>4</w:t>
            </w:r>
            <w:r w:rsidR="007C31E7">
              <w:rPr>
                <w:b/>
                <w:szCs w:val="28"/>
              </w:rPr>
              <w:t>.</w:t>
            </w:r>
            <w:r w:rsidRPr="00AE33C4">
              <w:rPr>
                <w:szCs w:val="28"/>
              </w:rPr>
              <w:t xml:space="preserve"> </w:t>
            </w:r>
            <w:r w:rsidRPr="00AE33C4">
              <w:rPr>
                <w:b/>
                <w:bCs/>
                <w:szCs w:val="28"/>
              </w:rPr>
              <w:t xml:space="preserve">Ткачество </w:t>
            </w:r>
          </w:p>
        </w:tc>
        <w:tc>
          <w:tcPr>
            <w:tcW w:w="709" w:type="dxa"/>
          </w:tcPr>
          <w:p w14:paraId="4D8BBED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8</w:t>
            </w:r>
          </w:p>
        </w:tc>
        <w:tc>
          <w:tcPr>
            <w:tcW w:w="708" w:type="dxa"/>
          </w:tcPr>
          <w:p w14:paraId="0525729D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8AA941B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bCs/>
                <w:szCs w:val="28"/>
              </w:rPr>
            </w:pPr>
            <w:r w:rsidRPr="00AE33C4">
              <w:rPr>
                <w:b/>
                <w:bCs/>
                <w:szCs w:val="28"/>
              </w:rPr>
              <w:t>8</w:t>
            </w:r>
          </w:p>
        </w:tc>
      </w:tr>
      <w:tr w:rsidR="00330CBF" w:rsidRPr="00AE33C4" w14:paraId="3ECB2AFE" w14:textId="77777777" w:rsidTr="00A10693">
        <w:tc>
          <w:tcPr>
            <w:tcW w:w="675" w:type="dxa"/>
            <w:vAlign w:val="center"/>
          </w:tcPr>
          <w:p w14:paraId="15C4D8AD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4.1</w:t>
            </w:r>
          </w:p>
        </w:tc>
        <w:tc>
          <w:tcPr>
            <w:tcW w:w="6521" w:type="dxa"/>
            <w:vAlign w:val="center"/>
          </w:tcPr>
          <w:p w14:paraId="3BB92DC1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История развития традиционного ткачества </w:t>
            </w:r>
          </w:p>
        </w:tc>
        <w:tc>
          <w:tcPr>
            <w:tcW w:w="709" w:type="dxa"/>
          </w:tcPr>
          <w:p w14:paraId="4A1D14D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  <w:tc>
          <w:tcPr>
            <w:tcW w:w="708" w:type="dxa"/>
          </w:tcPr>
          <w:p w14:paraId="58B539C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76273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</w:tr>
      <w:tr w:rsidR="00330CBF" w:rsidRPr="00AE33C4" w14:paraId="1F4A7DA3" w14:textId="77777777" w:rsidTr="00A10693">
        <w:tc>
          <w:tcPr>
            <w:tcW w:w="675" w:type="dxa"/>
            <w:vAlign w:val="center"/>
          </w:tcPr>
          <w:p w14:paraId="133D2D17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4.2</w:t>
            </w:r>
          </w:p>
        </w:tc>
        <w:tc>
          <w:tcPr>
            <w:tcW w:w="6521" w:type="dxa"/>
            <w:vAlign w:val="center"/>
          </w:tcPr>
          <w:p w14:paraId="2CF78487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AE33C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ткачества поясов</w:t>
            </w:r>
          </w:p>
        </w:tc>
        <w:tc>
          <w:tcPr>
            <w:tcW w:w="709" w:type="dxa"/>
          </w:tcPr>
          <w:p w14:paraId="2EA3F93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  <w:tc>
          <w:tcPr>
            <w:tcW w:w="708" w:type="dxa"/>
          </w:tcPr>
          <w:p w14:paraId="639CD2CD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4FED2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</w:tr>
      <w:tr w:rsidR="00330CBF" w:rsidRPr="00AE33C4" w14:paraId="3B6D6ED0" w14:textId="77777777" w:rsidTr="00A10693">
        <w:tc>
          <w:tcPr>
            <w:tcW w:w="7196" w:type="dxa"/>
            <w:gridSpan w:val="2"/>
            <w:vAlign w:val="center"/>
          </w:tcPr>
          <w:p w14:paraId="07C2A917" w14:textId="77777777" w:rsidR="00330CBF" w:rsidRPr="00AE33C4" w:rsidRDefault="00330CBF" w:rsidP="007C31E7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b/>
                <w:bCs/>
                <w:szCs w:val="28"/>
              </w:rPr>
              <w:t>5</w:t>
            </w:r>
            <w:r w:rsidR="007C31E7">
              <w:rPr>
                <w:b/>
                <w:bCs/>
                <w:szCs w:val="28"/>
              </w:rPr>
              <w:t>.</w:t>
            </w:r>
            <w:r w:rsidRPr="00AE33C4">
              <w:rPr>
                <w:b/>
                <w:bCs/>
                <w:szCs w:val="28"/>
              </w:rPr>
              <w:t xml:space="preserve"> Керамика</w:t>
            </w:r>
          </w:p>
        </w:tc>
        <w:tc>
          <w:tcPr>
            <w:tcW w:w="709" w:type="dxa"/>
          </w:tcPr>
          <w:p w14:paraId="51DD86C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  <w:tc>
          <w:tcPr>
            <w:tcW w:w="708" w:type="dxa"/>
          </w:tcPr>
          <w:p w14:paraId="3A88A60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56790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</w:tr>
      <w:tr w:rsidR="00330CBF" w:rsidRPr="00AE33C4" w14:paraId="25437502" w14:textId="77777777" w:rsidTr="00A10693">
        <w:tc>
          <w:tcPr>
            <w:tcW w:w="675" w:type="dxa"/>
            <w:vAlign w:val="center"/>
          </w:tcPr>
          <w:p w14:paraId="7040EBAA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5.1</w:t>
            </w:r>
          </w:p>
        </w:tc>
        <w:tc>
          <w:tcPr>
            <w:tcW w:w="6521" w:type="dxa"/>
            <w:vAlign w:val="center"/>
          </w:tcPr>
          <w:p w14:paraId="059DCB41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вытягивания базовых форм изделий на гончарном круге</w:t>
            </w:r>
          </w:p>
        </w:tc>
        <w:tc>
          <w:tcPr>
            <w:tcW w:w="709" w:type="dxa"/>
          </w:tcPr>
          <w:p w14:paraId="118B1EB5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  <w:tc>
          <w:tcPr>
            <w:tcW w:w="708" w:type="dxa"/>
          </w:tcPr>
          <w:p w14:paraId="2125D20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F7534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6</w:t>
            </w:r>
          </w:p>
        </w:tc>
      </w:tr>
      <w:tr w:rsidR="00330CBF" w:rsidRPr="00AE33C4" w14:paraId="25AE29B0" w14:textId="77777777" w:rsidTr="00A10693">
        <w:tc>
          <w:tcPr>
            <w:tcW w:w="675" w:type="dxa"/>
            <w:vAlign w:val="center"/>
          </w:tcPr>
          <w:p w14:paraId="27ECA4DF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5.2</w:t>
            </w:r>
          </w:p>
        </w:tc>
        <w:tc>
          <w:tcPr>
            <w:tcW w:w="6521" w:type="dxa"/>
            <w:vAlign w:val="center"/>
          </w:tcPr>
          <w:p w14:paraId="3C7DBC01" w14:textId="77777777" w:rsidR="00330CBF" w:rsidRPr="00AE33C4" w:rsidRDefault="00330CBF" w:rsidP="007C31E7">
            <w:pPr>
              <w:pStyle w:val="21"/>
              <w:ind w:firstLine="34"/>
              <w:jc w:val="left"/>
              <w:rPr>
                <w:b/>
                <w:bCs/>
                <w:sz w:val="28"/>
                <w:szCs w:val="28"/>
              </w:rPr>
            </w:pPr>
            <w:r w:rsidRPr="00AE33C4">
              <w:rPr>
                <w:sz w:val="28"/>
                <w:szCs w:val="28"/>
              </w:rPr>
              <w:t xml:space="preserve">Техники декорирования глиняных изделий </w:t>
            </w:r>
          </w:p>
        </w:tc>
        <w:tc>
          <w:tcPr>
            <w:tcW w:w="709" w:type="dxa"/>
          </w:tcPr>
          <w:p w14:paraId="3EA246A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727D822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F629CB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</w:tr>
      <w:tr w:rsidR="00330CBF" w:rsidRPr="00AE33C4" w14:paraId="4A0866FF" w14:textId="77777777" w:rsidTr="00A10693">
        <w:tc>
          <w:tcPr>
            <w:tcW w:w="7196" w:type="dxa"/>
            <w:gridSpan w:val="2"/>
            <w:vAlign w:val="center"/>
          </w:tcPr>
          <w:p w14:paraId="25820FB8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C3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E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33C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обработка соломки</w:t>
            </w:r>
          </w:p>
        </w:tc>
        <w:tc>
          <w:tcPr>
            <w:tcW w:w="709" w:type="dxa"/>
          </w:tcPr>
          <w:p w14:paraId="09A1C3F7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  <w:tc>
          <w:tcPr>
            <w:tcW w:w="708" w:type="dxa"/>
          </w:tcPr>
          <w:p w14:paraId="1DE77E1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DD54BB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10</w:t>
            </w:r>
          </w:p>
        </w:tc>
      </w:tr>
      <w:tr w:rsidR="00330CBF" w:rsidRPr="00AE33C4" w14:paraId="70565743" w14:textId="77777777" w:rsidTr="00A10693">
        <w:tc>
          <w:tcPr>
            <w:tcW w:w="675" w:type="dxa"/>
            <w:vAlign w:val="center"/>
          </w:tcPr>
          <w:p w14:paraId="3F640F0A" w14:textId="77777777" w:rsidR="00330CBF" w:rsidRPr="00AE33C4" w:rsidRDefault="00330CBF" w:rsidP="00AE33C4">
            <w:pPr>
              <w:pStyle w:val="ac"/>
              <w:ind w:left="0" w:right="0" w:firstLine="0"/>
              <w:rPr>
                <w:szCs w:val="28"/>
              </w:rPr>
            </w:pPr>
            <w:r w:rsidRPr="00AE33C4">
              <w:rPr>
                <w:szCs w:val="28"/>
              </w:rPr>
              <w:t>6.1</w:t>
            </w:r>
          </w:p>
        </w:tc>
        <w:tc>
          <w:tcPr>
            <w:tcW w:w="6521" w:type="dxa"/>
            <w:vAlign w:val="center"/>
          </w:tcPr>
          <w:p w14:paraId="7CA1DAA1" w14:textId="77777777" w:rsidR="00330CBF" w:rsidRPr="001A0A5F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A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1A0A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развития художественной обработки соломки</w:t>
            </w:r>
          </w:p>
        </w:tc>
        <w:tc>
          <w:tcPr>
            <w:tcW w:w="709" w:type="dxa"/>
          </w:tcPr>
          <w:p w14:paraId="684D572F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  <w:tc>
          <w:tcPr>
            <w:tcW w:w="708" w:type="dxa"/>
          </w:tcPr>
          <w:p w14:paraId="7A169A4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29D828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2</w:t>
            </w:r>
          </w:p>
        </w:tc>
      </w:tr>
      <w:tr w:rsidR="00330CBF" w:rsidRPr="00AE33C4" w14:paraId="039FCE7A" w14:textId="77777777" w:rsidTr="00A10693">
        <w:tc>
          <w:tcPr>
            <w:tcW w:w="675" w:type="dxa"/>
            <w:vAlign w:val="center"/>
          </w:tcPr>
          <w:p w14:paraId="3B5E9249" w14:textId="77777777" w:rsidR="00330CBF" w:rsidRPr="00AE33C4" w:rsidRDefault="00330CBF" w:rsidP="00AE33C4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szCs w:val="28"/>
              </w:rPr>
              <w:t>6.2</w:t>
            </w:r>
          </w:p>
        </w:tc>
        <w:tc>
          <w:tcPr>
            <w:tcW w:w="6521" w:type="dxa"/>
          </w:tcPr>
          <w:p w14:paraId="361ED88E" w14:textId="77777777" w:rsidR="00330CBF" w:rsidRPr="001A0A5F" w:rsidRDefault="00330CBF" w:rsidP="0050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A5F">
              <w:rPr>
                <w:rFonts w:ascii="Times New Roman" w:hAnsi="Times New Roman" w:cs="Times New Roman"/>
                <w:sz w:val="28"/>
                <w:szCs w:val="28"/>
              </w:rPr>
              <w:t>Основы аппликаци</w:t>
            </w:r>
            <w:r w:rsidR="0050554F" w:rsidRPr="001A0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0A5F">
              <w:rPr>
                <w:rFonts w:ascii="Times New Roman" w:hAnsi="Times New Roman" w:cs="Times New Roman"/>
                <w:sz w:val="28"/>
                <w:szCs w:val="28"/>
              </w:rPr>
              <w:t xml:space="preserve"> соломкой</w:t>
            </w:r>
          </w:p>
        </w:tc>
        <w:tc>
          <w:tcPr>
            <w:tcW w:w="709" w:type="dxa"/>
          </w:tcPr>
          <w:p w14:paraId="586697DA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72DC5EFC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34CCC1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</w:tr>
      <w:tr w:rsidR="00330CBF" w:rsidRPr="00AE33C4" w14:paraId="40B730EA" w14:textId="77777777" w:rsidTr="00A10693">
        <w:tc>
          <w:tcPr>
            <w:tcW w:w="675" w:type="dxa"/>
            <w:vAlign w:val="center"/>
          </w:tcPr>
          <w:p w14:paraId="24C0C0F0" w14:textId="77777777" w:rsidR="00330CBF" w:rsidRPr="00AE33C4" w:rsidRDefault="00330CBF" w:rsidP="00AE33C4">
            <w:pPr>
              <w:pStyle w:val="ac"/>
              <w:ind w:left="0" w:right="0" w:firstLine="0"/>
              <w:jc w:val="left"/>
              <w:rPr>
                <w:szCs w:val="28"/>
              </w:rPr>
            </w:pPr>
            <w:r w:rsidRPr="00AE33C4">
              <w:rPr>
                <w:szCs w:val="28"/>
              </w:rPr>
              <w:t>6.3</w:t>
            </w:r>
          </w:p>
        </w:tc>
        <w:tc>
          <w:tcPr>
            <w:tcW w:w="6521" w:type="dxa"/>
          </w:tcPr>
          <w:p w14:paraId="11B68DE2" w14:textId="77777777" w:rsidR="00330CBF" w:rsidRPr="00AE33C4" w:rsidRDefault="00330CBF" w:rsidP="007C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3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Соломенные «пауки»</w:t>
            </w:r>
          </w:p>
        </w:tc>
        <w:tc>
          <w:tcPr>
            <w:tcW w:w="709" w:type="dxa"/>
          </w:tcPr>
          <w:p w14:paraId="236DD0A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  <w:tc>
          <w:tcPr>
            <w:tcW w:w="708" w:type="dxa"/>
          </w:tcPr>
          <w:p w14:paraId="46EA36F6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4B6039" w14:textId="77777777" w:rsidR="00330CBF" w:rsidRPr="00AE33C4" w:rsidRDefault="00330CBF" w:rsidP="00AE33C4">
            <w:pPr>
              <w:pStyle w:val="ac"/>
              <w:ind w:left="0" w:right="0" w:firstLine="0"/>
              <w:jc w:val="center"/>
              <w:rPr>
                <w:szCs w:val="28"/>
              </w:rPr>
            </w:pPr>
            <w:r w:rsidRPr="00AE33C4">
              <w:rPr>
                <w:szCs w:val="28"/>
              </w:rPr>
              <w:t>4</w:t>
            </w:r>
          </w:p>
        </w:tc>
      </w:tr>
      <w:tr w:rsidR="00330CBF" w:rsidRPr="00AE33C4" w14:paraId="77798519" w14:textId="77777777" w:rsidTr="00A10693">
        <w:tc>
          <w:tcPr>
            <w:tcW w:w="675" w:type="dxa"/>
            <w:vAlign w:val="center"/>
          </w:tcPr>
          <w:p w14:paraId="4EDC626A" w14:textId="77777777" w:rsidR="00330CBF" w:rsidRPr="00AE33C4" w:rsidRDefault="00330CBF" w:rsidP="00AE33C4">
            <w:pPr>
              <w:pStyle w:val="ac"/>
              <w:ind w:left="0" w:right="-108" w:firstLine="0"/>
              <w:jc w:val="left"/>
              <w:rPr>
                <w:b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77B85B70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Всего</w:t>
            </w:r>
          </w:p>
        </w:tc>
        <w:tc>
          <w:tcPr>
            <w:tcW w:w="709" w:type="dxa"/>
          </w:tcPr>
          <w:p w14:paraId="7698DD35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54</w:t>
            </w:r>
          </w:p>
        </w:tc>
        <w:tc>
          <w:tcPr>
            <w:tcW w:w="708" w:type="dxa"/>
          </w:tcPr>
          <w:p w14:paraId="616B2E77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E280F1" w14:textId="77777777" w:rsidR="00330CBF" w:rsidRPr="00AE33C4" w:rsidRDefault="00330CBF" w:rsidP="00AE33C4">
            <w:pPr>
              <w:pStyle w:val="ac"/>
              <w:ind w:left="0" w:right="-108" w:firstLine="0"/>
              <w:jc w:val="center"/>
              <w:rPr>
                <w:b/>
                <w:szCs w:val="28"/>
              </w:rPr>
            </w:pPr>
            <w:r w:rsidRPr="00AE33C4">
              <w:rPr>
                <w:b/>
                <w:szCs w:val="28"/>
              </w:rPr>
              <w:t>50</w:t>
            </w:r>
          </w:p>
        </w:tc>
      </w:tr>
    </w:tbl>
    <w:p w14:paraId="0BF41156" w14:textId="77777777" w:rsidR="00330CBF" w:rsidRPr="00AE33C4" w:rsidRDefault="00330CBF" w:rsidP="00AE3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D075" w14:textId="77777777" w:rsidR="00330CBF" w:rsidRPr="00AE33C4" w:rsidRDefault="00330CBF" w:rsidP="00AE3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EE589" w14:textId="77777777" w:rsidR="00330CBF" w:rsidRPr="00AE33C4" w:rsidRDefault="00330CBF" w:rsidP="00AE33C4">
      <w:pPr>
        <w:pStyle w:val="a5"/>
        <w:spacing w:after="0"/>
        <w:ind w:firstLine="709"/>
        <w:jc w:val="center"/>
        <w:rPr>
          <w:b/>
          <w:bCs/>
          <w:spacing w:val="-10"/>
          <w:sz w:val="28"/>
          <w:szCs w:val="28"/>
        </w:rPr>
      </w:pPr>
      <w:r w:rsidRPr="00AE33C4">
        <w:rPr>
          <w:b/>
          <w:bCs/>
          <w:spacing w:val="-10"/>
          <w:sz w:val="28"/>
          <w:szCs w:val="28"/>
        </w:rPr>
        <w:br w:type="page"/>
      </w:r>
      <w:r w:rsidRPr="00AE33C4">
        <w:rPr>
          <w:b/>
          <w:bCs/>
          <w:spacing w:val="-10"/>
          <w:sz w:val="28"/>
          <w:szCs w:val="28"/>
        </w:rPr>
        <w:lastRenderedPageBreak/>
        <w:t>СОДЕРЖАНИЕ</w:t>
      </w:r>
      <w:r w:rsidRPr="00AE33C4">
        <w:rPr>
          <w:b/>
          <w:bCs/>
          <w:spacing w:val="-10"/>
          <w:sz w:val="28"/>
          <w:szCs w:val="28"/>
          <w:lang w:val="be-BY"/>
        </w:rPr>
        <w:t xml:space="preserve"> </w:t>
      </w:r>
      <w:r w:rsidRPr="00AE33C4">
        <w:rPr>
          <w:b/>
          <w:bCs/>
          <w:spacing w:val="-10"/>
          <w:sz w:val="28"/>
          <w:szCs w:val="28"/>
        </w:rPr>
        <w:t>УЧЕБНОГО МАТЕРИАЛА</w:t>
      </w:r>
    </w:p>
    <w:p w14:paraId="334861C2" w14:textId="77777777" w:rsidR="00330CBF" w:rsidRPr="00AE33C4" w:rsidRDefault="00330CBF" w:rsidP="00AE33C4">
      <w:pPr>
        <w:pStyle w:val="a5"/>
        <w:spacing w:after="0"/>
        <w:ind w:firstLine="709"/>
        <w:jc w:val="center"/>
        <w:rPr>
          <w:b/>
          <w:bCs/>
          <w:spacing w:val="-10"/>
          <w:sz w:val="28"/>
          <w:szCs w:val="28"/>
        </w:rPr>
      </w:pPr>
    </w:p>
    <w:p w14:paraId="7ADB10A9" w14:textId="77777777" w:rsidR="00330CBF" w:rsidRPr="00AE33C4" w:rsidRDefault="00330CBF" w:rsidP="00AE33C4">
      <w:pPr>
        <w:pStyle w:val="21"/>
        <w:jc w:val="center"/>
        <w:rPr>
          <w:b/>
          <w:sz w:val="28"/>
          <w:szCs w:val="28"/>
        </w:rPr>
      </w:pPr>
      <w:r w:rsidRPr="00AE33C4">
        <w:rPr>
          <w:b/>
          <w:sz w:val="28"/>
          <w:szCs w:val="28"/>
        </w:rPr>
        <w:t xml:space="preserve">Раздел 1. ДЕКОРАТИВНО-ПРИКЛАДНОЕ ИСКУССТВО И ЕГО ХАРАКТЕРИСТИКА </w:t>
      </w:r>
    </w:p>
    <w:p w14:paraId="411B24A5" w14:textId="77777777" w:rsidR="00330CBF" w:rsidRPr="00AE33C4" w:rsidRDefault="00330CBF" w:rsidP="00AE33C4">
      <w:pPr>
        <w:pStyle w:val="21"/>
        <w:jc w:val="center"/>
        <w:rPr>
          <w:b/>
          <w:sz w:val="28"/>
          <w:szCs w:val="28"/>
        </w:rPr>
      </w:pPr>
    </w:p>
    <w:p w14:paraId="4959B485" w14:textId="77777777" w:rsidR="00330CBF" w:rsidRPr="00AE33C4" w:rsidRDefault="00330CBF" w:rsidP="00AE33C4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Cs w:val="0"/>
          <w:i w:val="0"/>
        </w:rPr>
      </w:pPr>
      <w:r w:rsidRPr="00AE33C4">
        <w:rPr>
          <w:rFonts w:ascii="Times New Roman" w:hAnsi="Times New Roman"/>
          <w:i w:val="0"/>
        </w:rPr>
        <w:t xml:space="preserve">Тема 1.1. </w:t>
      </w:r>
      <w:r w:rsidR="007C31E7" w:rsidRPr="00AE33C4">
        <w:rPr>
          <w:rFonts w:ascii="Times New Roman" w:hAnsi="Times New Roman"/>
          <w:i w:val="0"/>
        </w:rPr>
        <w:t xml:space="preserve">Введение. Декоративно-прикладное искусство: </w:t>
      </w:r>
      <w:r w:rsidR="007C31E7" w:rsidRPr="00AE33C4">
        <w:rPr>
          <w:rFonts w:ascii="Times New Roman" w:hAnsi="Times New Roman"/>
          <w:bCs w:val="0"/>
          <w:i w:val="0"/>
        </w:rPr>
        <w:t xml:space="preserve">видовая специфика и особенности художественного языка </w:t>
      </w:r>
    </w:p>
    <w:p w14:paraId="116F1F59" w14:textId="77777777" w:rsidR="00330CBF" w:rsidRPr="00AE33C4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bCs/>
          <w:sz w:val="28"/>
          <w:szCs w:val="28"/>
        </w:rPr>
        <w:t>Понятие «декоративно-прикладное искусство». Классификация изделий по функциональному назначению, по применяемым материалам, технике изготовления.</w:t>
      </w:r>
      <w:r w:rsidRPr="00AE33C4">
        <w:rPr>
          <w:rFonts w:ascii="Times New Roman" w:hAnsi="Times New Roman" w:cs="Times New Roman"/>
          <w:sz w:val="28"/>
          <w:szCs w:val="28"/>
        </w:rPr>
        <w:t xml:space="preserve"> Органичное смысловое единство формы и ее назначения. </w:t>
      </w:r>
    </w:p>
    <w:p w14:paraId="6F124251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Краткий обзор стилей в ДПИ.</w:t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bCs/>
          <w:sz w:val="28"/>
          <w:szCs w:val="28"/>
        </w:rPr>
        <w:t xml:space="preserve">Законы, средства выразительности организации композиции в декоративно-прикладном искусстве. </w:t>
      </w:r>
      <w:r w:rsidRPr="00AE33C4">
        <w:rPr>
          <w:rFonts w:ascii="Times New Roman" w:hAnsi="Times New Roman" w:cs="Times New Roman"/>
          <w:sz w:val="28"/>
          <w:szCs w:val="28"/>
        </w:rPr>
        <w:t>Стилизация, трансформация как творческие процессы, их особенности и значение в формообразовании, созданий плоскостной и объемно-пространственной композиции. Декор и орнамент в декоративно-прикладном искусстве. Виды и типы орнамента.</w:t>
      </w:r>
    </w:p>
    <w:p w14:paraId="2A8704FA" w14:textId="77777777" w:rsidR="00330CBF" w:rsidRPr="00AE33C4" w:rsidRDefault="00330CBF" w:rsidP="00AE3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орнамент Беларуси. Народное декоративно-прикладное искусство Беларуси. Роль традиционной орнаментики в формировании профессионального декоративно-прикладного искусства и современного народного творчества. Символика белорусского орнамента. </w:t>
      </w:r>
    </w:p>
    <w:p w14:paraId="18D6C5DC" w14:textId="77777777" w:rsidR="00330CBF" w:rsidRPr="00AE33C4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Понятие о современных техниках и материалах декоративно-прикладного искусства. </w:t>
      </w:r>
    </w:p>
    <w:p w14:paraId="02715700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Принципы и формы организации декоративно-прикладной деятельности в разных типах учреждений образования.</w:t>
      </w:r>
    </w:p>
    <w:p w14:paraId="512358D1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131E26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Раздел 2. ВАЛЯНИЕ ИЗ ШЕРСТИ</w:t>
      </w:r>
    </w:p>
    <w:p w14:paraId="7C786893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</w:p>
    <w:p w14:paraId="3250C843" w14:textId="77777777" w:rsidR="00330CBF" w:rsidRPr="00AE33C4" w:rsidRDefault="00330CBF" w:rsidP="00AE3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>Техника и технология валяния из шерсти</w:t>
      </w:r>
    </w:p>
    <w:p w14:paraId="601F8BBA" w14:textId="77777777" w:rsidR="00330CBF" w:rsidRPr="00AE33C4" w:rsidRDefault="00330CBF" w:rsidP="00AE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Исторический обзор развития техники сухого и мокрого валяния из шерсти в Беларуси и в разных странах мира. Виды изделий. Материалы и инструменты для сухого валяния из шерсти. Виды игл для фильцевания. Техника и технология валяния из шерсти. Правила безопасной работы в технике сухого валяния. Разработка и выполнение утилитарно-декоративного изделия с использованием техники валяни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E33C4">
        <w:rPr>
          <w:rFonts w:ascii="Times New Roman" w:hAnsi="Times New Roman" w:cs="Times New Roman"/>
          <w:sz w:val="28"/>
          <w:szCs w:val="28"/>
        </w:rPr>
        <w:t xml:space="preserve"> из шерсти.</w:t>
      </w:r>
    </w:p>
    <w:p w14:paraId="35405329" w14:textId="77777777" w:rsidR="00330CBF" w:rsidRPr="00AE33C4" w:rsidRDefault="00330CBF" w:rsidP="00AE3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317A5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E33C4">
        <w:rPr>
          <w:rFonts w:ascii="Times New Roman" w:hAnsi="Times New Roman" w:cs="Times New Roman"/>
          <w:b/>
          <w:bCs/>
          <w:sz w:val="28"/>
          <w:szCs w:val="28"/>
          <w:lang w:val="be-BY"/>
        </w:rPr>
        <w:t>3.</w:t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ЛОСКУТНАЯ ТЕХНИКА</w:t>
      </w:r>
    </w:p>
    <w:p w14:paraId="7A6F0747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73631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3.1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  <w:lang w:val="be-BY"/>
        </w:rPr>
        <w:t>Лоскутное шитье: основные понятия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и приемы работы</w:t>
      </w:r>
      <w:r w:rsidR="007C31E7" w:rsidRPr="00AE33C4">
        <w:rPr>
          <w:rFonts w:ascii="Times New Roman" w:hAnsi="Times New Roman" w:cs="Times New Roman"/>
          <w:b/>
          <w:bCs/>
          <w:spacing w:val="-10"/>
          <w:sz w:val="28"/>
          <w:szCs w:val="28"/>
          <w:lang w:val="be-BY"/>
        </w:rPr>
        <w:t xml:space="preserve"> </w:t>
      </w:r>
    </w:p>
    <w:p w14:paraId="4866B1F8" w14:textId="77777777" w:rsidR="00330CBF" w:rsidRPr="00AE33C4" w:rsidRDefault="00330CBF" w:rsidP="00AE33C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Обзор исторических этапов развития и основные направления лоскутного шитья.</w:t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z w:val="28"/>
          <w:szCs w:val="28"/>
        </w:rPr>
        <w:t xml:space="preserve">Виды изделий. Инструменты, приспособления, материалы для работы. Выбор и подготовка тканей к работе. Цвет в лоскутном шитье и </w:t>
      </w:r>
      <w:r w:rsidRPr="00AE33C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подбора тканей. Организация рабочего места. Хранение материалов. </w:t>
      </w:r>
    </w:p>
    <w:p w14:paraId="26C64B77" w14:textId="77777777" w:rsidR="00330CBF" w:rsidRPr="00AE33C4" w:rsidRDefault="00330CBF" w:rsidP="00AE33C4">
      <w:pPr>
        <w:spacing w:after="0" w:line="240" w:lineRule="auto"/>
        <w:ind w:left="1"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Подготовка к работе. Композиционные сетки для построения мозаичных узоров. Создание эскиза. Расчет расхода тканей. Подбор тканей по цвету и рисунку. Подготовка трафаретов и шаблонов.</w:t>
      </w:r>
    </w:p>
    <w:p w14:paraId="2049DBF0" w14:textId="77777777" w:rsidR="00330CBF" w:rsidRPr="00AE33C4" w:rsidRDefault="00330CBF" w:rsidP="00AE33C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Основные операции. Раскрой тканей. Слои лоскутного полотна. Последовательность сборки изделия. Обработка швов. Способы окантовки изделия. Кайма и ее виды. Стежка изделий и ее виды. Правила выполнения стежки. </w:t>
      </w:r>
    </w:p>
    <w:p w14:paraId="4C875982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Окончательная обработка изделий. Хранение и уход.</w:t>
      </w:r>
    </w:p>
    <w:p w14:paraId="7F81A976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4F20E2" w14:textId="77777777" w:rsidR="00330CBF" w:rsidRPr="00AE33C4" w:rsidRDefault="00330CBF" w:rsidP="00AE33C4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3.2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  <w:lang w:val="be-BY"/>
        </w:rPr>
        <w:t>Основы лоскутного шитья. Техн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ика и технология </w:t>
      </w:r>
    </w:p>
    <w:p w14:paraId="72AD523E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Основные техники и технология лоскутного шитья: блоки на основе квадрата, треугольников, ромбов и шестиугольников. Технология сшивания блоков и последовательность выполнения изделия. </w:t>
      </w:r>
    </w:p>
    <w:p w14:paraId="7E39140C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Подготовка методического пособия с графическими зарисовками основных композиций в лоскутной технике и образцами технологических приемов, выполненными в материале. 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Изготовление декоративных изделий (прихватки, салфетки и др.</w:t>
      </w:r>
      <w:r w:rsidR="00C445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4578" w:rsidRPr="00C445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с использованием мотивов белорусской орнаментики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6EC3168E" w14:textId="77777777" w:rsidR="00330CBF" w:rsidRPr="00AE33C4" w:rsidRDefault="00330CBF" w:rsidP="00AE3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452BB6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ТКАЧЕСТВО </w:t>
      </w:r>
    </w:p>
    <w:p w14:paraId="71AAD522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F6865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4.1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История развития традиционного ткачества </w:t>
      </w:r>
    </w:p>
    <w:p w14:paraId="6714CC05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История развития традиционного ткачества, его значение в жизни людей. Основные виды и техники ткачества. Технологическое оснащение процесса ткачества. Пути возрождения и сохранения ткачества как вида народного творчества.</w:t>
      </w:r>
    </w:p>
    <w:p w14:paraId="23E3DA26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4A0B8" w14:textId="77777777" w:rsidR="00330CBF" w:rsidRPr="00AE33C4" w:rsidRDefault="00330CBF" w:rsidP="00AE33C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4.2 </w:t>
      </w:r>
      <w:r w:rsidR="007C31E7" w:rsidRPr="00AE33C4">
        <w:rPr>
          <w:rFonts w:ascii="Times New Roman" w:hAnsi="Times New Roman" w:cs="Times New Roman"/>
          <w:b/>
          <w:bCs/>
          <w:sz w:val="28"/>
          <w:szCs w:val="28"/>
        </w:rPr>
        <w:t>Основы ткачества поясов</w:t>
      </w:r>
    </w:p>
    <w:p w14:paraId="3906A689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Технологическое оснащение процесса ткачества поясов. Виды поясов: витые, на дощечках, на бердечко, ниту.</w:t>
      </w:r>
    </w:p>
    <w:p w14:paraId="4F2F9AA1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 xml:space="preserve">Ткачество поясов на дощечках. Составление заправочного рисунка (схемы) пояса. Расчет нитей основы. Подготовка нитей для снования пояса. Заправка нитей в дощечки согласно схеме. Подготовка основы для ткачества. Подготовка утка. Выполнение пояса в материале. Оформление концов пояса. Подготовка методического пособия по ткачеству поясов на дощечках. </w:t>
      </w:r>
    </w:p>
    <w:p w14:paraId="0ABAF7FA" w14:textId="67C849A3" w:rsidR="005226C3" w:rsidRDefault="005226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BC8F9" w14:textId="176B4ECE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Раздел 5. КЕРАМИКА</w:t>
      </w:r>
    </w:p>
    <w:p w14:paraId="1569D0F3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1781C19D" w14:textId="77777777" w:rsidR="00330CBF" w:rsidRPr="00AE33C4" w:rsidRDefault="00330CBF" w:rsidP="00AE3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Тема 5.1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>Последовательность вытягивания базовых форм изделий на гончарном круге</w:t>
      </w:r>
    </w:p>
    <w:p w14:paraId="67ED5483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lastRenderedPageBreak/>
        <w:t xml:space="preserve">Изучение особенностей вытягивания на гончарном круге базовых геометрических форм: изделия цилиндрической формы, шарообразной формы, плоского изделия. </w:t>
      </w:r>
    </w:p>
    <w:p w14:paraId="16D01370" w14:textId="77777777" w:rsidR="00330CBF" w:rsidRPr="00AE33C4" w:rsidRDefault="00330CBF" w:rsidP="00AE33C4">
      <w:pPr>
        <w:pStyle w:val="21"/>
        <w:ind w:firstLine="709"/>
        <w:rPr>
          <w:sz w:val="28"/>
          <w:szCs w:val="28"/>
        </w:rPr>
      </w:pPr>
      <w:r w:rsidRPr="00AE33C4">
        <w:rPr>
          <w:sz w:val="28"/>
          <w:szCs w:val="28"/>
        </w:rPr>
        <w:t xml:space="preserve">Ознакомление с формованием приставных деталей. Дальнейшая обработка гончарных изделий: обточка, прикрепление приставных деталей. Сушка и зачистка изделий. </w:t>
      </w:r>
    </w:p>
    <w:p w14:paraId="47866E1A" w14:textId="77777777" w:rsidR="00330CBF" w:rsidRPr="00AE33C4" w:rsidRDefault="00330CBF" w:rsidP="00AE33C4">
      <w:pPr>
        <w:pStyle w:val="21"/>
        <w:rPr>
          <w:bCs/>
          <w:sz w:val="28"/>
          <w:szCs w:val="28"/>
        </w:rPr>
      </w:pPr>
    </w:p>
    <w:p w14:paraId="0B3AC10D" w14:textId="77777777" w:rsidR="00330CBF" w:rsidRPr="00AE33C4" w:rsidRDefault="00330CBF" w:rsidP="00AE33C4">
      <w:pPr>
        <w:pStyle w:val="21"/>
        <w:ind w:firstLine="709"/>
        <w:rPr>
          <w:b/>
          <w:sz w:val="28"/>
          <w:szCs w:val="28"/>
        </w:rPr>
      </w:pPr>
      <w:r w:rsidRPr="00AE33C4">
        <w:rPr>
          <w:b/>
          <w:bCs/>
          <w:spacing w:val="-10"/>
          <w:sz w:val="28"/>
          <w:szCs w:val="28"/>
        </w:rPr>
        <w:t xml:space="preserve">Тема 5.2 </w:t>
      </w:r>
      <w:r w:rsidR="007C31E7" w:rsidRPr="00AE33C4">
        <w:rPr>
          <w:b/>
          <w:sz w:val="28"/>
          <w:szCs w:val="28"/>
        </w:rPr>
        <w:t xml:space="preserve">Техники декорирования глиняных изделий </w:t>
      </w:r>
    </w:p>
    <w:p w14:paraId="680CCEE3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 xml:space="preserve">Ознакомление с особенностями росписи глиняных изделий ангобами. Приготовление ангобов. Техники ангобной росписи. </w:t>
      </w:r>
    </w:p>
    <w:p w14:paraId="4E69B906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 xml:space="preserve">Подготовка изделий к утельному обжигу. </w:t>
      </w:r>
    </w:p>
    <w:p w14:paraId="48EBFDDC" w14:textId="77777777" w:rsidR="00330CBF" w:rsidRPr="00AE33C4" w:rsidRDefault="00330CBF" w:rsidP="00AE33C4">
      <w:pPr>
        <w:pStyle w:val="21"/>
        <w:ind w:firstLine="709"/>
        <w:rPr>
          <w:bCs/>
          <w:sz w:val="28"/>
          <w:szCs w:val="28"/>
        </w:rPr>
      </w:pPr>
      <w:r w:rsidRPr="00AE33C4">
        <w:rPr>
          <w:sz w:val="28"/>
          <w:szCs w:val="28"/>
        </w:rPr>
        <w:t>Глазури и способы их нанесения на изделия. Техника безопасности при работе с глазурями.</w:t>
      </w:r>
    </w:p>
    <w:p w14:paraId="2076C33B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2C6DE7" w14:textId="77777777" w:rsidR="00330CBF" w:rsidRPr="00AE33C4" w:rsidRDefault="00330CBF" w:rsidP="00AE33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>Раздел 6. ХУДОЖЕСТВЕННАЯ ОБРАБОТКА СОЛОМКИ</w:t>
      </w:r>
    </w:p>
    <w:p w14:paraId="4E80E4A0" w14:textId="77777777" w:rsidR="00330CBF" w:rsidRPr="00AE33C4" w:rsidRDefault="00330CBF" w:rsidP="00AE33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FA052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6.1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7C31E7" w:rsidRPr="00AE33C4">
        <w:rPr>
          <w:rFonts w:ascii="Times New Roman" w:hAnsi="Times New Roman" w:cs="Times New Roman"/>
          <w:b/>
          <w:sz w:val="28"/>
          <w:szCs w:val="28"/>
          <w:lang w:val="be-BY"/>
        </w:rPr>
        <w:t>История развития художественной обработки соломки</w:t>
      </w:r>
    </w:p>
    <w:p w14:paraId="55464D98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</w:rPr>
        <w:t>История развития художественной обработки соломки (соломоплетение, аппликация соломкой). Соломка в обрядах и ритуальных действиях белорусов. Шедевры народного соломоплетения. Виды изделий (предметы быта, головные уборы, обувь, подвесные конструкции из соломки, куклы и т.д.). Соломоплетение и аппликации в Беларуси на современном этапе, ведущие мастера.</w:t>
      </w:r>
    </w:p>
    <w:p w14:paraId="051B97F7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186BF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6.2 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>Основы аппликаци</w:t>
      </w:r>
      <w:r w:rsidR="0050554F">
        <w:rPr>
          <w:rFonts w:ascii="Times New Roman" w:hAnsi="Times New Roman" w:cs="Times New Roman"/>
          <w:b/>
          <w:sz w:val="28"/>
          <w:szCs w:val="28"/>
        </w:rPr>
        <w:t>и</w:t>
      </w:r>
      <w:r w:rsidR="007C31E7" w:rsidRPr="00AE33C4">
        <w:rPr>
          <w:rFonts w:ascii="Times New Roman" w:hAnsi="Times New Roman" w:cs="Times New Roman"/>
          <w:b/>
          <w:sz w:val="28"/>
          <w:szCs w:val="28"/>
        </w:rPr>
        <w:t xml:space="preserve"> соломкой</w:t>
      </w:r>
    </w:p>
    <w:p w14:paraId="65BB00B6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</w:rPr>
        <w:t>Аппликация соломкой. Оформление изделий домашнего быта. Ковры. Техника и технология выполнения аппликации соломкой. Материалы и инструменты для работы. Технология выполнения аппликации криволинейными и геометрическими элементами. Декоративные изделия</w:t>
      </w:r>
      <w:r w:rsidR="001C55B7">
        <w:rPr>
          <w:rFonts w:ascii="Times New Roman" w:hAnsi="Times New Roman" w:cs="Times New Roman"/>
          <w:sz w:val="28"/>
          <w:szCs w:val="28"/>
        </w:rPr>
        <w:t xml:space="preserve"> в 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</w:rPr>
        <w:t>технике аппликация</w:t>
      </w:r>
      <w:r w:rsidR="001C55B7">
        <w:rPr>
          <w:rFonts w:ascii="Times New Roman" w:hAnsi="Times New Roman" w:cs="Times New Roman"/>
          <w:sz w:val="28"/>
          <w:szCs w:val="28"/>
          <w:highlight w:val="yellow"/>
        </w:rPr>
        <w:t xml:space="preserve"> на выбор студента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</w:rPr>
        <w:t xml:space="preserve"> «Букет беларуск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іх кветак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1C55B7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,</w:t>
      </w:r>
      <w:r w:rsidR="001C55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C55B7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Беларускія ўзоры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</w:t>
      </w:r>
      <w:r w:rsidR="001C55B7" w:rsidRPr="001C55B7">
        <w:rPr>
          <w:rFonts w:ascii="Times New Roman" w:hAnsi="Times New Roman" w:cs="Times New Roman"/>
          <w:sz w:val="28"/>
          <w:szCs w:val="28"/>
          <w:highlight w:val="yellow"/>
        </w:rPr>
        <w:t>и др</w:t>
      </w:r>
      <w:r w:rsidR="001C55B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Методическая последовательность выполнения аппликации соломкой. </w:t>
      </w:r>
    </w:p>
    <w:p w14:paraId="52173037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EA18F9C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 xml:space="preserve">Тема 6.3 </w:t>
      </w:r>
      <w:r w:rsidR="007C31E7" w:rsidRPr="00AE33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Соломенные </w:t>
      </w:r>
      <w:r w:rsidR="007C31E7" w:rsidRPr="00AE33C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7C31E7" w:rsidRPr="00AE33C4">
        <w:rPr>
          <w:rFonts w:ascii="Times New Roman" w:hAnsi="Times New Roman" w:cs="Times New Roman"/>
          <w:b/>
          <w:sz w:val="28"/>
          <w:szCs w:val="28"/>
          <w:lang w:val="be-BY"/>
        </w:rPr>
        <w:t>пауки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770F4782" w14:textId="77777777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  <w:lang w:val="be-BY"/>
        </w:rPr>
        <w:t>Соломенные «пауки» в традицонной культуре белорусов. Виды соломенных пауков: шарообразные, модульные. Схема выполнения ромбического модуля из соломин одинаковой длины. Модули из соломин разной длины. Сборка традиционных «пауков»: ромбический, пиромидальный, «паук» – звезда и др. Конструирование «пауков». Новые модули и нетрадиционные подходы к конструированию «пауков». Декоративное оформление соломенных «пауков».</w:t>
      </w:r>
    </w:p>
    <w:p w14:paraId="028787DE" w14:textId="09BDEE86" w:rsidR="00330CBF" w:rsidRPr="00AE33C4" w:rsidRDefault="00330CBF" w:rsidP="00AE33C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Разработка проекта конструкции и технологии выполнения </w:t>
      </w:r>
      <w:r w:rsidR="00245274" w:rsidRPr="00245274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соломенного паука </w:t>
      </w:r>
      <w:r w:rsidRPr="00245274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«</w:t>
      </w:r>
      <w:r w:rsidR="00245274" w:rsidRPr="00245274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Белорусский оберег</w:t>
      </w:r>
      <w:r w:rsidRPr="00245274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».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 Выполнение конструкции «паука» в материале.</w:t>
      </w:r>
    </w:p>
    <w:p w14:paraId="24740D64" w14:textId="77777777" w:rsidR="00330CBF" w:rsidRPr="00AE33C4" w:rsidRDefault="00330CBF" w:rsidP="00AE33C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  <w:lang w:val="be-BY"/>
        </w:rPr>
        <w:sectPr w:rsidR="00330CBF" w:rsidRPr="00AE33C4" w:rsidSect="00D01824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3328296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14:paraId="13C86307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BAF4E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4ED0F9CF" w14:textId="77777777" w:rsidR="00330CBF" w:rsidRPr="00AE33C4" w:rsidRDefault="00330CBF" w:rsidP="00AE3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C5610" w14:textId="77777777" w:rsidR="00330CBF" w:rsidRPr="00AE33C4" w:rsidRDefault="00330CBF" w:rsidP="00AE33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6E4E71CF" w14:textId="48F0E507" w:rsidR="002A4768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Захарина, Ю. Ю. Материальная культура Беларуси : учеб. пособие/ Ю. Ю. Захарина, М. А. Шатарова. – Минск : РИПО, 2020. – 239 с.</w:t>
      </w:r>
    </w:p>
    <w:p w14:paraId="527115C6" w14:textId="77777777" w:rsidR="002A4768" w:rsidRPr="000466B2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AE33C4">
        <w:rPr>
          <w:color w:val="000000"/>
          <w:sz w:val="28"/>
          <w:szCs w:val="28"/>
        </w:rPr>
        <w:t>Калошкіна, А. Я</w:t>
      </w:r>
      <w:r w:rsidRPr="00AE33C4">
        <w:rPr>
          <w:color w:val="000000"/>
          <w:sz w:val="28"/>
          <w:szCs w:val="28"/>
          <w:lang w:val="be-BY"/>
        </w:rPr>
        <w:t>.</w:t>
      </w:r>
      <w:r w:rsidRPr="00AE33C4">
        <w:rPr>
          <w:color w:val="000000"/>
          <w:sz w:val="28"/>
          <w:szCs w:val="28"/>
        </w:rPr>
        <w:t xml:space="preserve"> Дзіцячае ручное ткацтва : дапам. для педагогаў устаноў дашк. адукацыі з беларус. мовай навучання / А. Я. Калошкіна. – Мінск : Нац. ін-т адукацыі, 2021. – 160 с.</w:t>
      </w:r>
    </w:p>
    <w:p w14:paraId="575D2545" w14:textId="3941FA7C" w:rsidR="002A4768" w:rsidRPr="002A4768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2A4768">
        <w:rPr>
          <w:sz w:val="28"/>
          <w:szCs w:val="28"/>
        </w:rPr>
        <w:t>Кондратович, Н. И. Реализация вариативного компонента на уроках обслуживающего труда (вышивка, вязание) : учеб.-метод. пособие / Н.</w:t>
      </w:r>
      <w:r w:rsidR="005226C3">
        <w:rPr>
          <w:sz w:val="28"/>
          <w:szCs w:val="28"/>
        </w:rPr>
        <w:t> </w:t>
      </w:r>
      <w:r w:rsidRPr="002A4768">
        <w:rPr>
          <w:sz w:val="28"/>
          <w:szCs w:val="28"/>
        </w:rPr>
        <w:t xml:space="preserve">И. Кондратович ; </w:t>
      </w:r>
      <w:r w:rsidRPr="002A4768">
        <w:rPr>
          <w:color w:val="000000"/>
          <w:sz w:val="28"/>
          <w:szCs w:val="28"/>
        </w:rPr>
        <w:t>Гродн. обл. ин-т развития образования. – Гродно : ГрОИРО, 2022. – 96 с.</w:t>
      </w:r>
    </w:p>
    <w:p w14:paraId="2B6BA7D4" w14:textId="77777777" w:rsidR="002A4768" w:rsidRPr="002A4768" w:rsidRDefault="002A4768" w:rsidP="002A4768">
      <w:pPr>
        <w:pStyle w:val="21"/>
        <w:numPr>
          <w:ilvl w:val="0"/>
          <w:numId w:val="17"/>
        </w:numPr>
        <w:tabs>
          <w:tab w:val="left" w:pos="1276"/>
        </w:tabs>
        <w:ind w:left="0" w:firstLine="709"/>
        <w:rPr>
          <w:color w:val="000000" w:themeColor="text1"/>
          <w:sz w:val="28"/>
          <w:szCs w:val="28"/>
        </w:rPr>
      </w:pPr>
      <w:r w:rsidRPr="002A4768">
        <w:rPr>
          <w:sz w:val="28"/>
          <w:szCs w:val="28"/>
        </w:rPr>
        <w:t xml:space="preserve">Никифоренко, А. Н. История стилей в искусстве и костюме : </w:t>
      </w:r>
      <w:r w:rsidRPr="002A4768">
        <w:rPr>
          <w:sz w:val="28"/>
          <w:szCs w:val="28"/>
          <w:lang w:val="be-BY"/>
        </w:rPr>
        <w:t xml:space="preserve">учеб. пособие / </w:t>
      </w:r>
      <w:r w:rsidRPr="002A4768">
        <w:rPr>
          <w:sz w:val="28"/>
          <w:szCs w:val="28"/>
        </w:rPr>
        <w:t xml:space="preserve">А. Н. Никифоренко. – </w:t>
      </w:r>
      <w:r w:rsidRPr="002A4768">
        <w:rPr>
          <w:color w:val="000000" w:themeColor="text1"/>
          <w:sz w:val="28"/>
          <w:szCs w:val="28"/>
          <w:shd w:val="clear" w:color="auto" w:fill="FFFFFF"/>
        </w:rPr>
        <w:t>Минск : РИПО, 2022. – 286 с.</w:t>
      </w:r>
    </w:p>
    <w:p w14:paraId="5C1228BC" w14:textId="77777777" w:rsidR="002A4768" w:rsidRDefault="002A4768" w:rsidP="00AE33C4">
      <w:pPr>
        <w:pStyle w:val="21"/>
        <w:tabs>
          <w:tab w:val="left" w:pos="1276"/>
        </w:tabs>
        <w:ind w:firstLine="709"/>
        <w:rPr>
          <w:b/>
          <w:spacing w:val="-6"/>
          <w:sz w:val="28"/>
          <w:szCs w:val="28"/>
        </w:rPr>
      </w:pPr>
    </w:p>
    <w:p w14:paraId="3FB1A165" w14:textId="77777777" w:rsidR="00330CBF" w:rsidRDefault="00330CBF" w:rsidP="00AE33C4">
      <w:pPr>
        <w:pStyle w:val="21"/>
        <w:tabs>
          <w:tab w:val="left" w:pos="1276"/>
        </w:tabs>
        <w:ind w:firstLine="709"/>
        <w:rPr>
          <w:sz w:val="28"/>
          <w:szCs w:val="28"/>
        </w:rPr>
      </w:pPr>
      <w:r w:rsidRPr="00AE33C4">
        <w:rPr>
          <w:b/>
          <w:spacing w:val="-6"/>
          <w:sz w:val="28"/>
          <w:szCs w:val="28"/>
        </w:rPr>
        <w:t>Дополнительная литература</w:t>
      </w:r>
      <w:r w:rsidRPr="00AE33C4">
        <w:rPr>
          <w:sz w:val="28"/>
          <w:szCs w:val="28"/>
        </w:rPr>
        <w:t xml:space="preserve"> </w:t>
      </w:r>
    </w:p>
    <w:p w14:paraId="1C896527" w14:textId="77777777" w:rsidR="00433F64" w:rsidRPr="00AE33C4" w:rsidRDefault="00433F64" w:rsidP="004C47BB">
      <w:pPr>
        <w:pStyle w:val="a3"/>
        <w:numPr>
          <w:ilvl w:val="0"/>
          <w:numId w:val="15"/>
        </w:numPr>
        <w:ind w:left="0" w:firstLine="709"/>
        <w:jc w:val="both"/>
      </w:pPr>
      <w:r w:rsidRPr="00AE33C4">
        <w:t>Банакина, Л.</w:t>
      </w:r>
      <w:r w:rsidRPr="00AE33C4">
        <w:rPr>
          <w:lang w:val="ru-RU"/>
        </w:rPr>
        <w:t xml:space="preserve"> </w:t>
      </w:r>
      <w:r w:rsidRPr="00AE33C4">
        <w:t xml:space="preserve">В. </w:t>
      </w:r>
      <w:r w:rsidRPr="00AE33C4">
        <w:rPr>
          <w:spacing w:val="-4"/>
        </w:rPr>
        <w:t>Лоскутное шитье</w:t>
      </w:r>
      <w:r w:rsidRPr="00AE33C4">
        <w:t xml:space="preserve">: </w:t>
      </w:r>
      <w:r w:rsidRPr="00AE33C4">
        <w:rPr>
          <w:lang w:val="ru-RU"/>
        </w:rPr>
        <w:t>т</w:t>
      </w:r>
      <w:r w:rsidRPr="00AE33C4">
        <w:t>ехника</w:t>
      </w:r>
      <w:r w:rsidRPr="00AE33C4">
        <w:rPr>
          <w:lang w:val="ru-RU"/>
        </w:rPr>
        <w:t>, п</w:t>
      </w:r>
      <w:r w:rsidRPr="00AE33C4">
        <w:t>риемы</w:t>
      </w:r>
      <w:r w:rsidRPr="00AE33C4">
        <w:rPr>
          <w:lang w:val="ru-RU"/>
        </w:rPr>
        <w:t>,</w:t>
      </w:r>
      <w:r w:rsidRPr="00AE33C4">
        <w:t xml:space="preserve"> </w:t>
      </w:r>
      <w:r w:rsidRPr="00AE33C4">
        <w:rPr>
          <w:lang w:val="ru-RU"/>
        </w:rPr>
        <w:t>и</w:t>
      </w:r>
      <w:r w:rsidRPr="00AE33C4">
        <w:t>зделия / Л.</w:t>
      </w:r>
      <w:r w:rsidRPr="00AE33C4">
        <w:rPr>
          <w:lang w:val="ru-RU"/>
        </w:rPr>
        <w:t> </w:t>
      </w:r>
      <w:r w:rsidRPr="00AE33C4">
        <w:t>В. Банакина</w:t>
      </w:r>
      <w:r w:rsidRPr="00AE33C4">
        <w:rPr>
          <w:lang w:val="ru-RU"/>
        </w:rPr>
        <w:t>.</w:t>
      </w:r>
      <w:r w:rsidRPr="00AE33C4">
        <w:t xml:space="preserve"> – М.</w:t>
      </w:r>
      <w:r w:rsidRPr="00AE33C4">
        <w:rPr>
          <w:lang w:val="ru-RU"/>
        </w:rPr>
        <w:t xml:space="preserve"> </w:t>
      </w:r>
      <w:r w:rsidRPr="00AE33C4">
        <w:t>: АСТ-Пресс, 2006. – 192 с.</w:t>
      </w:r>
      <w:r w:rsidRPr="00AE33C4">
        <w:rPr>
          <w:lang w:val="ru-RU"/>
        </w:rPr>
        <w:t xml:space="preserve"> </w:t>
      </w:r>
    </w:p>
    <w:p w14:paraId="5DFA4B41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284"/>
        </w:tabs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sz w:val="28"/>
          <w:szCs w:val="28"/>
          <w:lang w:val="be-BY"/>
        </w:rPr>
        <w:t>Васа (Селівончык). Беларускія народныя паясы: тэхн</w:t>
      </w:r>
      <w:r w:rsidRPr="004C47BB">
        <w:rPr>
          <w:sz w:val="28"/>
          <w:szCs w:val="28"/>
          <w:lang w:val="en-US"/>
        </w:rPr>
        <w:t>i</w:t>
      </w:r>
      <w:r w:rsidRPr="004C47BB">
        <w:rPr>
          <w:sz w:val="28"/>
          <w:szCs w:val="28"/>
          <w:lang w:val="be-BY"/>
        </w:rPr>
        <w:t xml:space="preserve">кі вырабу, арнамент / </w:t>
      </w:r>
      <w:r w:rsidRPr="004C47BB">
        <w:rPr>
          <w:bCs/>
          <w:color w:val="000000"/>
          <w:sz w:val="28"/>
          <w:szCs w:val="28"/>
          <w:shd w:val="clear" w:color="auto" w:fill="FFFFFF"/>
          <w:lang w:val="be-BY"/>
        </w:rPr>
        <w:t>манах</w:t>
      </w:r>
      <w:r w:rsidRPr="004C47BB">
        <w:rPr>
          <w:bCs/>
          <w:color w:val="000000"/>
          <w:sz w:val="28"/>
          <w:szCs w:val="28"/>
          <w:shd w:val="clear" w:color="auto" w:fill="FFFFFF"/>
        </w:rPr>
        <w:t>i</w:t>
      </w:r>
      <w:r w:rsidRPr="004C47BB">
        <w:rPr>
          <w:bCs/>
          <w:color w:val="000000"/>
          <w:sz w:val="28"/>
          <w:szCs w:val="28"/>
          <w:shd w:val="clear" w:color="auto" w:fill="FFFFFF"/>
          <w:lang w:val="be-BY"/>
        </w:rPr>
        <w:t xml:space="preserve">ня </w:t>
      </w:r>
      <w:r w:rsidRPr="004C47BB">
        <w:rPr>
          <w:bCs/>
          <w:color w:val="000000"/>
          <w:sz w:val="28"/>
          <w:szCs w:val="28"/>
          <w:shd w:val="clear" w:color="auto" w:fill="FFFFFF"/>
        </w:rPr>
        <w:t>Baca</w:t>
      </w:r>
      <w:r w:rsidRPr="004C47BB">
        <w:rPr>
          <w:sz w:val="28"/>
          <w:szCs w:val="28"/>
          <w:lang w:val="be-BY"/>
        </w:rPr>
        <w:t xml:space="preserve"> (Селівончык)</w:t>
      </w:r>
      <w:r w:rsidRPr="004C47BB">
        <w:rPr>
          <w:bCs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Pr="004C47BB">
        <w:rPr>
          <w:sz w:val="28"/>
          <w:szCs w:val="28"/>
          <w:lang w:val="be-BY"/>
        </w:rPr>
        <w:t xml:space="preserve">– Мінск : Беларус. навука, 2014. – 303 с. </w:t>
      </w:r>
    </w:p>
    <w:p w14:paraId="6625DE65" w14:textId="77777777" w:rsidR="00433F64" w:rsidRPr="00AE33C4" w:rsidRDefault="00433F64" w:rsidP="004C47BB">
      <w:pPr>
        <w:pStyle w:val="21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Декоративно-прикладное искусство [Электронный ресурс] :</w:t>
      </w:r>
      <w:r w:rsidRPr="00AE33C4">
        <w:rPr>
          <w:sz w:val="28"/>
          <w:szCs w:val="28"/>
          <w:lang w:val="be-BY"/>
        </w:rPr>
        <w:t xml:space="preserve"> электрон. учеб.-метод. комплекс для специальности 1-03 01 06 «Изобразительное искусство, черчение и народные художественные промыслы» </w:t>
      </w:r>
      <w:r w:rsidRPr="00AE33C4">
        <w:rPr>
          <w:bCs/>
          <w:sz w:val="28"/>
          <w:szCs w:val="28"/>
        </w:rPr>
        <w:t xml:space="preserve">/ сост.: </w:t>
      </w:r>
      <w:r w:rsidRPr="00AE33C4">
        <w:rPr>
          <w:sz w:val="28"/>
          <w:szCs w:val="28"/>
        </w:rPr>
        <w:t>С. Е. Зятикова</w:t>
      </w:r>
      <w:r w:rsidRPr="00AE33C4">
        <w:rPr>
          <w:sz w:val="28"/>
          <w:szCs w:val="28"/>
          <w:lang w:val="be-BY"/>
        </w:rPr>
        <w:t>, Г. В.</w:t>
      </w:r>
      <w:r w:rsidRPr="00AE33C4">
        <w:rPr>
          <w:bCs/>
          <w:sz w:val="28"/>
          <w:szCs w:val="28"/>
        </w:rPr>
        <w:t> </w:t>
      </w:r>
      <w:r w:rsidRPr="00AE33C4">
        <w:rPr>
          <w:sz w:val="28"/>
          <w:szCs w:val="28"/>
          <w:lang w:val="be-BY"/>
        </w:rPr>
        <w:t xml:space="preserve">Лойко </w:t>
      </w:r>
      <w:r w:rsidRPr="00AE33C4">
        <w:rPr>
          <w:bCs/>
          <w:sz w:val="28"/>
          <w:szCs w:val="28"/>
        </w:rPr>
        <w:t xml:space="preserve">// Репозиторий БГПУ. – </w:t>
      </w:r>
      <w:r w:rsidRPr="00AE33C4">
        <w:rPr>
          <w:sz w:val="28"/>
          <w:szCs w:val="28"/>
        </w:rPr>
        <w:t xml:space="preserve">Режим доступа: </w:t>
      </w:r>
      <w:r w:rsidRPr="00AE33C4">
        <w:rPr>
          <w:sz w:val="28"/>
          <w:szCs w:val="28"/>
          <w:shd w:val="clear" w:color="auto" w:fill="FFFFFF"/>
        </w:rPr>
        <w:t>http://elib.bspu.by/handle/doc/46520</w:t>
      </w:r>
      <w:r w:rsidRPr="00AE33C4">
        <w:rPr>
          <w:sz w:val="28"/>
          <w:szCs w:val="28"/>
        </w:rPr>
        <w:t>. – Дата доступа: 05.10.2023.</w:t>
      </w:r>
    </w:p>
    <w:p w14:paraId="55D1A41A" w14:textId="77777777" w:rsidR="00433F64" w:rsidRPr="00274333" w:rsidRDefault="00433F64" w:rsidP="00433F64">
      <w:pPr>
        <w:pStyle w:val="a9"/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pacing w:val="-6"/>
          <w:sz w:val="28"/>
          <w:szCs w:val="28"/>
          <w:lang w:val="be-BY"/>
        </w:rPr>
      </w:pPr>
      <w:r w:rsidRPr="00274333">
        <w:rPr>
          <w:spacing w:val="-6"/>
          <w:sz w:val="28"/>
          <w:szCs w:val="28"/>
          <w:lang w:val="be-BY"/>
        </w:rPr>
        <w:t>Ж</w:t>
      </w:r>
      <w:r w:rsidRPr="00274333">
        <w:rPr>
          <w:spacing w:val="-6"/>
          <w:sz w:val="28"/>
          <w:szCs w:val="28"/>
        </w:rPr>
        <w:t>ук</w:t>
      </w:r>
      <w:r w:rsidRPr="00274333">
        <w:rPr>
          <w:spacing w:val="-6"/>
          <w:sz w:val="28"/>
          <w:szCs w:val="28"/>
          <w:lang w:val="be-BY"/>
        </w:rPr>
        <w:t xml:space="preserve">, </w:t>
      </w:r>
      <w:r w:rsidRPr="00274333">
        <w:rPr>
          <w:spacing w:val="-6"/>
          <w:sz w:val="28"/>
          <w:szCs w:val="28"/>
        </w:rPr>
        <w:t>В. И. Декоративно-прикладное искусство Беларуси Х</w:t>
      </w:r>
      <w:r w:rsidRPr="00274333">
        <w:rPr>
          <w:spacing w:val="-6"/>
          <w:sz w:val="28"/>
          <w:szCs w:val="28"/>
          <w:lang w:val="en-US"/>
        </w:rPr>
        <w:t>VIII</w:t>
      </w:r>
      <w:r w:rsidRPr="00274333">
        <w:rPr>
          <w:spacing w:val="-6"/>
          <w:sz w:val="28"/>
          <w:szCs w:val="28"/>
        </w:rPr>
        <w:t>–</w:t>
      </w:r>
      <w:r w:rsidRPr="00274333">
        <w:rPr>
          <w:spacing w:val="-6"/>
          <w:sz w:val="28"/>
          <w:szCs w:val="28"/>
          <w:lang w:val="en-US"/>
        </w:rPr>
        <w:t>XX</w:t>
      </w:r>
      <w:r w:rsidRPr="00274333">
        <w:rPr>
          <w:spacing w:val="-6"/>
          <w:sz w:val="28"/>
          <w:szCs w:val="28"/>
        </w:rPr>
        <w:t xml:space="preserve"> вв.: становление и тенденции развития / В. И. Жук. </w:t>
      </w:r>
      <w:r w:rsidRPr="00274333">
        <w:rPr>
          <w:spacing w:val="-6"/>
          <w:sz w:val="28"/>
          <w:szCs w:val="28"/>
          <w:lang w:val="be-BY"/>
        </w:rPr>
        <w:t xml:space="preserve">– </w:t>
      </w:r>
      <w:r w:rsidRPr="00274333">
        <w:rPr>
          <w:spacing w:val="-6"/>
          <w:sz w:val="28"/>
          <w:szCs w:val="28"/>
        </w:rPr>
        <w:t xml:space="preserve">Минск </w:t>
      </w:r>
      <w:r w:rsidRPr="00274333">
        <w:rPr>
          <w:spacing w:val="-6"/>
          <w:sz w:val="28"/>
          <w:szCs w:val="28"/>
          <w:lang w:val="be-BY"/>
        </w:rPr>
        <w:t xml:space="preserve">: </w:t>
      </w:r>
      <w:r w:rsidRPr="00274333">
        <w:rPr>
          <w:spacing w:val="-6"/>
          <w:sz w:val="28"/>
          <w:szCs w:val="28"/>
        </w:rPr>
        <w:t>Беларус. навука, 2006. – 319 с.</w:t>
      </w:r>
    </w:p>
    <w:p w14:paraId="66916A5C" w14:textId="77777777" w:rsidR="00433F64" w:rsidRPr="00AE33C4" w:rsidRDefault="00433F64" w:rsidP="004C47BB">
      <w:pPr>
        <w:pStyle w:val="FR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709"/>
        <w:jc w:val="both"/>
        <w:rPr>
          <w:b w:val="0"/>
        </w:rPr>
      </w:pPr>
      <w:r w:rsidRPr="00AE33C4">
        <w:rPr>
          <w:b w:val="0"/>
          <w:color w:val="000000"/>
        </w:rPr>
        <w:t>Зайцева</w:t>
      </w:r>
      <w:r w:rsidRPr="00AE33C4">
        <w:rPr>
          <w:b w:val="0"/>
          <w:bCs w:val="0"/>
          <w:color w:val="000000"/>
        </w:rPr>
        <w:t>,</w:t>
      </w:r>
      <w:r w:rsidRPr="00AE33C4">
        <w:rPr>
          <w:b w:val="0"/>
          <w:color w:val="000000"/>
        </w:rPr>
        <w:t xml:space="preserve"> А. А</w:t>
      </w:r>
      <w:r w:rsidRPr="00AE33C4">
        <w:rPr>
          <w:b w:val="0"/>
          <w:bCs w:val="0"/>
          <w:color w:val="000000"/>
        </w:rPr>
        <w:t xml:space="preserve">. </w:t>
      </w:r>
      <w:r w:rsidRPr="00AE33C4">
        <w:rPr>
          <w:b w:val="0"/>
          <w:color w:val="000000"/>
        </w:rPr>
        <w:t>Войлок и фетр : большая ил. энцикл.</w:t>
      </w:r>
      <w:r w:rsidRPr="00AE33C4">
        <w:rPr>
          <w:b w:val="0"/>
          <w:bCs w:val="0"/>
          <w:color w:val="000000"/>
        </w:rPr>
        <w:t xml:space="preserve"> / А.</w:t>
      </w:r>
      <w:r>
        <w:rPr>
          <w:b w:val="0"/>
          <w:bCs w:val="0"/>
          <w:color w:val="000000"/>
          <w:lang w:val="ru-RU"/>
        </w:rPr>
        <w:t> </w:t>
      </w:r>
      <w:r w:rsidRPr="00AE33C4">
        <w:rPr>
          <w:b w:val="0"/>
          <w:bCs w:val="0"/>
          <w:color w:val="000000"/>
        </w:rPr>
        <w:t>А.</w:t>
      </w:r>
      <w:r>
        <w:rPr>
          <w:b w:val="0"/>
          <w:bCs w:val="0"/>
          <w:color w:val="000000"/>
          <w:lang w:val="ru-RU"/>
        </w:rPr>
        <w:t> </w:t>
      </w:r>
      <w:r w:rsidRPr="00AE33C4">
        <w:rPr>
          <w:b w:val="0"/>
          <w:bCs w:val="0"/>
          <w:color w:val="000000"/>
        </w:rPr>
        <w:t xml:space="preserve">Зайцева. – </w:t>
      </w:r>
      <w:r w:rsidRPr="00AE33C4">
        <w:rPr>
          <w:b w:val="0"/>
          <w:color w:val="000000"/>
          <w:shd w:val="clear" w:color="auto" w:fill="FFFFFF"/>
        </w:rPr>
        <w:t>М. : Эксмо, 2011. – 203 с.</w:t>
      </w:r>
    </w:p>
    <w:p w14:paraId="73AA415B" w14:textId="77777777" w:rsidR="00433F64" w:rsidRPr="007C31E7" w:rsidRDefault="00433F64" w:rsidP="004C47BB">
      <w:pPr>
        <w:pStyle w:val="21"/>
        <w:numPr>
          <w:ilvl w:val="0"/>
          <w:numId w:val="15"/>
        </w:numPr>
        <w:ind w:left="0" w:firstLine="709"/>
        <w:rPr>
          <w:sz w:val="28"/>
          <w:szCs w:val="28"/>
          <w:lang w:val="be-BY"/>
        </w:rPr>
      </w:pPr>
      <w:r w:rsidRPr="007C31E7">
        <w:rPr>
          <w:sz w:val="28"/>
          <w:szCs w:val="28"/>
          <w:lang w:val="be-BY"/>
        </w:rPr>
        <w:t>Кацар, М. С. Беларуск</w:t>
      </w:r>
      <w:r w:rsidRPr="00AE33C4">
        <w:rPr>
          <w:sz w:val="28"/>
          <w:szCs w:val="28"/>
          <w:lang w:val="en-US"/>
        </w:rPr>
        <w:t>i</w:t>
      </w:r>
      <w:r w:rsidRPr="007C31E7">
        <w:rPr>
          <w:sz w:val="28"/>
          <w:szCs w:val="28"/>
          <w:lang w:val="be-BY"/>
        </w:rPr>
        <w:t xml:space="preserve"> арнамент: ткацтва, вышыўка / М.</w:t>
      </w:r>
      <w:r>
        <w:rPr>
          <w:sz w:val="28"/>
          <w:szCs w:val="28"/>
        </w:rPr>
        <w:t> </w:t>
      </w:r>
      <w:r w:rsidRPr="007C31E7">
        <w:rPr>
          <w:sz w:val="28"/>
          <w:szCs w:val="28"/>
          <w:lang w:val="be-BY"/>
        </w:rPr>
        <w:t>С.</w:t>
      </w:r>
      <w:r>
        <w:rPr>
          <w:sz w:val="28"/>
          <w:szCs w:val="28"/>
          <w:lang w:val="be-BY"/>
        </w:rPr>
        <w:t> </w:t>
      </w:r>
      <w:r w:rsidRPr="007C31E7">
        <w:rPr>
          <w:sz w:val="28"/>
          <w:szCs w:val="28"/>
          <w:lang w:val="be-BY"/>
        </w:rPr>
        <w:t>Кацар</w:t>
      </w:r>
      <w:r w:rsidRPr="00AE33C4">
        <w:rPr>
          <w:sz w:val="28"/>
          <w:szCs w:val="28"/>
          <w:lang w:val="be-BY"/>
        </w:rPr>
        <w:t> </w:t>
      </w:r>
      <w:r w:rsidRPr="007C31E7">
        <w:rPr>
          <w:sz w:val="28"/>
          <w:szCs w:val="28"/>
          <w:lang w:val="be-BY"/>
        </w:rPr>
        <w:t>; навук. рэд. Я. М. Сахута. – 2-е выд. – Мінск : Беларус. энцыкл., 2009.</w:t>
      </w:r>
      <w:r w:rsidRPr="00AE33C4">
        <w:rPr>
          <w:sz w:val="28"/>
          <w:szCs w:val="28"/>
          <w:lang w:val="be-BY"/>
        </w:rPr>
        <w:t> </w:t>
      </w:r>
      <w:r w:rsidRPr="007C31E7">
        <w:rPr>
          <w:sz w:val="28"/>
          <w:szCs w:val="28"/>
          <w:lang w:val="be-BY"/>
        </w:rPr>
        <w:t>– 224 с.</w:t>
      </w:r>
    </w:p>
    <w:p w14:paraId="659A3C83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142"/>
          <w:tab w:val="num" w:pos="142"/>
        </w:tabs>
        <w:ind w:left="0" w:firstLine="709"/>
        <w:jc w:val="both"/>
        <w:rPr>
          <w:bCs/>
          <w:sz w:val="28"/>
          <w:szCs w:val="28"/>
        </w:rPr>
      </w:pPr>
      <w:r w:rsidRPr="004C47BB">
        <w:rPr>
          <w:sz w:val="28"/>
          <w:szCs w:val="28"/>
          <w:lang w:val="be-BY"/>
        </w:rPr>
        <w:t xml:space="preserve">Марчук, В. И. Подготовительный курс керамики : </w:t>
      </w:r>
      <w:r w:rsidRPr="004C47BB">
        <w:rPr>
          <w:sz w:val="28"/>
          <w:szCs w:val="28"/>
        </w:rPr>
        <w:t>учеб.-метод. пособие для студентов специальности 1-03 01-06 «Изобразительное искусство, черчение и народные художественные промыслы» / В. И. Марчук</w:t>
      </w:r>
      <w:r w:rsidRPr="004C47BB">
        <w:rPr>
          <w:sz w:val="28"/>
          <w:szCs w:val="28"/>
          <w:lang w:val="be-BY"/>
        </w:rPr>
        <w:t> </w:t>
      </w:r>
      <w:r w:rsidRPr="004C47BB">
        <w:rPr>
          <w:sz w:val="28"/>
          <w:szCs w:val="28"/>
        </w:rPr>
        <w:t>; Брест. гос. ун-т. – Брест : БрГУ, 2015. – 48 с.</w:t>
      </w:r>
    </w:p>
    <w:p w14:paraId="6910628D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Миклашевский, А. И. Технология художественной керамики : практ. рук. / А. И. Миклашевский. – Л. : Стройиздат, 1971. – 302 с.</w:t>
      </w:r>
    </w:p>
    <w:p w14:paraId="34A1A9D1" w14:textId="15A260FA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Милюченков, С. А. Белорусское народное гончарство / С.</w:t>
      </w:r>
      <w:r w:rsidR="005226C3">
        <w:rPr>
          <w:sz w:val="28"/>
          <w:szCs w:val="28"/>
        </w:rPr>
        <w:t> </w:t>
      </w:r>
      <w:r w:rsidRPr="004C47BB">
        <w:rPr>
          <w:sz w:val="28"/>
          <w:szCs w:val="28"/>
        </w:rPr>
        <w:t>А.</w:t>
      </w:r>
      <w:r w:rsidR="005226C3">
        <w:rPr>
          <w:sz w:val="28"/>
          <w:szCs w:val="28"/>
        </w:rPr>
        <w:t> </w:t>
      </w:r>
      <w:r w:rsidRPr="004C47BB">
        <w:rPr>
          <w:sz w:val="28"/>
          <w:szCs w:val="28"/>
        </w:rPr>
        <w:t>Милюченков. – Минск : Наука и техника, 1984. – 183 с.</w:t>
      </w:r>
    </w:p>
    <w:p w14:paraId="38FC94A9" w14:textId="77777777" w:rsidR="00433F64" w:rsidRPr="0077372D" w:rsidRDefault="00433F64" w:rsidP="00A05035">
      <w:pPr>
        <w:pStyle w:val="a9"/>
        <w:numPr>
          <w:ilvl w:val="0"/>
          <w:numId w:val="15"/>
        </w:numPr>
        <w:tabs>
          <w:tab w:val="left" w:pos="0"/>
          <w:tab w:val="left" w:pos="851"/>
        </w:tabs>
        <w:ind w:left="0" w:firstLine="709"/>
        <w:jc w:val="both"/>
        <w:rPr>
          <w:spacing w:val="-2"/>
          <w:sz w:val="28"/>
          <w:lang w:val="be-BY"/>
        </w:rPr>
      </w:pPr>
      <w:r w:rsidRPr="0077372D">
        <w:rPr>
          <w:spacing w:val="-2"/>
          <w:sz w:val="28"/>
          <w:lang w:val="be-BY"/>
        </w:rPr>
        <w:lastRenderedPageBreak/>
        <w:t xml:space="preserve">Молотова, В. Н. Декоративно-прикладное искусство : учеб. пособие </w:t>
      </w:r>
      <w:r w:rsidRPr="0077372D">
        <w:rPr>
          <w:spacing w:val="-2"/>
          <w:sz w:val="28"/>
        </w:rPr>
        <w:t xml:space="preserve">/ </w:t>
      </w:r>
      <w:r w:rsidRPr="0077372D">
        <w:rPr>
          <w:spacing w:val="-2"/>
          <w:sz w:val="28"/>
          <w:lang w:val="be-BY"/>
        </w:rPr>
        <w:t>В. Н. Молотова. – 3-е изд., испр. и доп. – М. : ФОРУМ, 2015. – 288 с.</w:t>
      </w:r>
    </w:p>
    <w:p w14:paraId="4CDFFA26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sz w:val="28"/>
          <w:szCs w:val="28"/>
          <w:lang w:val="be-BY"/>
        </w:rPr>
        <w:t>Нагель, О. И. Художественное лоскутное шитье: основы лоскутного шитья и традициии народного текстильного лоскута : учеб.-метод. пособие для учителей / О. И. Нагель. – 2-е изд., дораб. – М. : Шк. Пресса, 2004. – 96 с.</w:t>
      </w:r>
    </w:p>
    <w:p w14:paraId="478C6D14" w14:textId="77777777" w:rsidR="00433F64" w:rsidRPr="00AE33C4" w:rsidRDefault="00433F64" w:rsidP="004C47BB">
      <w:pPr>
        <w:pStyle w:val="21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Народные художественные ремесла : учеб.-метод. пособие / Н.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Починова [и др.] ; под общ. ред. Н. В. Починовой, С. Е. Зятиковой. – Минск : Белорус. гос. пед. ун-т, 2008. – 96 с.</w:t>
      </w:r>
    </w:p>
    <w:p w14:paraId="714179F8" w14:textId="77777777" w:rsidR="00433F64" w:rsidRPr="00AE33C4" w:rsidRDefault="00433F64" w:rsidP="004C47BB">
      <w:pPr>
        <w:pStyle w:val="21"/>
        <w:numPr>
          <w:ilvl w:val="0"/>
          <w:numId w:val="1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Народные художественные ремесла [Электронный ресурс]</w:t>
      </w:r>
      <w:r w:rsidRPr="00AE33C4">
        <w:rPr>
          <w:bCs/>
          <w:sz w:val="28"/>
          <w:szCs w:val="28"/>
        </w:rPr>
        <w:t xml:space="preserve"> : электрон. учеб.-метод. комплекс </w:t>
      </w:r>
      <w:r w:rsidRPr="00AE33C4">
        <w:rPr>
          <w:sz w:val="28"/>
          <w:szCs w:val="28"/>
          <w:lang w:val="be-BY"/>
        </w:rPr>
        <w:t xml:space="preserve">для специальности 1-03 01 06 «Изобразительное искусство, черчение и народные художественные промыслы» </w:t>
      </w:r>
      <w:r w:rsidRPr="00AE33C4">
        <w:rPr>
          <w:bCs/>
          <w:sz w:val="28"/>
          <w:szCs w:val="28"/>
        </w:rPr>
        <w:t xml:space="preserve">/ сост.: </w:t>
      </w:r>
      <w:r w:rsidRPr="00AE33C4">
        <w:rPr>
          <w:sz w:val="28"/>
          <w:szCs w:val="28"/>
        </w:rPr>
        <w:t>С. Е. Зятикова, Г. В Лойко</w:t>
      </w:r>
      <w:r w:rsidRPr="00AE33C4">
        <w:rPr>
          <w:bCs/>
          <w:sz w:val="28"/>
          <w:szCs w:val="28"/>
        </w:rPr>
        <w:t xml:space="preserve"> // Репозиторий БГПУ. – </w:t>
      </w:r>
      <w:r w:rsidRPr="00AE33C4">
        <w:rPr>
          <w:sz w:val="28"/>
          <w:szCs w:val="28"/>
        </w:rPr>
        <w:t>Режим доступа: http://elib.bspu.by/handle/doc/46514</w:t>
      </w:r>
      <w:r w:rsidRPr="00AE33C4">
        <w:rPr>
          <w:color w:val="000000"/>
          <w:sz w:val="28"/>
          <w:szCs w:val="28"/>
        </w:rPr>
        <w:t>.</w:t>
      </w:r>
      <w:r w:rsidRPr="00AE33C4">
        <w:rPr>
          <w:sz w:val="28"/>
          <w:szCs w:val="28"/>
        </w:rPr>
        <w:t xml:space="preserve"> – Дата доступа: 05.10.2023.</w:t>
      </w:r>
    </w:p>
    <w:p w14:paraId="77F119E6" w14:textId="77777777" w:rsidR="00433F64" w:rsidRPr="004C47BB" w:rsidRDefault="00433F64" w:rsidP="004C47BB">
      <w:pPr>
        <w:pStyle w:val="a9"/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color w:val="000000"/>
          <w:sz w:val="28"/>
          <w:szCs w:val="28"/>
          <w:lang w:val="be-BY"/>
        </w:rPr>
        <w:t>Народныя мастацкія рамествы Беларусі / уклад. Я. М. Сахута. – 2-е выд. – Мінск : Беларусь, 2001. – 168 с.</w:t>
      </w:r>
    </w:p>
    <w:p w14:paraId="777B81AA" w14:textId="77777777" w:rsidR="00433F64" w:rsidRPr="000466B2" w:rsidRDefault="00433F64" w:rsidP="004C47BB">
      <w:pPr>
        <w:pStyle w:val="21"/>
        <w:numPr>
          <w:ilvl w:val="0"/>
          <w:numId w:val="15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0466B2">
        <w:rPr>
          <w:sz w:val="28"/>
          <w:szCs w:val="28"/>
        </w:rPr>
        <w:t>Починова, Н. В. Орнамент в декоративно-прикладном искусстве : пособие / Н. В. Починова, С. Е. Зятикова.– Минск : Белорус. гос. пед. ун-т, 2014. – 132 с.</w:t>
      </w:r>
    </w:p>
    <w:p w14:paraId="582A535D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Приймова, М. Ю. Ручное формование керамических изделий и возможности их декорирования до обжига : учеб.-метод. пособие / М. Ю. Приймова. – Минск : Белорус. гос. пед. ун-т, 2004. – 26 с.</w:t>
      </w:r>
    </w:p>
    <w:p w14:paraId="6ACCF352" w14:textId="77777777" w:rsidR="00433F64" w:rsidRPr="004C47BB" w:rsidRDefault="00433F64" w:rsidP="004C47BB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 xml:space="preserve">Репина, Т. А. Аппликация соломкой / Т. А. Репина. – Минск : Беларусь, 2012. – 132 с. </w:t>
      </w:r>
    </w:p>
    <w:p w14:paraId="539F7724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284"/>
        </w:tabs>
        <w:ind w:left="0" w:firstLine="709"/>
        <w:jc w:val="both"/>
        <w:rPr>
          <w:sz w:val="28"/>
          <w:szCs w:val="28"/>
          <w:lang w:val="be-BY"/>
        </w:rPr>
      </w:pPr>
      <w:r w:rsidRPr="004C47BB">
        <w:rPr>
          <w:sz w:val="28"/>
          <w:szCs w:val="28"/>
        </w:rPr>
        <w:t>Репина, Т. А. Художественные изделия из соломки: спецтехнология</w:t>
      </w:r>
      <w:r w:rsidRPr="004C47BB">
        <w:rPr>
          <w:sz w:val="28"/>
          <w:szCs w:val="28"/>
          <w:lang w:val="be-BY"/>
        </w:rPr>
        <w:t xml:space="preserve"> </w:t>
      </w:r>
      <w:r w:rsidRPr="004C47BB">
        <w:rPr>
          <w:sz w:val="28"/>
          <w:szCs w:val="28"/>
        </w:rPr>
        <w:t>:</w:t>
      </w:r>
      <w:r w:rsidRPr="004C47BB">
        <w:rPr>
          <w:sz w:val="28"/>
          <w:szCs w:val="28"/>
          <w:lang w:val="be-BY"/>
        </w:rPr>
        <w:t xml:space="preserve"> учеб. пособие </w:t>
      </w:r>
      <w:r w:rsidRPr="004C47BB">
        <w:rPr>
          <w:sz w:val="28"/>
          <w:szCs w:val="28"/>
        </w:rPr>
        <w:t>/ Т. А. Репина. – Минск : Беларусь, 2006. – 287 с.</w:t>
      </w:r>
    </w:p>
    <w:p w14:paraId="27AA7EB7" w14:textId="77777777" w:rsidR="00433F64" w:rsidRPr="00AE33C4" w:rsidRDefault="00433F64" w:rsidP="004C47BB">
      <w:pPr>
        <w:pStyle w:val="a7"/>
        <w:numPr>
          <w:ilvl w:val="0"/>
          <w:numId w:val="15"/>
        </w:numPr>
        <w:tabs>
          <w:tab w:val="clear" w:pos="-1418"/>
          <w:tab w:val="clear" w:pos="-1134"/>
          <w:tab w:val="clear" w:pos="0"/>
          <w:tab w:val="clear" w:pos="709"/>
          <w:tab w:val="left" w:pos="-2160"/>
          <w:tab w:val="left" w:pos="-1620"/>
          <w:tab w:val="left" w:pos="-284"/>
        </w:tabs>
        <w:snapToGrid/>
        <w:ind w:left="0" w:firstLine="709"/>
      </w:pPr>
      <w:r w:rsidRPr="00AE33C4">
        <w:t>Сахута, Я. М. Беларускае народнае мастацтва / Я. М. Сахута. – М</w:t>
      </w:r>
      <w:r w:rsidRPr="00AE33C4">
        <w:rPr>
          <w:lang w:val="be-BY"/>
        </w:rPr>
        <w:t xml:space="preserve">інск </w:t>
      </w:r>
      <w:r w:rsidRPr="00AE33C4">
        <w:t>: Беларусь, 2011. – 367 с.</w:t>
      </w:r>
    </w:p>
    <w:p w14:paraId="52CBF5C4" w14:textId="77777777" w:rsidR="00433F64" w:rsidRPr="00AE33C4" w:rsidRDefault="00433F64" w:rsidP="004C47BB">
      <w:pPr>
        <w:pStyle w:val="21"/>
        <w:numPr>
          <w:ilvl w:val="0"/>
          <w:numId w:val="15"/>
        </w:numPr>
        <w:tabs>
          <w:tab w:val="left" w:pos="-284"/>
        </w:tabs>
        <w:ind w:left="0" w:firstLine="709"/>
        <w:rPr>
          <w:sz w:val="28"/>
          <w:szCs w:val="28"/>
        </w:rPr>
      </w:pPr>
      <w:r w:rsidRPr="00AE33C4">
        <w:rPr>
          <w:sz w:val="28"/>
          <w:szCs w:val="28"/>
        </w:rPr>
        <w:t>Сахута, Я. М. Сучаснае народнае мастацтва Беларус</w:t>
      </w:r>
      <w:r w:rsidRPr="00AE33C4">
        <w:rPr>
          <w:sz w:val="28"/>
          <w:szCs w:val="28"/>
          <w:lang w:val="en-US"/>
        </w:rPr>
        <w:t>i</w:t>
      </w:r>
      <w:r w:rsidRPr="00AE33C4">
        <w:rPr>
          <w:sz w:val="28"/>
          <w:szCs w:val="28"/>
        </w:rPr>
        <w:t xml:space="preserve"> / Я.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AE33C4">
        <w:rPr>
          <w:sz w:val="28"/>
          <w:szCs w:val="28"/>
        </w:rPr>
        <w:t>Сахута. – Мінск : Беларусь, 2013. – 255 с.</w:t>
      </w:r>
    </w:p>
    <w:p w14:paraId="75A03E63" w14:textId="3B32A292" w:rsidR="00433F64" w:rsidRPr="004C47BB" w:rsidRDefault="00433F64" w:rsidP="004C47BB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pacing w:val="-6"/>
          <w:sz w:val="28"/>
          <w:szCs w:val="28"/>
        </w:rPr>
      </w:pPr>
      <w:r w:rsidRPr="004C47BB">
        <w:rPr>
          <w:spacing w:val="-6"/>
          <w:sz w:val="28"/>
          <w:szCs w:val="28"/>
        </w:rPr>
        <w:t>Селiвончык</w:t>
      </w:r>
      <w:r w:rsidRPr="004C47BB">
        <w:rPr>
          <w:spacing w:val="-6"/>
          <w:sz w:val="28"/>
          <w:szCs w:val="28"/>
          <w:lang w:val="be-BY"/>
        </w:rPr>
        <w:t>,</w:t>
      </w:r>
      <w:r w:rsidRPr="004C47BB">
        <w:rPr>
          <w:spacing w:val="-6"/>
          <w:sz w:val="28"/>
          <w:szCs w:val="28"/>
        </w:rPr>
        <w:t xml:space="preserve"> В. </w:t>
      </w:r>
      <w:r w:rsidRPr="004C47BB">
        <w:rPr>
          <w:spacing w:val="-6"/>
          <w:sz w:val="28"/>
          <w:szCs w:val="28"/>
          <w:lang w:val="en-US"/>
        </w:rPr>
        <w:t>I</w:t>
      </w:r>
      <w:r w:rsidRPr="004C47BB">
        <w:rPr>
          <w:spacing w:val="-6"/>
          <w:sz w:val="28"/>
          <w:szCs w:val="28"/>
        </w:rPr>
        <w:t xml:space="preserve">. </w:t>
      </w:r>
      <w:r w:rsidRPr="004C47BB">
        <w:rPr>
          <w:spacing w:val="-6"/>
          <w:sz w:val="28"/>
          <w:szCs w:val="28"/>
          <w:lang w:val="be-BY"/>
        </w:rPr>
        <w:t>Ткацтва на дошчачках : практ. дапам.</w:t>
      </w:r>
      <w:r w:rsidRPr="004C47BB">
        <w:rPr>
          <w:spacing w:val="-6"/>
          <w:sz w:val="28"/>
          <w:szCs w:val="28"/>
        </w:rPr>
        <w:t xml:space="preserve"> </w:t>
      </w:r>
      <w:r w:rsidRPr="004C47BB">
        <w:rPr>
          <w:spacing w:val="-6"/>
          <w:sz w:val="28"/>
          <w:szCs w:val="28"/>
          <w:lang w:val="be-BY"/>
        </w:rPr>
        <w:t xml:space="preserve">/ </w:t>
      </w:r>
      <w:r w:rsidRPr="004C47BB">
        <w:rPr>
          <w:spacing w:val="-6"/>
          <w:sz w:val="28"/>
          <w:szCs w:val="28"/>
        </w:rPr>
        <w:t>В.</w:t>
      </w:r>
      <w:r w:rsidR="005226C3">
        <w:rPr>
          <w:spacing w:val="-6"/>
          <w:sz w:val="28"/>
          <w:szCs w:val="28"/>
        </w:rPr>
        <w:t> </w:t>
      </w:r>
      <w:r w:rsidRPr="004C47BB">
        <w:rPr>
          <w:spacing w:val="-6"/>
          <w:sz w:val="28"/>
          <w:szCs w:val="28"/>
          <w:lang w:val="en-US"/>
        </w:rPr>
        <w:t>I</w:t>
      </w:r>
      <w:r w:rsidRPr="004C47BB">
        <w:rPr>
          <w:spacing w:val="-6"/>
          <w:sz w:val="28"/>
          <w:szCs w:val="28"/>
        </w:rPr>
        <w:t>.</w:t>
      </w:r>
      <w:r w:rsidR="005226C3">
        <w:rPr>
          <w:spacing w:val="-6"/>
          <w:sz w:val="28"/>
          <w:szCs w:val="28"/>
        </w:rPr>
        <w:t> </w:t>
      </w:r>
      <w:r w:rsidRPr="004C47BB">
        <w:rPr>
          <w:spacing w:val="-6"/>
          <w:sz w:val="28"/>
          <w:szCs w:val="28"/>
        </w:rPr>
        <w:t>Селiвончык</w:t>
      </w:r>
      <w:r w:rsidRPr="004C47BB">
        <w:rPr>
          <w:spacing w:val="-6"/>
          <w:sz w:val="28"/>
          <w:szCs w:val="28"/>
          <w:lang w:val="be-BY"/>
        </w:rPr>
        <w:t xml:space="preserve">. </w:t>
      </w:r>
      <w:r w:rsidRPr="004C47BB">
        <w:rPr>
          <w:spacing w:val="-6"/>
          <w:sz w:val="28"/>
          <w:szCs w:val="28"/>
        </w:rPr>
        <w:t>– М</w:t>
      </w:r>
      <w:r w:rsidRPr="004C47BB">
        <w:rPr>
          <w:spacing w:val="-6"/>
          <w:sz w:val="28"/>
          <w:szCs w:val="28"/>
          <w:lang w:val="be-BY"/>
        </w:rPr>
        <w:t>і</w:t>
      </w:r>
      <w:r w:rsidRPr="004C47BB">
        <w:rPr>
          <w:spacing w:val="-6"/>
          <w:sz w:val="28"/>
          <w:szCs w:val="28"/>
        </w:rPr>
        <w:t>н</w:t>
      </w:r>
      <w:r w:rsidRPr="004C47BB">
        <w:rPr>
          <w:spacing w:val="-6"/>
          <w:sz w:val="28"/>
          <w:szCs w:val="28"/>
          <w:lang w:val="be-BY"/>
        </w:rPr>
        <w:t>ск : Медысонт</w:t>
      </w:r>
      <w:r w:rsidRPr="004C47BB">
        <w:rPr>
          <w:spacing w:val="-6"/>
          <w:sz w:val="28"/>
          <w:szCs w:val="28"/>
        </w:rPr>
        <w:t xml:space="preserve">, </w:t>
      </w:r>
      <w:r w:rsidRPr="004C47BB">
        <w:rPr>
          <w:spacing w:val="-6"/>
          <w:sz w:val="28"/>
          <w:szCs w:val="28"/>
          <w:lang w:val="be-BY"/>
        </w:rPr>
        <w:t>200</w:t>
      </w:r>
      <w:r w:rsidRPr="004C47BB">
        <w:rPr>
          <w:spacing w:val="-6"/>
          <w:sz w:val="28"/>
          <w:szCs w:val="28"/>
        </w:rPr>
        <w:t>9.</w:t>
      </w:r>
      <w:r w:rsidRPr="004C47BB">
        <w:rPr>
          <w:spacing w:val="-6"/>
          <w:sz w:val="28"/>
          <w:szCs w:val="28"/>
          <w:lang w:val="be-BY"/>
        </w:rPr>
        <w:t xml:space="preserve"> – 64 с.</w:t>
      </w:r>
    </w:p>
    <w:p w14:paraId="1F86422B" w14:textId="77777777" w:rsidR="00433F64" w:rsidRPr="004C47BB" w:rsidRDefault="00433F64" w:rsidP="004C47BB">
      <w:pPr>
        <w:pStyle w:val="a9"/>
        <w:numPr>
          <w:ilvl w:val="0"/>
          <w:numId w:val="15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4C47BB">
        <w:rPr>
          <w:sz w:val="28"/>
          <w:szCs w:val="28"/>
        </w:rPr>
        <w:t>Селивончик, В. И. Возрождение ремесла : пособие по ручному узор. ткачеству / В. И. Селивончик, М. Н. Винникова. – Минск : Полымя, 1993. – 142 с.</w:t>
      </w:r>
    </w:p>
    <w:p w14:paraId="7CA53C2A" w14:textId="77777777" w:rsidR="00330CBF" w:rsidRPr="00AE33C4" w:rsidRDefault="00330CBF" w:rsidP="00AE33C4">
      <w:pPr>
        <w:spacing w:after="0" w:line="240" w:lineRule="auto"/>
        <w:ind w:right="-8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33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E3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РЕКОМЕНДУЕМЫЕ ФОРМЫ И МЕТОДЫ ОБУЧЕНИЯ</w:t>
      </w:r>
    </w:p>
    <w:p w14:paraId="70BBC4D7" w14:textId="3DF48ADC" w:rsidR="00330CBF" w:rsidRPr="001A0A5F" w:rsidRDefault="00330CBF" w:rsidP="005226C3">
      <w:pPr>
        <w:tabs>
          <w:tab w:val="num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3C4">
        <w:rPr>
          <w:rFonts w:ascii="Times New Roman" w:hAnsi="Times New Roman" w:cs="Times New Roman"/>
          <w:spacing w:val="-6"/>
          <w:sz w:val="28"/>
          <w:szCs w:val="28"/>
        </w:rPr>
        <w:t>Основными методами (технологиями) обучения, адекватно отвечающими целям изучения данной дисциплины, являются:</w:t>
      </w:r>
      <w:r w:rsidR="005226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>проблемное обучение (проблемное изложение, частично-поисковый и исследовательский методы, метод сравнительно-исторического анализа и др.); теоретико-информационные (объяснение, демонстрация, консультирование и др.); практико-операционные (упражнения, алгоритм, педагогический показ технологических приемов работы с материалом и др.)</w:t>
      </w:r>
      <w:r w:rsidR="00A92AFA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методы самостоятельной работы</w:t>
      </w:r>
      <w:r w:rsidR="00A92AFA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проектные </w:t>
      </w:r>
      <w:r w:rsidRPr="001A0A5F">
        <w:rPr>
          <w:rFonts w:ascii="Times New Roman" w:hAnsi="Times New Roman" w:cs="Times New Roman"/>
          <w:spacing w:val="-6"/>
          <w:sz w:val="28"/>
          <w:szCs w:val="28"/>
        </w:rPr>
        <w:t>технологии.</w:t>
      </w:r>
    </w:p>
    <w:p w14:paraId="7530C8CB" w14:textId="5CC973F1" w:rsidR="00533BC2" w:rsidRPr="001A0A5F" w:rsidRDefault="003323C9" w:rsidP="005226C3">
      <w:pPr>
        <w:pStyle w:val="21"/>
        <w:tabs>
          <w:tab w:val="num" w:pos="0"/>
        </w:tabs>
        <w:ind w:firstLine="720"/>
        <w:rPr>
          <w:spacing w:val="-6"/>
          <w:sz w:val="28"/>
          <w:szCs w:val="28"/>
        </w:rPr>
      </w:pPr>
      <w:r w:rsidRPr="001A0A5F">
        <w:rPr>
          <w:color w:val="000000"/>
          <w:sz w:val="28"/>
          <w:szCs w:val="28"/>
        </w:rPr>
        <w:t>Основными формами обучения являются: лекции;</w:t>
      </w:r>
      <w:r w:rsidR="005226C3">
        <w:rPr>
          <w:color w:val="000000"/>
          <w:sz w:val="28"/>
          <w:szCs w:val="28"/>
        </w:rPr>
        <w:t xml:space="preserve"> </w:t>
      </w:r>
      <w:r w:rsidRPr="001A0A5F">
        <w:rPr>
          <w:color w:val="000000"/>
          <w:sz w:val="28"/>
          <w:szCs w:val="28"/>
        </w:rPr>
        <w:t>лабораторные занятия; самостоятельная работа.</w:t>
      </w:r>
    </w:p>
    <w:p w14:paraId="6B93FF6A" w14:textId="77777777" w:rsidR="003323C9" w:rsidRPr="00AE33C4" w:rsidRDefault="003323C9" w:rsidP="003323C9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7BA8676" w14:textId="77777777" w:rsidR="00330CBF" w:rsidRDefault="00330CBF" w:rsidP="00AE33C4">
      <w:pPr>
        <w:spacing w:after="0" w:line="240" w:lineRule="auto"/>
        <w:ind w:left="360" w:right="-8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33C4">
        <w:rPr>
          <w:rFonts w:ascii="Times New Roman" w:hAnsi="Times New Roman" w:cs="Times New Roman"/>
          <w:b/>
          <w:sz w:val="28"/>
          <w:szCs w:val="28"/>
          <w:lang w:val="be-BY"/>
        </w:rPr>
        <w:t>МЕТОДИЧЕСКИЕ РЕКОМЕНДАЦИИ ПО ОРГАНИЗАЦИИ САМОСТОЯТЕЛЬНОЙ РАБОТЫ СТУДЕНТОВ</w:t>
      </w:r>
    </w:p>
    <w:p w14:paraId="5B8BE98C" w14:textId="77777777" w:rsidR="00330CBF" w:rsidRPr="00AE33C4" w:rsidRDefault="00330CBF" w:rsidP="00AE3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Самостоятельная работа студентов по учебной дисциплине «Основы декоративно-прикладного искусства» направлена на 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активизацию учебно-познавательной и художественно-творческой деятельности обучающихся. 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 xml:space="preserve">Ее цель – </w:t>
      </w:r>
      <w:r w:rsidRPr="00AE33C4">
        <w:rPr>
          <w:rFonts w:ascii="Times New Roman" w:hAnsi="Times New Roman" w:cs="Times New Roman"/>
          <w:sz w:val="28"/>
          <w:szCs w:val="28"/>
        </w:rPr>
        <w:t xml:space="preserve">повысить прочность приобретаемых знаний, умений и навыков в процессе освоения разных видов декоративно-прикладного искусства, овладеть методикой самостоятельной учебной деятельности, необходимой для саморазвития и самосовершенствования личности будущего специалиста. Она </w:t>
      </w:r>
      <w:r w:rsidRPr="00AE33C4">
        <w:rPr>
          <w:rFonts w:ascii="Times New Roman" w:hAnsi="Times New Roman" w:cs="Times New Roman"/>
          <w:sz w:val="28"/>
          <w:szCs w:val="28"/>
          <w:lang w:val="be-BY"/>
        </w:rPr>
        <w:t>реализуется через</w:t>
      </w:r>
      <w:r w:rsidRPr="00AE33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E33C4">
        <w:rPr>
          <w:rFonts w:ascii="Times New Roman" w:hAnsi="Times New Roman" w:cs="Times New Roman"/>
          <w:sz w:val="28"/>
          <w:szCs w:val="28"/>
        </w:rPr>
        <w:t xml:space="preserve">репродуктивные, частично-поисковые и творческие самостоятельные, учебно-исследовательские виды деятельности студентов. </w:t>
      </w:r>
    </w:p>
    <w:p w14:paraId="218B9413" w14:textId="77777777" w:rsidR="00330CBF" w:rsidRDefault="00330CBF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33C4"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  <w:r w:rsidRPr="00AE33C4">
        <w:rPr>
          <w:rFonts w:ascii="Times New Roman" w:hAnsi="Times New Roman" w:cs="Times New Roman"/>
          <w:sz w:val="28"/>
          <w:szCs w:val="28"/>
        </w:rPr>
        <w:t xml:space="preserve"> студентов определяется учебным планом и программой. Исходя из специфики учебной дисциплины она нередко выступает в качестве подготовительного этапа к выполнению творческой работы в материале на аудиторных занятиях и включает подготовку инструментов и материалов по разным видам декоративно-прикладного искусства к занятиям, подбор и художественный анализ аналогов и прототипов, работу со справочной и искусствоведческой литературой, вариантный поиск на стадии эскизов, изучение и копирование орнаментальных узоров аутентичных изделий, выполнение технологических проб и образцов, поисково-исследовательскую деятельность, посещение выставок и музейных экспозиций. Внеаудиторная самостоятельная работа Внеаудиторная самостоятельная работа также предполагает написание рефератов, оформление творческих работ, создание методических папок, наглядных пособий и др. Ее результаты учитываются преподавателем во время промежуточного контроля по дисциплине.</w:t>
      </w:r>
      <w:r w:rsidRPr="00AE33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52AF7D45" w14:textId="77777777" w:rsidR="00C36032" w:rsidRPr="00AE33C4" w:rsidRDefault="00C36032" w:rsidP="00AE33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2BC6C2E" w14:textId="023EAFDA" w:rsidR="00330CBF" w:rsidRPr="00AE33C4" w:rsidRDefault="00330CBF" w:rsidP="00AE33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C4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СРЕДСТВ ДИАГНОСТИКИ </w:t>
      </w:r>
    </w:p>
    <w:p w14:paraId="13938B16" w14:textId="2201E8A1" w:rsidR="00B73BF3" w:rsidRPr="00AE33C4" w:rsidRDefault="00330CBF" w:rsidP="00C36032">
      <w:pPr>
        <w:pStyle w:val="21"/>
        <w:ind w:firstLine="709"/>
        <w:rPr>
          <w:sz w:val="28"/>
          <w:szCs w:val="28"/>
          <w:lang w:val="be-BY"/>
        </w:rPr>
      </w:pPr>
      <w:r w:rsidRPr="00AE33C4">
        <w:rPr>
          <w:sz w:val="28"/>
          <w:szCs w:val="28"/>
          <w:lang w:val="be-BY"/>
        </w:rPr>
        <w:t xml:space="preserve">Для промежуточного контроля </w:t>
      </w:r>
      <w:r w:rsidRPr="00AE33C4">
        <w:rPr>
          <w:rStyle w:val="FontStyle13"/>
          <w:rFonts w:eastAsia="Calibri"/>
          <w:sz w:val="28"/>
          <w:szCs w:val="28"/>
        </w:rPr>
        <w:t>знаний, умений и навыков студент</w:t>
      </w:r>
      <w:r w:rsidRPr="00AE33C4">
        <w:rPr>
          <w:rStyle w:val="FontStyle13"/>
          <w:rFonts w:eastAsia="Calibri"/>
          <w:sz w:val="28"/>
          <w:szCs w:val="28"/>
          <w:lang w:val="be-BY"/>
        </w:rPr>
        <w:t>а</w:t>
      </w:r>
      <w:r w:rsidRPr="00AE33C4">
        <w:rPr>
          <w:rStyle w:val="FontStyle13"/>
          <w:rFonts w:eastAsia="Calibri"/>
          <w:sz w:val="28"/>
          <w:szCs w:val="28"/>
        </w:rPr>
        <w:t xml:space="preserve"> по </w:t>
      </w:r>
      <w:r w:rsidRPr="00AE33C4">
        <w:rPr>
          <w:rStyle w:val="FontStyle13"/>
          <w:rFonts w:eastAsia="Calibri"/>
          <w:sz w:val="28"/>
          <w:szCs w:val="28"/>
          <w:lang w:val="be-BY"/>
        </w:rPr>
        <w:t xml:space="preserve">учебной </w:t>
      </w:r>
      <w:r w:rsidRPr="00AE33C4">
        <w:rPr>
          <w:rStyle w:val="FontStyle13"/>
          <w:rFonts w:eastAsia="Calibri"/>
          <w:sz w:val="28"/>
          <w:szCs w:val="28"/>
        </w:rPr>
        <w:t xml:space="preserve">дисциплине «Основы декоративно-прикладного искусства» </w:t>
      </w:r>
      <w:r w:rsidRPr="00AE33C4">
        <w:rPr>
          <w:sz w:val="28"/>
          <w:szCs w:val="28"/>
        </w:rPr>
        <w:t>рекомендуется использовать следующий диагностический инструментарий: анализ выполненных образцов, технологических пробников, просмотр разработанных эскизов и творческих работ, просмотр и анализ заданий, относящихся к самостоятельной работе, зачет (просмотр).</w:t>
      </w:r>
      <w:r w:rsidRPr="00AE33C4">
        <w:rPr>
          <w:spacing w:val="-6"/>
          <w:sz w:val="28"/>
          <w:szCs w:val="28"/>
        </w:rPr>
        <w:t xml:space="preserve"> </w:t>
      </w:r>
    </w:p>
    <w:sectPr w:rsidR="00B73BF3" w:rsidRPr="00AE33C4" w:rsidSect="00D0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7DA2" w14:textId="77777777" w:rsidR="00D01824" w:rsidRDefault="00D01824">
      <w:pPr>
        <w:spacing w:after="0" w:line="240" w:lineRule="auto"/>
      </w:pPr>
      <w:r>
        <w:separator/>
      </w:r>
    </w:p>
  </w:endnote>
  <w:endnote w:type="continuationSeparator" w:id="0">
    <w:p w14:paraId="1CE30E7E" w14:textId="77777777" w:rsidR="00D01824" w:rsidRDefault="00D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0758" w14:textId="77777777" w:rsidR="00D01824" w:rsidRDefault="00D01824">
      <w:pPr>
        <w:spacing w:after="0" w:line="240" w:lineRule="auto"/>
      </w:pPr>
      <w:r>
        <w:separator/>
      </w:r>
    </w:p>
  </w:footnote>
  <w:footnote w:type="continuationSeparator" w:id="0">
    <w:p w14:paraId="21322E03" w14:textId="77777777" w:rsidR="00D01824" w:rsidRDefault="00D0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5E2F" w14:textId="03FDD915" w:rsidR="007256EC" w:rsidRDefault="00B11FD7" w:rsidP="005226C3">
    <w:pPr>
      <w:pStyle w:val="aa"/>
      <w:jc w:val="center"/>
    </w:pPr>
    <w:r>
      <w:fldChar w:fldCharType="begin"/>
    </w:r>
    <w:r w:rsidR="00330CBF">
      <w:instrText xml:space="preserve"> PAGE   \* MERGEFORMAT </w:instrText>
    </w:r>
    <w:r>
      <w:fldChar w:fldCharType="separate"/>
    </w:r>
    <w:r w:rsidR="00C4457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45"/>
    <w:multiLevelType w:val="hybridMultilevel"/>
    <w:tmpl w:val="7BE809BE"/>
    <w:lvl w:ilvl="0" w:tplc="B97C8108">
      <w:start w:val="1"/>
      <w:numFmt w:val="bullet"/>
      <w:suff w:val="nothing"/>
      <w:lvlText w:val=""/>
      <w:lvlJc w:val="left"/>
      <w:pPr>
        <w:ind w:left="248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0D494E"/>
    <w:multiLevelType w:val="hybridMultilevel"/>
    <w:tmpl w:val="045A7442"/>
    <w:lvl w:ilvl="0" w:tplc="EA44E42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494F"/>
    <w:multiLevelType w:val="hybridMultilevel"/>
    <w:tmpl w:val="5D40C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5B3BBC"/>
    <w:multiLevelType w:val="hybridMultilevel"/>
    <w:tmpl w:val="CE402D08"/>
    <w:lvl w:ilvl="0" w:tplc="F3B052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AB84137"/>
    <w:multiLevelType w:val="hybridMultilevel"/>
    <w:tmpl w:val="2E026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544554"/>
    <w:multiLevelType w:val="hybridMultilevel"/>
    <w:tmpl w:val="CCD23F0C"/>
    <w:lvl w:ilvl="0" w:tplc="80549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FB5"/>
    <w:multiLevelType w:val="hybridMultilevel"/>
    <w:tmpl w:val="E9A28BF2"/>
    <w:lvl w:ilvl="0" w:tplc="B12A16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7B06B20"/>
    <w:multiLevelType w:val="hybridMultilevel"/>
    <w:tmpl w:val="FDAAF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237C0"/>
    <w:multiLevelType w:val="hybridMultilevel"/>
    <w:tmpl w:val="ED86B02C"/>
    <w:lvl w:ilvl="0" w:tplc="D5F6E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7E1332"/>
    <w:multiLevelType w:val="hybridMultilevel"/>
    <w:tmpl w:val="2FA4F27E"/>
    <w:lvl w:ilvl="0" w:tplc="B12A1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0" w15:restartNumberingAfterBreak="0">
    <w:nsid w:val="518D459E"/>
    <w:multiLevelType w:val="hybridMultilevel"/>
    <w:tmpl w:val="FDAAF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301A7B"/>
    <w:multiLevelType w:val="hybridMultilevel"/>
    <w:tmpl w:val="2ECA58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4EB6"/>
    <w:multiLevelType w:val="hybridMultilevel"/>
    <w:tmpl w:val="6A4202F4"/>
    <w:lvl w:ilvl="0" w:tplc="B97C8108">
      <w:start w:val="1"/>
      <w:numFmt w:val="bullet"/>
      <w:suff w:val="nothing"/>
      <w:lvlText w:val="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A4798"/>
    <w:multiLevelType w:val="hybridMultilevel"/>
    <w:tmpl w:val="EB0EF6A6"/>
    <w:lvl w:ilvl="0" w:tplc="30B29AD8">
      <w:start w:val="1"/>
      <w:numFmt w:val="bullet"/>
      <w:suff w:val="nothing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446F5"/>
    <w:multiLevelType w:val="hybridMultilevel"/>
    <w:tmpl w:val="DBA00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7B3928"/>
    <w:multiLevelType w:val="hybridMultilevel"/>
    <w:tmpl w:val="F1F00C2C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EC0857"/>
    <w:multiLevelType w:val="hybridMultilevel"/>
    <w:tmpl w:val="49AEE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99303">
    <w:abstractNumId w:val="13"/>
  </w:num>
  <w:num w:numId="2" w16cid:durableId="542256010">
    <w:abstractNumId w:val="12"/>
  </w:num>
  <w:num w:numId="3" w16cid:durableId="994383221">
    <w:abstractNumId w:val="9"/>
  </w:num>
  <w:num w:numId="4" w16cid:durableId="205615030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3490866">
    <w:abstractNumId w:val="7"/>
  </w:num>
  <w:num w:numId="6" w16cid:durableId="1830438823">
    <w:abstractNumId w:val="16"/>
  </w:num>
  <w:num w:numId="7" w16cid:durableId="1086194511">
    <w:abstractNumId w:val="0"/>
  </w:num>
  <w:num w:numId="8" w16cid:durableId="1509060736">
    <w:abstractNumId w:val="6"/>
  </w:num>
  <w:num w:numId="9" w16cid:durableId="1270699867">
    <w:abstractNumId w:val="1"/>
  </w:num>
  <w:num w:numId="10" w16cid:durableId="18940012">
    <w:abstractNumId w:val="8"/>
  </w:num>
  <w:num w:numId="11" w16cid:durableId="1706558441">
    <w:abstractNumId w:val="3"/>
  </w:num>
  <w:num w:numId="12" w16cid:durableId="225116367">
    <w:abstractNumId w:val="2"/>
  </w:num>
  <w:num w:numId="13" w16cid:durableId="1828204833">
    <w:abstractNumId w:val="11"/>
  </w:num>
  <w:num w:numId="14" w16cid:durableId="470563870">
    <w:abstractNumId w:val="5"/>
  </w:num>
  <w:num w:numId="15" w16cid:durableId="1433627288">
    <w:abstractNumId w:val="14"/>
  </w:num>
  <w:num w:numId="16" w16cid:durableId="1163818296">
    <w:abstractNumId w:val="10"/>
  </w:num>
  <w:num w:numId="17" w16cid:durableId="630940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409"/>
    <w:rsid w:val="000466B2"/>
    <w:rsid w:val="00124356"/>
    <w:rsid w:val="001504F3"/>
    <w:rsid w:val="001A0A5F"/>
    <w:rsid w:val="001C55B7"/>
    <w:rsid w:val="00245274"/>
    <w:rsid w:val="002675E5"/>
    <w:rsid w:val="002A23D4"/>
    <w:rsid w:val="002A4768"/>
    <w:rsid w:val="0030434B"/>
    <w:rsid w:val="00330CBF"/>
    <w:rsid w:val="003323C9"/>
    <w:rsid w:val="003B2DC0"/>
    <w:rsid w:val="003E7265"/>
    <w:rsid w:val="00433F64"/>
    <w:rsid w:val="004C47BB"/>
    <w:rsid w:val="0050554F"/>
    <w:rsid w:val="005226C3"/>
    <w:rsid w:val="00533BC2"/>
    <w:rsid w:val="00547485"/>
    <w:rsid w:val="005D2142"/>
    <w:rsid w:val="005D3409"/>
    <w:rsid w:val="005D5333"/>
    <w:rsid w:val="00627BAD"/>
    <w:rsid w:val="00661CB9"/>
    <w:rsid w:val="00707AFC"/>
    <w:rsid w:val="00712970"/>
    <w:rsid w:val="007256EC"/>
    <w:rsid w:val="00794E4D"/>
    <w:rsid w:val="007C23DA"/>
    <w:rsid w:val="007C31E7"/>
    <w:rsid w:val="007E5556"/>
    <w:rsid w:val="008454AF"/>
    <w:rsid w:val="00992947"/>
    <w:rsid w:val="009F2F03"/>
    <w:rsid w:val="00A05035"/>
    <w:rsid w:val="00A4135C"/>
    <w:rsid w:val="00A92AFA"/>
    <w:rsid w:val="00AE33C4"/>
    <w:rsid w:val="00B067A0"/>
    <w:rsid w:val="00B11FD7"/>
    <w:rsid w:val="00B31249"/>
    <w:rsid w:val="00B73BF3"/>
    <w:rsid w:val="00BD3D75"/>
    <w:rsid w:val="00C36032"/>
    <w:rsid w:val="00C42CCA"/>
    <w:rsid w:val="00C44578"/>
    <w:rsid w:val="00CA734E"/>
    <w:rsid w:val="00CE1FEC"/>
    <w:rsid w:val="00D01824"/>
    <w:rsid w:val="00D226AC"/>
    <w:rsid w:val="00D313E5"/>
    <w:rsid w:val="00DA27D1"/>
    <w:rsid w:val="00E16619"/>
    <w:rsid w:val="00E2590B"/>
    <w:rsid w:val="00EB4858"/>
    <w:rsid w:val="00EB6D6B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ADA2"/>
  <w15:docId w15:val="{39D57BF5-9AD7-40E0-A0B4-9B47E72A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0C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C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30C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be-BY"/>
    </w:rPr>
  </w:style>
  <w:style w:type="character" w:customStyle="1" w:styleId="a4">
    <w:name w:val="Заголовок Знак"/>
    <w:basedOn w:val="a0"/>
    <w:link w:val="a3"/>
    <w:rsid w:val="00330CBF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21">
    <w:name w:val="Body Text Indent 2"/>
    <w:basedOn w:val="a"/>
    <w:link w:val="22"/>
    <w:rsid w:val="00330CB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30C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30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0CB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30CBF"/>
    <w:pPr>
      <w:widowControl w:val="0"/>
      <w:spacing w:after="0" w:line="620" w:lineRule="auto"/>
      <w:ind w:left="18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7">
    <w:name w:val="List"/>
    <w:basedOn w:val="a"/>
    <w:rsid w:val="00330CBF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33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30CBF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330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qFormat/>
    <w:rsid w:val="00330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330CB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330C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lock Text"/>
    <w:basedOn w:val="a"/>
    <w:qFormat/>
    <w:rsid w:val="00330CBF"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3F6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52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6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Котлобай О.И.</cp:lastModifiedBy>
  <cp:revision>21</cp:revision>
  <cp:lastPrinted>2024-01-19T08:52:00Z</cp:lastPrinted>
  <dcterms:created xsi:type="dcterms:W3CDTF">2023-11-12T19:28:00Z</dcterms:created>
  <dcterms:modified xsi:type="dcterms:W3CDTF">2024-01-19T08:54:00Z</dcterms:modified>
</cp:coreProperties>
</file>