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941" w:rsidRPr="00E11349" w:rsidRDefault="00264941" w:rsidP="008C22E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МІНІСТЭРСТВА АДУКАЦЫІ РЭСПУБЛІКІ БЕЛАРУСЬ</w:t>
      </w:r>
    </w:p>
    <w:p w:rsidR="00264941" w:rsidRPr="00E11349" w:rsidRDefault="00264941" w:rsidP="008C22E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Вучэбна-метадычнае аб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яднанне па адукацыі 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>ў галіне культуры і мастацтваў</w:t>
      </w: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b/>
          <w:sz w:val="28"/>
          <w:szCs w:val="28"/>
          <w:lang w:val="be-BY"/>
        </w:rPr>
        <w:t>ЗАЦВЯРДЖАЮ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Першы намеснік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Міністра адукацыі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Рэспублікі Беларусь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________________ А</w:t>
      </w:r>
      <w:r w:rsidR="00FD5C2C"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>Г. Бахановіч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_____________________________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Рэгістрацыйны № _________</w:t>
      </w:r>
      <w:r w:rsidR="00E11349" w:rsidRPr="00E11349">
        <w:rPr>
          <w:rFonts w:ascii="Times New Roman" w:hAnsi="Times New Roman" w:cs="Times New Roman"/>
          <w:sz w:val="28"/>
          <w:szCs w:val="28"/>
          <w:lang w:val="be-BY"/>
        </w:rPr>
        <w:t>_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>____</w:t>
      </w:r>
    </w:p>
    <w:p w:rsidR="003F6ABF" w:rsidRPr="00E11349" w:rsidRDefault="003F6ABF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7169B" w:rsidRPr="00E11349" w:rsidRDefault="009B7C1E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ТЭОРЫЯ КУЛЬТУРЫ</w:t>
      </w:r>
    </w:p>
    <w:p w:rsidR="0027169B" w:rsidRPr="00E11349" w:rsidRDefault="0027169B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Прыкладная вучэбная праграма па вучэбнай дысцыпліне</w:t>
      </w:r>
    </w:p>
    <w:p w:rsidR="0027169B" w:rsidRPr="00E11349" w:rsidRDefault="0027169B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для спецыяльнасц</w:t>
      </w:r>
      <w:r w:rsidR="00025DBD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ей</w:t>
      </w: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:</w:t>
      </w:r>
    </w:p>
    <w:p w:rsidR="0027169B" w:rsidRPr="00E11349" w:rsidRDefault="00025DBD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6-05-0314-02</w:t>
      </w:r>
      <w:r w:rsidR="0027169B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Культуралогія</w:t>
      </w:r>
      <w:r w:rsidR="0027169B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;</w:t>
      </w:r>
    </w:p>
    <w:p w:rsidR="0027169B" w:rsidRPr="00E11349" w:rsidRDefault="00025DBD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6-05-0314-03</w:t>
      </w:r>
      <w:r w:rsidR="0027169B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Сацыяльна-культурны менеджмент і камунікацыі</w:t>
      </w: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B44F7" w:rsidRPr="00E11349" w:rsidRDefault="002B44F7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sectPr w:rsidR="002B44F7" w:rsidRPr="00E11349" w:rsidSect="00C57875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11349" w:rsidRPr="00E11349" w:rsidRDefault="00E11349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УЗГОДНЕНА</w:t>
      </w:r>
    </w:p>
    <w:p w:rsidR="00264941" w:rsidRPr="00E11349" w:rsidRDefault="00264941" w:rsidP="00E11349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Начальнік аддзела ўстаноў адукацыі Міністэрства культуры 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br/>
        <w:t>Рэспублікі Беларусь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 М.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Юркевіч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Старшыня </w:t>
      </w:r>
      <w:r w:rsidR="00FD5C2C" w:rsidRPr="00E11349">
        <w:rPr>
          <w:rFonts w:ascii="Times New Roman" w:hAnsi="Times New Roman" w:cs="Times New Roman"/>
          <w:sz w:val="28"/>
          <w:szCs w:val="28"/>
          <w:lang w:val="be-BY"/>
        </w:rPr>
        <w:t>вучэбна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>-метадычнага аб</w:t>
      </w:r>
      <w:r w:rsidR="00FD5C2C" w:rsidRPr="00E11349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яднання па адукацыі ў галіне 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br/>
        <w:t>культуры і мастацтваў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 Н.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Карчэўская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</w:t>
      </w:r>
      <w:r w:rsidR="00E11349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21BBE" w:rsidRPr="00E11349" w:rsidRDefault="00E21BBE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21BBE" w:rsidRPr="00E11349" w:rsidRDefault="00E21BBE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УЗГОДНЕНА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Начальнік Галоўнага ўпраўлення прафесійнай адукацыі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Міністэрства адукацыі Рэспублікі Беларусь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 С.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Пішчоў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Прарэктар па навукова-метадычнай рабоце 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дзяржаўнай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установы адукацыі 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Рэспубліканскі інстытут вышэйшай школы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 І.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Цітовіч</w:t>
      </w:r>
    </w:p>
    <w:p w:rsidR="00264941" w:rsidRPr="00E11349" w:rsidRDefault="00E11349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Эксперт-нормакантралёр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 _____________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</w:t>
      </w:r>
    </w:p>
    <w:p w:rsidR="002B44F7" w:rsidRPr="00E11349" w:rsidRDefault="002B44F7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ectPr w:rsidR="002B44F7" w:rsidRPr="00E11349" w:rsidSect="002B44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7169B" w:rsidRPr="00E11349" w:rsidRDefault="0027169B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0343C" w:rsidRPr="00E11349" w:rsidRDefault="0010343C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7169B" w:rsidRPr="00E11349" w:rsidRDefault="00E21BBE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Мінск 202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</w:t>
      </w:r>
    </w:p>
    <w:p w:rsidR="0027169B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  <w:r w:rsidR="00E21BBE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>СКЛАДАЛЬНІКІ:</w:t>
      </w:r>
    </w:p>
    <w:p w:rsidR="009B7C1E" w:rsidRPr="00E11349" w:rsidRDefault="00E11349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ACC10" wp14:editId="0A636625">
                <wp:simplePos x="0" y="0"/>
                <wp:positionH relativeFrom="column">
                  <wp:posOffset>2777490</wp:posOffset>
                </wp:positionH>
                <wp:positionV relativeFrom="paragraph">
                  <wp:posOffset>-676275</wp:posOffset>
                </wp:positionV>
                <wp:extent cx="381000" cy="3429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17AF0" id="Прямоугольник 1" o:spid="_x0000_s1026" style="position:absolute;margin-left:218.7pt;margin-top:-53.25pt;width:3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" fillcolor="white [3212]" stroked="f" strokeweight="1pt"/>
            </w:pict>
          </mc:Fallback>
        </mc:AlternateContent>
      </w:r>
      <w:r w:rsidR="009B7C1E"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А. І. Смолік,</w:t>
      </w:r>
      <w:r w:rsidR="009B7C1E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загадчык кафедры культуралогіі ўстановы адука</w:t>
      </w:r>
      <w:r w:rsidR="009B7C1E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цыі «Беларускі дзяржаўны ўніверсітэт культуры і мастацтваў», доктар культуралогіі, прафесар;</w:t>
      </w:r>
    </w:p>
    <w:p w:rsidR="009B7C1E" w:rsidRPr="00E11349" w:rsidRDefault="009B7C1E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Л. К. Кухто,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прафесар кафедры культуралогіі ўстановы адука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цыі «Беларускі дзяржаўны ўніверсітэт культуры і мастацтваў»,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кандыдат культуралогіі, дацэнт</w:t>
      </w:r>
    </w:p>
    <w:p w:rsidR="009B7C1E" w:rsidRPr="00E11349" w:rsidRDefault="009B7C1E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РЭЦЭНЗЕНТЫ:</w:t>
      </w:r>
    </w:p>
    <w:p w:rsidR="000569AA" w:rsidRPr="00E11349" w:rsidRDefault="00FD5C2C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кафедра </w:t>
      </w:r>
      <w:r w:rsidR="005A4E93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маладзёжнай палітыкі і сацыякультурных камунікацый дзяржаўнай установы адукацыі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5A4E93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Рэспубліканскі інстытут вышэйшай школы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5A4E93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EF4EE7" w:rsidRPr="00E11349" w:rsidRDefault="00EF4EE7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  <w:t>Ю</w:t>
      </w:r>
      <w:r w:rsidRPr="00E11349"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  <w:t> В</w:t>
      </w:r>
      <w:r w:rsidRPr="00E11349"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  <w:t> Кавалёва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загадчык аддзела экспазицыйна-выставачнай работы дзяржаўнай установы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Музей гіст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рыі горада Мінска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кандыдат культуралогіі</w:t>
      </w: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F4EE7" w:rsidRPr="00032AA9" w:rsidRDefault="00EF4EE7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РЭКАМЕНДАВАНА ДА ЗАЦВЯРДЖЭННЯ Ў ЯКАСЦІ ПРЫКЛАДНАЙ:</w:t>
      </w:r>
    </w:p>
    <w:p w:rsidR="00EF4EE7" w:rsidRPr="00032AA9" w:rsidRDefault="00EF4EE7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4568548"/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кафедрай культуралогіі ўстановы адукацыі «Беларускі дзяр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жаўны ўніверсітэт культуры і мастацтваў» (пратакол № 7 ад 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F4EE7" w:rsidRPr="00032AA9" w:rsidRDefault="00EF4EE7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A9">
        <w:rPr>
          <w:rFonts w:ascii="Times New Roman" w:hAnsi="Times New Roman" w:cs="Times New Roman"/>
          <w:color w:val="000000"/>
          <w:sz w:val="28"/>
          <w:szCs w:val="28"/>
        </w:rPr>
        <w:t xml:space="preserve">прэзідыумам навукова-метадычнага савета ўстановы адукацыі «Беларускі дзяржаўны ўніверсітэт культуры і мастацтваў» (пратакол № 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ад 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F4EE7" w:rsidRPr="00032AA9" w:rsidRDefault="00EF4EE7" w:rsidP="00EF4EE7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bookmarkStart w:id="1" w:name="_Hlk185331745"/>
      <w:r w:rsidRPr="00032AA9">
        <w:rPr>
          <w:rFonts w:ascii="Times New Roman" w:hAnsi="Times New Roman" w:cs="Times New Roman"/>
          <w:iCs/>
          <w:color w:val="000000"/>
          <w:sz w:val="28"/>
          <w:szCs w:val="28"/>
        </w:rPr>
        <w:t>навукова-метадычным</w:t>
      </w:r>
      <w:r w:rsidRPr="00032AA9">
        <w:rPr>
          <w:rFonts w:ascii="Times New Roman" w:hAnsi="Times New Roman" w:cs="Times New Roman"/>
          <w:color w:val="000000"/>
          <w:sz w:val="28"/>
          <w:szCs w:val="28"/>
        </w:rPr>
        <w:t xml:space="preserve"> саветам па культуралогіі і сацыяльна-культурнай дзейнасці, </w:t>
      </w:r>
      <w:r w:rsidRPr="00032AA9">
        <w:rPr>
          <w:rFonts w:ascii="Times New Roman" w:hAnsi="Times New Roman" w:cs="Times New Roman"/>
          <w:sz w:val="28"/>
          <w:szCs w:val="28"/>
        </w:rPr>
        <w:t>сацыяльна-культурным менеджменце і камунікацыях вучэбна-метадычнага</w:t>
      </w:r>
      <w:r w:rsidRPr="00032AA9">
        <w:rPr>
          <w:rFonts w:ascii="Times New Roman" w:hAnsi="Times New Roman" w:cs="Times New Roman"/>
          <w:color w:val="000000"/>
          <w:sz w:val="28"/>
          <w:szCs w:val="28"/>
        </w:rPr>
        <w:t xml:space="preserve"> аб’яднання </w:t>
      </w:r>
      <w:r w:rsidRPr="00032AA9">
        <w:rPr>
          <w:rFonts w:ascii="Times New Roman" w:hAnsi="Times New Roman" w:cs="Times New Roman"/>
          <w:sz w:val="28"/>
          <w:szCs w:val="28"/>
        </w:rPr>
        <w:t>па адукацыі ў галіне культуры і мастацтваў</w:t>
      </w:r>
      <w:r w:rsidRPr="00032AA9">
        <w:rPr>
          <w:rFonts w:ascii="Times New Roman" w:hAnsi="Times New Roman" w:cs="Times New Roman"/>
          <w:color w:val="000000"/>
          <w:sz w:val="28"/>
          <w:szCs w:val="28"/>
        </w:rPr>
        <w:t xml:space="preserve"> (пратакол № 2 ад 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32AA9">
        <w:rPr>
          <w:rFonts w:ascii="Times New Roman" w:hAnsi="Times New Roman" w:cs="Times New Roman"/>
          <w:color w:val="000000"/>
          <w:sz w:val="28"/>
          <w:szCs w:val="28"/>
        </w:rPr>
        <w:t>.02.202</w:t>
      </w:r>
      <w:r w:rsidRPr="00F9720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32AA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bookmarkEnd w:id="0"/>
    <w:bookmarkEnd w:id="1"/>
    <w:p w:rsidR="00264941" w:rsidRPr="00EF4EE7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51A90" w:rsidRPr="00E11349" w:rsidRDefault="00351A90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51A90" w:rsidRPr="00E11349" w:rsidRDefault="00351A90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Адказны за рэдакцыю: 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 Б. Кудласевіч</w:t>
      </w: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Адказны за выпуск: А.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Смолік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</w:p>
    <w:p w:rsidR="004B3D8B" w:rsidRPr="00E11349" w:rsidRDefault="004B3D8B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>ТЛУМАЧАЛЬНАЯ ЗАПІСКА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bookmarkStart w:id="2" w:name="_Hlk164685393"/>
      <w:r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Прыкладная вучэбная п</w:t>
      </w:r>
      <w:r w:rsidR="00B97DFD"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р</w:t>
      </w:r>
      <w:r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аграма па вучэбнай дысцыпліне </w:t>
      </w:r>
      <w:r w:rsidR="008C22E0"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Тэорыя культуры</w:t>
      </w:r>
      <w:r w:rsidR="008C22E0"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складзена</w:t>
      </w:r>
      <w:r w:rsidRPr="00E11349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для студэнтаў </w:t>
      </w:r>
      <w:r w:rsidR="00B97DFD" w:rsidRPr="00E11349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устаноў </w:t>
      </w:r>
      <w:r w:rsidRPr="00E11349">
        <w:rPr>
          <w:rFonts w:ascii="Times New Roman" w:hAnsi="Times New Roman" w:cs="Times New Roman"/>
          <w:bCs/>
          <w:sz w:val="28"/>
          <w:szCs w:val="28"/>
          <w:lang w:val="be-BY"/>
        </w:rPr>
        <w:t>вышэйш</w:t>
      </w:r>
      <w:r w:rsidR="00B97DFD" w:rsidRPr="00E11349">
        <w:rPr>
          <w:rFonts w:ascii="Times New Roman" w:hAnsi="Times New Roman" w:cs="Times New Roman"/>
          <w:bCs/>
          <w:sz w:val="28"/>
          <w:szCs w:val="28"/>
          <w:lang w:val="be-BY"/>
        </w:rPr>
        <w:t>ай</w:t>
      </w:r>
      <w:r w:rsidRPr="00E11349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="00B97DFD" w:rsidRPr="00E11349">
        <w:rPr>
          <w:rFonts w:ascii="Times New Roman" w:hAnsi="Times New Roman" w:cs="Times New Roman"/>
          <w:bCs/>
          <w:sz w:val="28"/>
          <w:szCs w:val="28"/>
          <w:lang w:val="be-BY"/>
        </w:rPr>
        <w:t>адукацыі</w:t>
      </w:r>
      <w:r w:rsidRPr="00E11349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спецыяльнасцей 6-05-0314-02 Культуралогія, 6</w:t>
      </w:r>
      <w:r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-05-0314-03 Сацыяльна-культурны менеджмент і камунікацыі ў</w:t>
      </w:r>
      <w:r w:rsidRPr="00E11349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адпаведнасці з патрабаваннямі адукацыйных стандартаў агульнай вышэйшай адукацыі</w:t>
      </w:r>
      <w:r w:rsidR="00B97DFD" w:rsidRPr="00E11349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bookmarkEnd w:id="2"/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Мэты вучэбнай дысцыпліны: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паглыбленне сістэмы ведаў па тэорыі і гісторыі культуры;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раскрыццё сутнасці культуры і заканамернасцей яе дынамікі;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асэнсаванне ўнікальнага вопыту дыялогу культур, што асабліва важна ва ўмовах глабалізацыі;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фарміраванне ў студэнтаў навуковага падыходу да вывучэння з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яў культуры, які грунтуецца на разуменні навуковай карціны свету.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Задачы вучэбнай дысцыпліны: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выяўленне ўсеагульных заканамернасцей функцыянавання культуры;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вызначэнне месца і ролі культуры ў цэлым і яе асноўных структурных элементаў у дынаміцы развіцця;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асэнсаванне асаблівасцей розных тыпаў культуры, перспектыў духоўнага развіцця чалавецтва;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вывучэнне гісторыі сусветнай культуры як сістэмы, як цэласнасці;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паказ значэння міфалогіі, філасофіі, мастацтва, рэлігіі, навукі як унікальных каштоўнасцей чалавецтва.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выніку вывучэння вучэбнай дысцыпліны студэнт павінен </w:t>
      </w:r>
      <w:r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ведаць: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асноўныя заканамернасці культурна-гістарычнага развіцця чалавецтва;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асноўныя этапы развіцця культуры ў сувязі з сусветнай гісторыяй чалавецтва;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суадносіны культуры і цывілізацыі, характэрныя асаблі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васці розных тыпаў культуры, у тым ліку сучаснай айчыннай культуры;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асноўныя культурныя дасягненні пэўных геаграфічных рэгіёнаў і народаў;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умець: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ацэньваць стан, тэндэнцыі і перспектывы развіцця сучаснай культуры;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ацэньваць асаблівасці міжкультурных камунікацый;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аналізаваць ва ўзаемасувязі развіццё культуралогіі, рэлігіі, філасофіі, дасягненні навукі і адукацыі;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засвоіць мабільную дыдактычную мадэль выкладання культуралогіі;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валодаць:</w:t>
      </w:r>
    </w:p>
    <w:p w:rsidR="00A5461E" w:rsidRPr="00E11349" w:rsidRDefault="00A5461E" w:rsidP="008C22E0">
      <w:pPr>
        <w:tabs>
          <w:tab w:val="left" w:pos="765"/>
          <w:tab w:val="left" w:pos="85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 асноўнымі заканамернасцямі культурна-гістарычнага развіцця чалавецтва.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 xml:space="preserve">Прыкладная вучэбная праграма </w:t>
      </w:r>
      <w:r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па вучэбнай дысцыпліне </w:t>
      </w:r>
      <w:r w:rsidR="008C22E0"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Тэорыя культуры</w:t>
      </w:r>
      <w:r w:rsidR="008C22E0"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разлічана на студэнтаў устаноў вышэйшай адукацыі і ўлічвае сувязь з такімі гуманітарнымі дысцыплінамі, як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Сучасная палітэканомія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Філасофія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Паліталогія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Педагогіка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Гісторыя беларускай дзяржаўнасці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; веданне ў цэлым асаблівасцей культурна-гістарычных эпох і атрыманне пэўных звестак па розных відах мастацтва. У вучэбнай праграме прадугледжана актуалізацыя міжпрадметных сувязей з наступнымі вучэбнымі дысцыплінамі: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Беларуская і сусветная літаратура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Сусветная літаратура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Этнаграфія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Гісторыя Беларусі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некаторымі іншымі.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Вучэбная праграма арыентавана на пошук гібкіх сувязей паміж гуманітарнымі і ўласна культуралагічнымі праблемамі. Пры гэтым тэорыя культуры разглядаецца як індыкатар стану матэрыяльнай і духоўнай культуры.</w:t>
      </w:r>
    </w:p>
    <w:p w:rsidR="00EA3D7F" w:rsidRPr="00E11349" w:rsidRDefault="00EA3D7F" w:rsidP="008C2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>У рамках адукацыйнага працэсу па вучэбнай дысцыпліне студэнт павінен не толькі набыць тэарэтычныя і практычныя веды, уменні і навыкі па спецыяльнасці, але і развіць свой каштоўнасна-асобасны, духоўны патэнцыял, сфарміраваць якасці патрыёта і грамадзяніна, гатовага да актыўнага ўдзелу ў эканамічным, вытворчым і сацыяльна-культурным жыцці краіны.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адпаведнасці з адукацыйным стандартам агульнай выш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эйшай адукацыі па спецыяльнасцях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6-05-0314-03 Сацыяльна-культурны менеджмент і камунікацыіі, 6-05-0314-02 Культуралогія</w:t>
      </w:r>
      <w:r w:rsidR="00B97DFD" w:rsidRPr="00E11349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ў выніку вывучэння вучэбнай дысцыпліны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Гісторыя культуры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студэнт павінен развіць наступныя ўніверсальныя кампетэнцыі:</w:t>
      </w:r>
    </w:p>
    <w:p w:rsidR="00A5461E" w:rsidRPr="00E11349" w:rsidRDefault="00A5461E" w:rsidP="008C22E0">
      <w:pPr>
        <w:pStyle w:val="HTML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– 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>Валодаць асновамі даследчай дзейнасці, ажыццяўляць пошук, аналіз і сінтэз інфармацыі.</w:t>
      </w:r>
    </w:p>
    <w:p w:rsidR="00A5461E" w:rsidRPr="00E11349" w:rsidRDefault="00A5461E" w:rsidP="008C22E0">
      <w:pPr>
        <w:pStyle w:val="HTML"/>
        <w:spacing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– </w:t>
      </w:r>
      <w:r w:rsidRPr="00E11349">
        <w:rPr>
          <w:rStyle w:val="y2iqfc"/>
          <w:rFonts w:ascii="Times New Roman" w:hAnsi="Times New Roman" w:cs="Times New Roman"/>
          <w:sz w:val="28"/>
          <w:szCs w:val="28"/>
          <w:lang w:val="be-BY"/>
        </w:rPr>
        <w:t>Працаваць у камандзе, талерантна ўспрымаць сацыяльныя, этнічныя, канфесійныя, культурныя і іншыя адрозненні.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Cs/>
          <w:sz w:val="28"/>
          <w:szCs w:val="28"/>
          <w:lang w:val="be-BY" w:eastAsia="ru-RU"/>
        </w:rPr>
      </w:pPr>
      <w:r w:rsidRPr="00E11349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Студэнты павінны набыць наступныя </w:t>
      </w:r>
      <w:r w:rsidRPr="00E11349">
        <w:rPr>
          <w:rFonts w:ascii="Times New Roman" w:eastAsia="Calibri" w:hAnsi="Times New Roman" w:cs="Times New Roman"/>
          <w:iCs/>
          <w:sz w:val="28"/>
          <w:szCs w:val="28"/>
          <w:lang w:val="be-BY" w:eastAsia="ru-RU"/>
        </w:rPr>
        <w:t>базавыя прафесійныя кампетэнцыі:</w:t>
      </w:r>
    </w:p>
    <w:p w:rsidR="00A5461E" w:rsidRPr="00E11349" w:rsidRDefault="00A5461E" w:rsidP="008C22E0">
      <w:pPr>
        <w:pStyle w:val="HTML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E11349">
        <w:rPr>
          <w:rStyle w:val="y2iqfc"/>
          <w:rFonts w:ascii="Times New Roman" w:hAnsi="Times New Roman" w:cs="Times New Roman"/>
          <w:sz w:val="28"/>
          <w:szCs w:val="28"/>
          <w:lang w:val="be-BY"/>
        </w:rPr>
        <w:t>– Аналізаваць гісторыка-культурны працэс, разумець заканамернасці фарміравання культурна-творчых характарыстык асобы, ладу думкі і дзейнасці чалавека, які жыве ў гістарычна канкрэтным грамадстве</w:t>
      </w:r>
      <w:r w:rsidRPr="00E11349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A5461E" w:rsidRPr="00E11349" w:rsidRDefault="00A5461E" w:rsidP="008C22E0">
      <w:pPr>
        <w:pStyle w:val="HTML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hAnsi="Times New Roman" w:cs="Times New Roman"/>
          <w:sz w:val="28"/>
          <w:szCs w:val="28"/>
          <w:lang w:val="be-BY" w:eastAsia="ru-RU"/>
        </w:rPr>
        <w:t>– </w:t>
      </w:r>
      <w:r w:rsidRPr="00E11349">
        <w:rPr>
          <w:rStyle w:val="y2iqfc"/>
          <w:rFonts w:ascii="Times New Roman" w:hAnsi="Times New Roman" w:cs="Times New Roman"/>
          <w:sz w:val="28"/>
          <w:szCs w:val="28"/>
          <w:lang w:val="be-BY"/>
        </w:rPr>
        <w:t>Аналізаваць этнакультурную спецыфіку традыцыйнай культуры Беларусі, этнічных працэсаў у Беларусі і ў сучасным свеце.</w:t>
      </w:r>
    </w:p>
    <w:p w:rsidR="00A5461E" w:rsidRPr="00E11349" w:rsidRDefault="00A5461E" w:rsidP="008C22E0">
      <w:pPr>
        <w:pStyle w:val="HTML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hAnsi="Times New Roman" w:cs="Times New Roman"/>
          <w:sz w:val="28"/>
          <w:szCs w:val="28"/>
          <w:lang w:val="be-BY" w:eastAsia="ru-RU"/>
        </w:rPr>
        <w:t>– </w:t>
      </w:r>
      <w:r w:rsidRPr="00E11349">
        <w:rPr>
          <w:rStyle w:val="y2iqfc"/>
          <w:rFonts w:ascii="Times New Roman" w:hAnsi="Times New Roman" w:cs="Times New Roman"/>
          <w:sz w:val="28"/>
          <w:szCs w:val="28"/>
          <w:lang w:val="be-BY"/>
        </w:rPr>
        <w:t>Ацэньваць сацыяльныя і іншыя наступствы навуковага і тэхналагічнага развіцця, уплыў тэхнагенных і інфармацыйных працэсаў на змены ў сферы творчасці, культуры, камунікацыі і іншых галінах дзейнасці культуролага</w:t>
      </w:r>
      <w:r w:rsidRPr="00E11349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A5461E" w:rsidRPr="00E11349" w:rsidRDefault="00A5461E" w:rsidP="008C22E0">
      <w:pPr>
        <w:pStyle w:val="HTML"/>
        <w:spacing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hAnsi="Times New Roman" w:cs="Times New Roman"/>
          <w:sz w:val="28"/>
          <w:szCs w:val="28"/>
          <w:lang w:val="be-BY" w:eastAsia="ru-RU"/>
        </w:rPr>
        <w:t>– </w:t>
      </w:r>
      <w:r w:rsidRPr="00E11349">
        <w:rPr>
          <w:rStyle w:val="y2iqfc"/>
          <w:rFonts w:ascii="Times New Roman" w:hAnsi="Times New Roman" w:cs="Times New Roman"/>
          <w:sz w:val="28"/>
          <w:szCs w:val="28"/>
          <w:lang w:val="be-BY"/>
        </w:rPr>
        <w:t>Прымяняць сучасныя тэхналогіі сацыякультурнай камунікацыі ў прафесійнай дзейнасці.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На вывучэнне дысцыпліны «Тэорыя культуры» вучэбным планам прадугледжана 134 гадзіны, з іх 84 гадзіны – аўдыторныя заняткі. Прыкладнае размеркаванне аўдыторных гадзін па відах заняткаў: 44 – лекцыі, 40 – семінары.</w:t>
      </w:r>
    </w:p>
    <w:p w:rsidR="00A5461E" w:rsidRPr="00E11349" w:rsidRDefault="00A5461E" w:rsidP="008C22E0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Рэкамендаван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 форм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кантролю ведаў навучэнцаў – экзамен.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E11349">
      <w:pPr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ПРЫКЛАДНЫ ТЭМАТЫЧНЫ ПЛАН</w:t>
      </w: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6658"/>
        <w:gridCol w:w="993"/>
        <w:gridCol w:w="1367"/>
      </w:tblGrid>
      <w:tr w:rsidR="00E11349" w:rsidRPr="00E11349" w:rsidTr="009F7596">
        <w:trPr>
          <w:cantSplit/>
          <w:trHeight w:val="652"/>
        </w:trPr>
        <w:tc>
          <w:tcPr>
            <w:tcW w:w="289" w:type="pct"/>
            <w:vMerge w:val="restart"/>
            <w:textDirection w:val="btLr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Нумар тэмы</w:t>
            </w:r>
          </w:p>
        </w:tc>
        <w:tc>
          <w:tcPr>
            <w:tcW w:w="3478" w:type="pct"/>
            <w:vMerge w:val="restart"/>
            <w:vAlign w:val="center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Назва тэмы</w:t>
            </w:r>
          </w:p>
        </w:tc>
        <w:tc>
          <w:tcPr>
            <w:tcW w:w="1233" w:type="pct"/>
            <w:gridSpan w:val="2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Колькасць а</w:t>
            </w:r>
            <w:r w:rsidR="00B97DFD"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ў</w:t>
            </w: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дыторных</w:t>
            </w:r>
          </w:p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часоў</w:t>
            </w:r>
          </w:p>
        </w:tc>
      </w:tr>
      <w:tr w:rsidR="00E11349" w:rsidRPr="00E11349" w:rsidTr="009F7596">
        <w:trPr>
          <w:cantSplit/>
          <w:trHeight w:val="1457"/>
        </w:trPr>
        <w:tc>
          <w:tcPr>
            <w:tcW w:w="289" w:type="pct"/>
            <w:vMerge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  <w:vMerge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519" w:type="pct"/>
            <w:textDirection w:val="btLr"/>
            <w:vAlign w:val="center"/>
          </w:tcPr>
          <w:p w:rsidR="00A5461E" w:rsidRPr="00E11349" w:rsidRDefault="00B97DFD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лекцыі</w:t>
            </w:r>
          </w:p>
        </w:tc>
        <w:tc>
          <w:tcPr>
            <w:tcW w:w="714" w:type="pct"/>
            <w:textDirection w:val="btLr"/>
            <w:vAlign w:val="center"/>
          </w:tcPr>
          <w:p w:rsidR="00A5461E" w:rsidRPr="00E11349" w:rsidRDefault="00B97DFD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семінарскія заняткі</w:t>
            </w:r>
          </w:p>
        </w:tc>
      </w:tr>
      <w:tr w:rsidR="00E11349" w:rsidRPr="00E11349" w:rsidTr="00A5461E">
        <w:trPr>
          <w:cantSplit/>
          <w:trHeight w:val="311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tabs>
                <w:tab w:val="left" w:pos="54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Уводзіны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E11349" w:rsidRPr="00E11349" w:rsidTr="00A5461E">
        <w:trPr>
          <w:cantSplit/>
          <w:trHeight w:val="549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tabs>
                <w:tab w:val="left" w:pos="9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Узнікненне і развіццё культуралагічных ведаў на розных этапах існавання чалавечай супольнасці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549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Асэнсаванне феномена культуры ў гуманітарным дыскурсе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597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Разнастайнасць падыходаў, кірункаў і школ у разуменні сутнасці і зместу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184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Марфалогія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204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Духоўная культура і яе сутнасць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330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Матэрыяльная культура: крытэрыі і змест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264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Функцыі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199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Культура сацыяльных супольнасцей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322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Масавая культура як сацыяльна-саслоўны тып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241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Субкультура і контркультура, іх суадносіны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3A6E05">
        <w:trPr>
          <w:cantSplit/>
          <w:trHeight w:val="355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Тыпалогія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E11349" w:rsidRPr="00E11349" w:rsidTr="00A5461E">
        <w:trPr>
          <w:cantSplit/>
          <w:trHeight w:val="286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Тыпалагічныя мадэлі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E11349" w:rsidRPr="00E11349" w:rsidTr="003A6E05">
        <w:trPr>
          <w:cantSplit/>
          <w:trHeight w:val="252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Дынаміка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E11349" w:rsidRPr="00E11349" w:rsidTr="00A5461E">
        <w:trPr>
          <w:cantSplit/>
          <w:trHeight w:val="273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Прырода і культура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3A6E05">
        <w:trPr>
          <w:cantSplit/>
          <w:trHeight w:val="204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Асоба і культура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3A6E05">
        <w:trPr>
          <w:cantSplit/>
          <w:trHeight w:val="321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Культура і цывілізацыя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E11349" w:rsidRPr="00E11349" w:rsidTr="00A5461E">
        <w:trPr>
          <w:cantSplit/>
          <w:trHeight w:val="309"/>
        </w:trPr>
        <w:tc>
          <w:tcPr>
            <w:tcW w:w="3767" w:type="pct"/>
            <w:gridSpan w:val="2"/>
          </w:tcPr>
          <w:p w:rsidR="00A5461E" w:rsidRPr="00221C40" w:rsidRDefault="00A5461E" w:rsidP="00E11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 w:rsidRPr="00221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Разам…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bCs/>
                <w:sz w:val="28"/>
                <w:szCs w:val="28"/>
                <w:lang w:val="be-BY" w:eastAsia="ru-RU"/>
              </w:rPr>
              <w:t>44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bCs/>
                <w:sz w:val="28"/>
                <w:szCs w:val="28"/>
                <w:lang w:val="be-BY" w:eastAsia="ru-RU"/>
              </w:rPr>
              <w:t>40</w:t>
            </w:r>
          </w:p>
        </w:tc>
      </w:tr>
    </w:tbl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9F7596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</w:r>
      <w:r w:rsidR="004B3D8B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>ЗМЕСТ ВУЧЭБНАГА МАТЭРЫЯЛУ</w:t>
      </w: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1.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Уводзіны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Культуралогія як навуковая і вучэбная дысцыпліна.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 як сістэма і з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ява грамадства і аб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 вывучэння. Культура ў сістэме вытворчасці і сацыяльнай рэгуляцыі. Культура і прырода. Артэфакт – антыпод прыроднаму. Дыверсіфікацыя навук аб культуры. Месца культуралогіі сярод гуманітарных навук. Галіны культуралогіі: фундаментальная, прыкладная, сацыяльная, педагагічная, гістарычная культуралогія, акс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ялогія культуры, гермен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ўтыка культуры, псіхалогія культуры, культурная семіётыка і інш.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E11349">
      <w:pPr>
        <w:tabs>
          <w:tab w:val="left" w:pos="900"/>
        </w:tabs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2. Узнікненне і развіццё культуралагічных ведаў</w:t>
      </w:r>
    </w:p>
    <w:p w:rsidR="004B3D8B" w:rsidRPr="00E11349" w:rsidRDefault="004B3D8B" w:rsidP="00E11349">
      <w:pPr>
        <w:tabs>
          <w:tab w:val="left" w:pos="-3119"/>
        </w:tabs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на розных этапах існавання чалавечай супольнасці</w:t>
      </w:r>
    </w:p>
    <w:p w:rsidR="004B3D8B" w:rsidRPr="00E11349" w:rsidRDefault="004B3D8B" w:rsidP="008C22E0">
      <w:pPr>
        <w:tabs>
          <w:tab w:val="left" w:pos="-3119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tabs>
          <w:tab w:val="left" w:pos="90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Міфалогія як сістэма поглядаў, заснаваная на ірацыянальным спосабе ўспр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няцця і адлюстравання свету, спецыфічны тып свядомасці, характэрны пераважна для архаічнай стадыі развіцця чалавека. Прыметы міфалагічнай свядомасці: а) універсальнасць існавання чалавека ў свеце; б) халістычнасць і сінкрэтызм; в) цыклічнасць успрыняцця часу і дынамічнасць успрыняцця прасторы. Міфалагічныя ўяўленні аб культуры.</w:t>
      </w:r>
    </w:p>
    <w:p w:rsidR="004B3D8B" w:rsidRPr="00E11349" w:rsidRDefault="004B3D8B" w:rsidP="008C22E0">
      <w:pPr>
        <w:tabs>
          <w:tab w:val="left" w:pos="90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Паглыбленне разумення культуры ў антычным грамадстве. Этымалогія канцэпту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Культура як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апрацав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нае асяроддзе людзей, арганізавана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 дапамогай спецыфічных чалавечых тэхналогій дзейнасці і насычана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вынікамі гэтай дзейнасці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4B3D8B" w:rsidRPr="00E11349" w:rsidRDefault="004B3D8B" w:rsidP="008C22E0">
      <w:pPr>
        <w:tabs>
          <w:tab w:val="left" w:pos="90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Уяўленне аб сутнасці культуры ў працах філосафаў Сярэдневякоўя (Аўрэлія Аўгусціна Блажэннага, Аўрамія Смаленскага, Кірылы Тураўскага, К. С. Ф. Тэр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туліяна, Фамы Аквінскага і інш.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). Выцясн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ен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 міфалогіі як тып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светаадчування. Разуменне культурнай прасторы, якая створана на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ектна-аб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ектнай падзеленасці чалавека і Бога.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Дасягненне культуралагічнай думкі ў эпоху Адраджэння. Погляды на культуру С. Буднага, М. Кузанскага,Т. Кампанелы, М. Мантэня, Ф. Скарыны, Э. Ратэрдамскага і інш. Фарміраванне навукова-рацыянальнай сістэмы светапогляду на культуру.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Культуралагічныя веды ў эпоху Асветніцтва. Паглыбленне поглядаў на культуру ў працах Р. Дэкарта, Дж. Лока, Ф. Бэкана, Дж. Віко, Ж.-Ж. Русо, Вальтэра, Т. Гобса.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Развіццё культуралагічных ведаў у індустрыяльным грамадстве. Культуралагічная праблематыка ў працах І. Канта, Г. В. Ф. Гегеля, Ф. Ніцшэ і іншых філосафаў.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Трактоўка культуралагічных праблем у ХХ ст. Феномен духоўнага фарміравання асобы ў працах рускіх філосафаў. Экзістэнцыяльная культурфіласофія. Постмадэрнісцкая трактоўка культуралагічных праблем.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3. Асэнсаванне феномена культуры ў гуманітарным дыскурсе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Функцыянальнае вызначэнне паняцця культуры і асноўныя характарыстыкі. Шматзначнасць паняцця культуры. Культура як творчасць і асобая сфера дзейнасці. Культура як свет знакаў. Культура як сума дасягненняў чалавецтва. Культура як «другая прырода». Свет культуры – свет каштоўнасцей. Культура як разнастайнасць і самабытнасць розных грамадстваў і як аснова разнастайных форм жыццядзейнасці. Культура як спецыфічная сістэма норм і сімвалаў. Культура як духоўны кампанент сукупнай вытворчасці. Культура як пошук сэнсаў. Сувязь культу з культурай.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4. Разнастайнасць падыходаў,</w:t>
      </w: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кірункаў і школ у разуменні сутнасці і зместу культуры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Станаўленне культуралогіі як навукі. Каштоўнасныя і пазітывісцкія падыходы да культуры. Ідэі крэацыянізму, катастрафізму і эвалюцыянізму. Ідэі эвалюцыянізму і дыфузіянізму як аналітычны інструмент вывучэння культуры. Сімвалічны інтэракцыянізм. Марксісцкая канцэпцыя культуры. Цывілізацыйная школа як вывучэнне культурных макрасупольнасцей. Псіхааналітычныя канцэпцыі культуры.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Франкфурцкая школа ў культуралогіі. Крытыка прагрэсісцкай лініі развіцця культуры. Амерыканская антрапалагічная школа. Культурна-гістарычная школа. Гульнявая мадэль культуры. Структуралісцкая версія.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5. Марфалогія культуры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Разнастайнасць тэорый аб унутранай структуры культуры, яе арганізацыйна-функцы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нальнай будове.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 як адбітак структуры яе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екта. Структурныя ўзроўні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 культуры: біялагічны, сацыяльны, культурны, цывілізаваны. Асноўныя структурныя ўзроўні культуры: духоўны, мастацкі, матэрыяльны. Унутранаасобасны від культуры. Знешнепрадметны від культуры. Формы культуры: духоўная, матэрыяльная. Мастацкая культура як сярэдзінны пласт культуры. Паўсядз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ё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нная і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спецыялізаваная культуры. Культура сацыяльнай арганізацыі і рэгуляцыі. Культура пазнання і рэфлексіі свет</w:t>
      </w:r>
      <w:r w:rsidR="00ED015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чалавека і чалавечых адносін. Культура сацыяльнай камунікацыі, назапашання, захавання і трансляцыі інфармацыі. Культура фізічнай і псіхічнай рэпрадукцыі, рэабілітацыі і рэкрэацыі чалавека.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6. Духоўная культура і яе сутнасць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Сутнасць духоўнасці. Разнастайнасць духоўнага жыцця чалавека. Духоўна-сімвалічны характар культуры. Вызначэнне паняцця «духоўная культура». Міфалогія, рэлігія, мастацтва, навука (філасофія) як асноўныя формы духоўнай культуры. Прыярытэты духоўнай культуры. Функцыі духоўнай культуры: інфармацыйная, ментальная, знакава-сімвалічная, эстэтычная і інш.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7. Матэрыяльная культура: крытэрыі і змест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Матэрыяльная культура – аснова духоўнай. Умоўны падзел культуры на матэрыяльную і духоўную. Крытэрыі і прыметы матэрыяльнай культуры. Катэгорыі матэрыяльнай культуры: пароды жывёл, гатункі раслін, культура глебы, будынкі і збудаванні, шляхі зносін і транспартныя сродкі, інструменты, прыстасаванні, абсталяванне, сувязь і сродкі сувязі, тэхналогія.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Фундаментальныя структурныя пераўтварэнні відаў матэрыяльнай культуры ў ХХ – першай чвэрці ХХІ ст.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8. Функцыі культуры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tabs>
          <w:tab w:val="num" w:pos="117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Вызначэнне зместу паняцця «функцыя». Функцыі як сукупнасць рол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яў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якія выконвае культура ў адносінах соцыум</w:t>
      </w:r>
      <w:r w:rsidR="00ED015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якія стварае і выкарыстоўвае іх у сваіх інтарэсах. Сацыяльны характар функцый культуры. Тэорыя функцый у працах Э. Касірэра. Поліфункцыянальнасць культуры. Дыялектыка функцыянальнасці і дысфункцыянальнасці.</w:t>
      </w:r>
    </w:p>
    <w:p w:rsidR="004B3D8B" w:rsidRPr="00E11349" w:rsidRDefault="004B3D8B" w:rsidP="008C22E0">
      <w:pPr>
        <w:tabs>
          <w:tab w:val="num" w:pos="117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Класіфікацыя функцый. Функцыя вытворчасці новых норм, каштоўнасцей, значэнняў і ведаў. Адаптыўная функцыя. Камунікатыўная функцыя. Канцэпцыя Х. М. Маклюэна аб ролі камунікатыўных тэхналогій у гісторыі культуры. Тыпы камунікацыі: традыцыйная, функцыянальна-р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вая, масавая. Гульнявая функцыя культуры. Разуменне гульні ў працах І. Канта, Ф. Шылера, Ё. Хёйзінга. Асаблівасці гульні.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Ідэалагічная функцыя. Ідэалогія як кампанент свядомасці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ектаў культуры.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Інфармацыйная функцыя. Узроўні інфармацыйных патрэбнасцей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ектаў культуры: біялагічны, сацыяльны. Віды інфармацыі. Станаўленне інфармацыйнага грамадства.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Функцыя сацыялізацыі і інкультурацыі асобы. Нормы і значэнні як сродкі сацыялізацыі індывіда. Статуснае засваенне культуры ва ўмовах масавай вытворчасці.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Функцыя сацыяльнай інтэграцыі людзей. Распрацоўка тэорыі інтэграцыі прадстаўнікамі функцыянальнай антрапалогіі (Б. К. Маліноўскі, А. Р. Радкліф-Браўн і інш.). Супярэчлівы характар інтэгратыўнай функцыі культуры.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Функцыя дэмаграфічнага і сацыяльнага ўзнаўлення індывідаў соцыуму.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Кампенсаторная функцыя. Формы духоўнай і псіхалагічнай разрадкі і адпачынку ад праблем тэхнагеннага свету.</w:t>
      </w:r>
    </w:p>
    <w:p w:rsidR="004B3D8B" w:rsidRPr="00E11349" w:rsidRDefault="004B3D8B" w:rsidP="008C22E0">
      <w:pPr>
        <w:tabs>
          <w:tab w:val="num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9. Культура сацыяльных супольнасцей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Асноўны прынцып фарміравання культурных сістэм. Агульныя рысы тыпаў сацыяльных супольнасц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ей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Этнічная культура як гістарычная аснова прафесійнай культуры. Роля народнай культуры ў ідэнтыфікацыі і самазахаванні этнасу. Этнас як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 народнай культуры. Індывідуальныя, групавыя, масавыя элементы народнай культуры. Функцыі народнай культуры: эстэтычная, выхаваўчая, утылітарна-практычная, абрадавая і інш. Ананімны, калектыўны, непрафесійны характар народнай культуры. Віды і формы народнай культуры. Творчыя стасункі і ўзаемадачыненні народнай і элітарнай культур.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Нацыянальны тып культуры. Буржуазія і капіталістычныя вытворчыя адносіны – асноўны фактар існавання нацыянальнай культуры. Сінтэтычны характа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нацыянальнай культуры.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Сацыяльна-саслоўныя тыпы культуры. Эліта як вышэйшы слой сацыяльнай структуры грамадства. Ідэя элітарнасці культуры ў працах М. А. Бярдзяева. Агульныя рысы, асаблівыя якасці і каштоўнасна-псіхалагічныя ўстаноўкі эліты. Нефармальная ўлада эліты.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Характэрныя рысы элітарнай культуры. Карпаратыўны характар элітарнай культуры. Духоўны арыстакратызм. Эстэтычная свабода. Глыбіня зместу і арыгінальнасць. Вытанчанасць формы. Наватарства. Індывідуальны пачатак і камерцыйная незалежнасць.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 горада і яе параметры. Функцыі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ектаў гарадской культуры.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 вытворцаў сельскагаспадарчых артэфактаў і яе функцыі.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Канфесійны тып культуры і яго спецыфіка. Псіхіка-кампесаторная функцыя канфесійнага тыпу культуры.</w:t>
      </w: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lastRenderedPageBreak/>
        <w:t>Тэма 10. Масавая культура як сацыяльна-саслоўны тып культуры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Ірацыянальнасць масавых рухаў і масавай свядомасці. Уплыў НТР, урбанізацыі, разбурэння лакальных супольнасцей і сацыяльных меж на фарміраванне масавай культуры. Масавая культура як прадукт постіндустрыяльнага тыпу тэхналагічнага развіцця. Месца сучасных сродкаў камунікацыі і павышэння ўзроўню адукаванасці мас у дынаміцы масавай культуры. Дэмакратызацыя грамадства як каталізатар масавай культуры. Наркатычны характар масавай культуры. Прымітывізацыя чалавечых адносін, прыярытэт у маскульце грошай, поспеху, прапаганда канфармізму, жорсткасці, насілля. Натуралізм як рыса масавай культуры. Сэнсавы дыяпазон масавай культуры. Асноўныя жанры масавай культуры.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11. Субкультура і контркультура, іх суадносіны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Паняцце «субкультура» і яе сутнасць. Асноўныя рысы субкультуры і фактары іх фарміравання. Тыпалогія субкультур. Сацыяльныя функцыі субкультуры. Субкультурны выбух сучаснасці (А. Тофлер). Субкультуры моладзі ХХ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 першай чвэрці ХХІ ст. (хіпі, бітнікі, панкі, готы, скінхеды, хакеры, рокеры, байкеры і інш.). Прычыны актуалізацыі субкультурных утварэнняў у сучасным беларускім грамадстве.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Паняцце «контркультура». Месца і роля контркультуры ў гістарычнай дынаміцы. Важнейшыя характарыстыкі контркультуры. Спецыфіка ўзаемасувязі культуры, субкультуры і контркультуры ў гісторыі.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12. Тыпалогія культуры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Крытэрыі і прынцыпы тыпалагізацыі культур. Колькасна-зместавая характарыстыка канкрэтна-гістарычных форм бытавання культуры. Праблема тыпалогіі ў фундаментальнай культуралогіі (М. А. Бярдзяеў, Ф. Ніцшэ і інш.).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Крытэрыі тыпалагізацыі культур: прасторава-геаграфічны, сацыяльны, фармацыйны, храналагічна-часавы, этнаграфічны і інш.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Прынцыпы тыпалагізацыі культур: рэгіянальна-тэрытарыяльны, дэмаграфічны, канцэптуальны, культурна-гістарычны, рэлігійны, этнанацыянальны, цывілізацыйны і інш.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Канкрэтна-гістарычныя тыпы культуры: прыродна-сімвалічны, рацыянальна-нарматыўны, антрапалагічны, пратэстанцка-рэфармісцкі, крытыка-асветніцкі, рамантычна-ўтапічны, індывідуальна-прагматычны, дэмакратычна-тэхнатронны, таталітарна-бюракратычны і інш.</w:t>
      </w: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lastRenderedPageBreak/>
        <w:t>Тэма 13. Тыпалагічныя мадэлі культуры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Адзінства ўнутранага, псіхалагічнага ладу калектыўнай душы народа – аснова тыпалагічнай мадэлі О. Шпенглера. Прасімвал культуры. Тыпы культуры паводле О. Шпенглера.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Класіфікацыя культур М. Я. Данілеўскім. Дзейнасная прырода культуры. Славянскі культурна-гістарычны тып культуры і яго патэнцыял.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Культурна-гістарычная канцэпцыя К. Ясперса. Сутнасць паняцця «восевы час». Праметэеўскі тып культуры. Гуманістычная культура восевага часу.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Канцэпцыя цыклічнага развіцця культуры П. А. Сарокіна. Ідэацыйны, сенсетыўны і ідэалістычны тыпы культуры. М. Мід аб асаблівасцях узаемадзеянняў пакаленняў. Пос</w:t>
      </w:r>
      <w:r w:rsidR="005F485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тф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="005F485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гуратыўны, ко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</w:t>
      </w:r>
      <w:r w:rsidR="005F485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="005F485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гуратыўны, прэ</w:t>
      </w:r>
      <w:r w:rsidR="007A4C9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гуратыўны тыпы культуры.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Характарыстыка традыцыяналісцкага і тэхнагеннага тыпаў культуры (Ж. Дэлёз, Ф. Гватары).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14. Дынаміка культуры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Культурныя працэсы і іх праяўленне ў дынаміцы культуры. Дынаміка ўнутраных працэсаў, іх узаемадзеянне з культурнай падзеяй. Важнейшыя культурныя працэсы: параджэнне культурных феноменаў; іх міжпакаленная трансляцыя і прастора культурнага свету; іх зменлівасць.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Разнастайнасць форм і механізмаў культурных змяненняў.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Паняцце «культурная дынаміка» і дэтэрмінанты культурных змяненняў, мадыфікацыя рыс культуры ў прасторы і часе. Флуктуацыя культуры (П. А. Сарокін «Сацыяльная і культурная дынаміка»). Інфармацыйная тэорыя адаптацыі Т. Парсанса.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Асноўныя канцэпцыі культурнай дынамікі: працоўная тэорыя марксізму, сінергетычная парадыгма «сістэмнага эфекту», тэорыя канфлікту, псіхааналітычны падыход да культурнай зменлівасці і інш. Лінейна-паступальныя, хвалепадобныя, цыклічныя, інверсійныя, выбуховыя змяненні (Ю. М. Лотман «Культура і выбух»).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Традыцыя як крыніца культурнай дынамікі. Грамадскі характар традыцыі. Агульнаславянскія вытокі беларускіх культурных традыцый.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Культурная інавацыя і шляхі яе ўзнікнення. Культурныя мутацыі. Этапы ўкаранення культурнай інавацыі: адбор, мадыфікацыя, інтэграцыя. Узаемадзеянне традыцый і навацый.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Запазычанні як від культурнай дынамікі. Псіхасацыяльныя фактары прыняцця і адмаўлення культурных запазычанняў.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Культурная дыфузія і яе напрамкі. Аналіз часавых, прасторавых характарыстык культур Ф. Грэбнерам, Ф. Ратцэлем, Л. Фрабеніусам, К. Уіслерам. Механізмы культурных дыфузій. Гарызантальная і вертыкальная дыфузія.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15. Прырода і культура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tabs>
          <w:tab w:val="num" w:pos="675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Прырода і культура як ант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но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міі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якія ўзаемадапаўняюць быццё чалавек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Антыномія прыроднага і культурнага. Біясацыяльны дуалізм чалавека як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 культуры. Свет прыроды і свет культуры. «Натура» і «культура»: іх узаемадзеянні. Дэмакрыт аб культуры як другой прыродзе. Разуменне прыроднага і культурнага ў еўрапейскай культурфіласофскай думцы. Ідэя канфрантацыі і ідэя коэвалюцыі.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Роля прыроды ў станаўленні і развіцці культуры. Прыродныя сімвалы ў культуры. Фарміраванне актывісцкай парадыгмы. Ідэя пазнання прыроды і культуры (Ч. Р. Дарвін, А. Басціян, Э. Б. Тайлар, Л. Г. Морган, Л. Э. Уайт і інш.). Узнікненне экалогіі як навукі.</w:t>
      </w:r>
    </w:p>
    <w:p w:rsidR="004B3D8B" w:rsidRPr="00E11349" w:rsidRDefault="004B3D8B" w:rsidP="008C22E0">
      <w:pPr>
        <w:tabs>
          <w:tab w:val="num" w:pos="675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Тэорыя коэвалюцыі чалавека, грамадства і культуры (А. Л. Кробер, М. Маісееў). Ідэя «ўстойлівага развіцця» прыроды, культуры і асобы. Глабальныя праблемы сучаснай цывілізацыі і шляхі іх вырашэння (недахоп прыродных рэсурсаў, скарачэнне біялагічнай разнастайнасці, забруджванне паветра, планетарнае пацяпленне, 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-19 і інш.).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16. Асоба і культура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Чалавек як творца культу</w:t>
      </w:r>
      <w:r w:rsidR="00ED015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ы і як вынік яе ўздзеяння. Паняцці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структура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сутнасць асобы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Структура асобы. Узроўні асобаснай інтэграцыі: сацыяльна-ролевы, характаралагічны, экзістэнцыяльны. Асноўныя экзістэнцыяльныя каштоўнасці і структуры (Ж.-П. Сартр, П. Ціліх, В. Э. Франкл, К. Ясперс і інш.).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Важнейшыя канцэпцыі чалавека: антычны, касмацэнтрычны, тэацэнтрычны, гуманістычны, hom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sapiens, hom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digital і інш. Чалавек у разуменні культурфілосафаў эпох мадэрну і постмадэрну.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Спецыфіка дзейнасці чалавека. Творчасць як асноўны тып асобаснай дзейнасці. Спосабы і формы засваення культуры асобай.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Інтэрыярызацыя і яе стадыі. Хамінізацыя – першы этап уваходжання чалавека ў культурную прастору. М. Херск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віц аб спантанным характары хамінізацыі.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Фарміраванне асобы ў працэсе сацыялізацыі. Т. Парсанс аб інтэграцыі індывіда ў сацыякультурную сістэму. Адукацыя і выхаванне як састаўныя часткі сацыялізацыі.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Паняцце «інкультурацыя». М. Мід, Д. Мацумота, М. Херск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віц аб сутнасці інкультурацыі. Спосабы перадачы культурнай інфармацыі: вертыкальная, гарызантальная і непрамая трансмісіі. Пазітыўныя і негатыўныя псіхалагічныя механізмы інкультурацыі.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Акультурацыя як працэс змянення каштоўнасных арыентацый, ролевых паводзін, сацыяльных установак у выніку ўзаемадзеяння розных культур. Стратэгіі акультурацыі: асіміляцыя, інтэграцыя, маргіналізацыя, сепарацыя.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17. Культура і цывілізацыя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Сутнасць паняцця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цывілізацыя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Узаемаадносіны культ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ры і цывілізацыі. Разнастайнасць тэарэтычных падыходаў да сутнасці цывілізацыі. Цывілізацыя і варварства. Цывілізацыя як грамадства роўнасці і справядлівасці. Разуменне цывілізацыі як універсальнага, няўхільнага, паступальнага руху. Цывілізацыя як матэрыяльная аснова культуры. Цывілізацыя як сістэма сацыякультурных структур, інстытутаў і прадуктаў чалавечай працы. Характар цывілізацыі: прагматычны, «плебейскі». Сферы цывілізацыі: матэрыяльнае багацце, вытворчасць, тэхніка, дабрабыт і камфорт, сістэма дзяржавы і права. Узаемадзеянне і ўзаемаўплыў культуры і цывілізацыі. Духоўна-сімвалічны характар культуры. М. А. Бярдзяеў аб паходжанні культуры.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Стадыі развіцця і тыпы цывілізацый. Аграрна-традыцыйная цывілізацыя і яе характарыстыка. Індустрыяльная, або тэхнагенная, цывілізацыя і яе мэты. Постіндустрыяльная цывілізацыя і яе адметнасці. Фарміраванне глабальнай цывілізацыі і яе негатыўныя і пазітыўныя наступствы. А. Тофлер, Ф. Фукуяма, С. Ф. Хантынгтан аб сцэнарыях развіцця цывілізацый.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Цывілізацыі Захаду і Усходу і іх узаемадачыненні.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E11349" w:rsidRPr="00E11349" w:rsidRDefault="00E11349">
      <w:pP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</w:r>
    </w:p>
    <w:p w:rsidR="00F663D2" w:rsidRPr="00E11349" w:rsidRDefault="00F663D2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>ІНФАРМАЦЫЙНА-МЕТАДЫЧНАЯ ЧАСТКА</w:t>
      </w:r>
    </w:p>
    <w:p w:rsidR="009F7596" w:rsidRPr="00E11349" w:rsidRDefault="009F7596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F663D2" w:rsidRPr="00E11349" w:rsidRDefault="00F663D2" w:rsidP="00E11349">
      <w:pPr>
        <w:tabs>
          <w:tab w:val="left" w:pos="0"/>
        </w:tabs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Літаратура</w:t>
      </w:r>
    </w:p>
    <w:p w:rsidR="004552C6" w:rsidRPr="00E11349" w:rsidRDefault="004552C6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552C6" w:rsidRPr="00E11349" w:rsidRDefault="00B97DFD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  <w:t>Асноўная</w:t>
      </w:r>
    </w:p>
    <w:p w:rsidR="004552C6" w:rsidRPr="00E11349" w:rsidRDefault="004552C6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552C6" w:rsidRPr="00E11349" w:rsidRDefault="008C22E0" w:rsidP="008C22E0">
      <w:pPr>
        <w:tabs>
          <w:tab w:val="left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1. </w:t>
      </w:r>
      <w:r w:rsidR="004552C6"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Борзова, Е. П. 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Сравнительная культурология : учебник для студентов высших учебных заведений, обучающихся по гуманитарным направлениям / Е. П. Борзова. 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2-е изд., перераб. и доп. 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: Юрайт, 2021. – 554 с. – С. 9–68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74–144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156–206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314–384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407–497.</w:t>
      </w:r>
    </w:p>
    <w:p w:rsidR="004552C6" w:rsidRPr="00E11349" w:rsidRDefault="008C22E0" w:rsidP="008C22E0">
      <w:pPr>
        <w:tabs>
          <w:tab w:val="left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2. </w:t>
      </w:r>
      <w:r w:rsidR="004552C6"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Махлина, С. Т.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Семиотика культуры повседневности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учебник для ву</w:t>
      </w:r>
      <w:r w:rsid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зов 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/ С. Т. Махлина. – 2-е изд., доп. – М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Юрайт, 2020. – 255 с. – С. 6–43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52–92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103–174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184–239.</w:t>
      </w:r>
    </w:p>
    <w:p w:rsidR="004552C6" w:rsidRPr="00E11349" w:rsidRDefault="008C22E0" w:rsidP="008C22E0">
      <w:pPr>
        <w:tabs>
          <w:tab w:val="left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 xml:space="preserve">3. </w:t>
      </w:r>
      <w:r w:rsidR="004552C6" w:rsidRPr="00E11349"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Оганов, А. А.</w:t>
      </w:r>
      <w:r w:rsidR="004552C6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 Теория культуры : учеб</w:t>
      </w:r>
      <w:r w:rsidR="00B97DFD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>.</w:t>
      </w:r>
      <w:r w:rsid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 пособие / А. А. Оганов, И. Г. </w:t>
      </w:r>
      <w:r w:rsidR="004552C6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Хангельдиева. </w:t>
      </w:r>
      <w:r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>–</w:t>
      </w:r>
      <w:r w:rsidR="004552C6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 6-е</w:t>
      </w:r>
      <w:r w:rsidR="00CB35B0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 изд.</w:t>
      </w:r>
      <w:r w:rsidR="004552C6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, стер. </w:t>
      </w:r>
      <w:r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>–</w:t>
      </w:r>
      <w:r w:rsidR="004552C6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 СП</w:t>
      </w:r>
      <w:r w:rsidR="00CB35B0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>б.</w:t>
      </w:r>
      <w:r w:rsidR="004552C6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 : Планета музыки, 2020. </w:t>
      </w:r>
      <w:r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>–</w:t>
      </w:r>
      <w:r w:rsidR="004552C6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 560 с.</w:t>
      </w:r>
      <w:r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 –</w:t>
      </w:r>
      <w:r w:rsidR="004552C6" w:rsidRPr="00E11349">
        <w:rPr>
          <w:rFonts w:ascii="Times New Roman" w:hAnsi="Times New Roman" w:cs="Times New Roman"/>
          <w:iCs/>
          <w:sz w:val="28"/>
          <w:szCs w:val="28"/>
          <w:lang w:val="be-BY" w:eastAsia="ru-RU"/>
        </w:rPr>
        <w:t xml:space="preserve"> URL: https://e.lanbook.com/book/151838 (дата обращения: 27.04.2022).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4. </w:t>
      </w:r>
      <w:r w:rsidR="004552C6" w:rsidRPr="00E11349">
        <w:rPr>
          <w:rFonts w:ascii="Times New Roman" w:hAnsi="Times New Roman" w:cs="Times New Roman"/>
          <w:bCs/>
          <w:i/>
          <w:sz w:val="28"/>
          <w:szCs w:val="28"/>
          <w:lang w:val="be-BY"/>
        </w:rPr>
        <w:t>Семилет, Т.А.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hAnsi="Times New Roman" w:cs="Times New Roman"/>
          <w:sz w:val="28"/>
          <w:szCs w:val="28"/>
          <w:lang w:val="be-BY"/>
        </w:rPr>
        <w:t>Исследования культуры в современном мире</w:t>
      </w:r>
      <w:r w:rsidR="00CB35B0"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hAnsi="Times New Roman" w:cs="Times New Roman"/>
          <w:sz w:val="28"/>
          <w:szCs w:val="28"/>
          <w:lang w:val="be-BY"/>
        </w:rPr>
        <w:t>: учеб</w:t>
      </w:r>
      <w:r w:rsidR="00CB35B0" w:rsidRPr="00E11349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4552C6"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 пособие для бакалавриата и магистратуры / Т. А. Семилет. </w:t>
      </w:r>
      <w:r w:rsidR="00CB35B0" w:rsidRPr="00E11349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4552C6"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 2-е изд., испр. и доп. – М</w:t>
      </w:r>
      <w:r w:rsidR="00CB35B0"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4552C6" w:rsidRPr="00E11349">
        <w:rPr>
          <w:rFonts w:ascii="Times New Roman" w:hAnsi="Times New Roman" w:cs="Times New Roman"/>
          <w:sz w:val="28"/>
          <w:szCs w:val="28"/>
          <w:lang w:val="be-BY"/>
        </w:rPr>
        <w:t>: Юрайт, 2019. – 137 c. – С. 12–39</w:t>
      </w:r>
      <w:r w:rsidR="00CB35B0" w:rsidRPr="00E11349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552C6"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 46–76</w:t>
      </w:r>
      <w:r w:rsidR="00CB35B0" w:rsidRPr="00E11349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552C6"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 84–101.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5. </w:t>
      </w:r>
      <w:r w:rsidR="004552C6"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Смолик, А. И.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Субкультурные молодежные формирования XXI века : учеб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для студентов учреждений высшего образования по специальности магистратуры </w:t>
      </w:r>
      <w:r w:rsidR="00640A0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Культурология</w:t>
      </w:r>
      <w:r w:rsidR="00640A0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/ А. И. Смолик, Л. К. Кухто, О. Л. Гутько. 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Минск : РИВШ, 2022. 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195 с. – С. 19–45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46–65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73–105.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6. </w:t>
      </w:r>
      <w:r w:rsidR="004552C6" w:rsidRPr="00E1134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Смолік, А. І.</w:t>
      </w:r>
      <w:r w:rsidR="004552C6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Культуралогія: тэорыя культуры</w:t>
      </w:r>
      <w:r w:rsidR="00CB35B0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="004552C6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: вучэб</w:t>
      </w:r>
      <w:r w:rsidR="00CB35B0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  <w:r w:rsidR="004552C6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дапам</w:t>
      </w:r>
      <w:r w:rsidR="00CB35B0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  <w:r w:rsidR="004552C6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для студэнтаў </w:t>
      </w:r>
      <w:r w:rsidR="00CB35B0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ВНУ / А. І. Смолік, Л. К. Кухто. </w:t>
      </w:r>
      <w:r w:rsidR="004552C6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– Мінск</w:t>
      </w:r>
      <w:r w:rsid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: [б. в.], 2008. – 279 с. – С. </w:t>
      </w:r>
      <w:r w:rsidR="004552C6" w:rsidRPr="00E1134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133–174.</w:t>
      </w:r>
    </w:p>
    <w:p w:rsidR="004552C6" w:rsidRPr="00E11349" w:rsidRDefault="004552C6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552C6" w:rsidRPr="00E11349" w:rsidRDefault="00CB35B0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  <w:t>Дадатковая</w:t>
      </w:r>
    </w:p>
    <w:p w:rsidR="004552C6" w:rsidRPr="00E11349" w:rsidRDefault="004552C6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</w:pP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1.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Гуревич, П.</w:t>
      </w:r>
      <w:r w:rsidR="00CB35B0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С.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Культурология / П.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С. Гуревич. – М.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Знание, 1994. –</w:t>
      </w:r>
      <w:r w:rsid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288 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2.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Иконникова, С.</w:t>
      </w:r>
      <w:r w:rsidR="00CB35B0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История культурологии. Идеи и судьбы / С.</w:t>
      </w:r>
      <w:r w:rsidR="00E11349">
        <w:rPr>
          <w:rFonts w:ascii="Times New Roman" w:eastAsia="Calibri" w:hAnsi="Times New Roman" w:cs="Times New Roman"/>
          <w:sz w:val="28"/>
          <w:szCs w:val="28"/>
          <w:lang w:val="be-BY"/>
        </w:rPr>
        <w:t> 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Н. Иконникова. – СПб.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С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-Петерб. гос. академия культуры, 1996. – 264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3.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История и теория культуры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учеб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для академического бакалавриата / В. П. Большаков, К. Ф. Завершинский, Л. Ф. Новицкая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 под общ. ред. В. П. Большакова. – 2-е изд., перераб. и доп. – М.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Юрайт, 2018. – 289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4.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Каган, М. С.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Философская теория ценностей / М. С. Каган. – СПб.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Петрополис, 1997. – 205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lastRenderedPageBreak/>
        <w:t xml:space="preserve">5.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Кармин, А.</w:t>
      </w:r>
      <w:r w:rsidR="00CB35B0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С.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Культурология / А. С. Кармин. – СПб.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Пит</w:t>
      </w:r>
      <w:r w:rsidR="00E11349">
        <w:rPr>
          <w:rFonts w:ascii="Times New Roman" w:eastAsia="Calibri" w:hAnsi="Times New Roman" w:cs="Times New Roman"/>
          <w:sz w:val="28"/>
          <w:szCs w:val="28"/>
          <w:lang w:val="be-BY"/>
        </w:rPr>
        <w:t>ер, 2006. – 464 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bCs/>
          <w:i/>
          <w:sz w:val="28"/>
          <w:szCs w:val="28"/>
          <w:lang w:val="be-BY"/>
        </w:rPr>
        <w:t xml:space="preserve">6. </w:t>
      </w:r>
      <w:r w:rsidR="004552C6" w:rsidRPr="00E11349">
        <w:rPr>
          <w:rFonts w:ascii="Times New Roman" w:eastAsia="Calibri" w:hAnsi="Times New Roman" w:cs="Times New Roman"/>
          <w:bCs/>
          <w:i/>
          <w:sz w:val="28"/>
          <w:szCs w:val="28"/>
          <w:lang w:val="be-BY"/>
        </w:rPr>
        <w:t>Лоу, Сета.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Пространственное воплощение культуры. Этнография пространства и места = Spatializing culture. The</w:t>
      </w:r>
      <w:r w:rsid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ethnography of space and place 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/ Сета Лоу. 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–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М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: Новое литературное обозрение, 2024. – 398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be-BY" w:eastAsia="ru-RU"/>
        </w:rPr>
        <w:t xml:space="preserve">7. </w:t>
      </w:r>
      <w:r w:rsidR="004552C6" w:rsidRPr="00E11349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be-BY" w:eastAsia="ru-RU"/>
        </w:rPr>
        <w:t>Мартынов, В.</w:t>
      </w:r>
      <w:r w:rsidR="00E11349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be-BY" w:eastAsia="ru-RU"/>
        </w:rPr>
        <w:t xml:space="preserve"> </w:t>
      </w:r>
      <w:r w:rsidR="004552C6" w:rsidRPr="00E11349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be-BY" w:eastAsia="ru-RU"/>
        </w:rPr>
        <w:t>Ф.</w:t>
      </w:r>
      <w:r w:rsidR="004552C6" w:rsidRPr="00E11349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 Культурология. Теория культуры: учеб. пособие / В.</w:t>
      </w:r>
      <w:r w:rsidR="00E11349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> Ф. </w:t>
      </w:r>
      <w:r w:rsidR="004552C6" w:rsidRPr="00E11349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>Мартынов. – М</w:t>
      </w:r>
      <w:r w:rsidR="00CB35B0" w:rsidRPr="00E11349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>и</w:t>
      </w:r>
      <w:r w:rsidR="004552C6" w:rsidRPr="00E11349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>н</w:t>
      </w:r>
      <w:r w:rsidR="00CB35B0" w:rsidRPr="00E11349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ск </w:t>
      </w:r>
      <w:r w:rsidR="004552C6" w:rsidRPr="00E11349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>: АСАР, 2008. – 848 с.</w:t>
      </w:r>
    </w:p>
    <w:p w:rsidR="004552C6" w:rsidRPr="00E11349" w:rsidRDefault="008C22E0" w:rsidP="008C22E0">
      <w:pPr>
        <w:tabs>
          <w:tab w:val="left" w:pos="170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8. </w:t>
      </w:r>
      <w:r w:rsidR="004552C6"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>Махлина, С.</w:t>
      </w:r>
      <w:r w:rsidR="004552C6"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 Т.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Художественная культура Востока. Повседневность и празд</w:t>
      </w:r>
      <w:r w:rsidR="00640A0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ники : учеб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пособие для вузов / С. Т. Махлина. 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: Юрайт, 2020. – 194.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9.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Назаретян, А.</w:t>
      </w:r>
      <w:r w:rsidR="00CB35B0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П.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Взаимодействие культур и социумов в контексте всемирной истории / А.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П. Назаретян. − М.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ЛКИ, 2007. – 256 с.</w:t>
      </w:r>
    </w:p>
    <w:p w:rsidR="004552C6" w:rsidRPr="00E11349" w:rsidRDefault="008C22E0" w:rsidP="008C22E0">
      <w:pPr>
        <w:tabs>
          <w:tab w:val="left" w:pos="1418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 xml:space="preserve">10. </w:t>
      </w:r>
      <w:r w:rsidR="004552C6"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>Никитина, И. П.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Философия искусства : учебник для студентов высших учебных заведений, обучающихся по гуманитарным наукам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: в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2 ч. 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– 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Ч. 2 / И. П. Никитина. 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2-е изд., испр. и доп. 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М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: Юрайт, 2021. – 229 с.</w:t>
      </w:r>
    </w:p>
    <w:p w:rsidR="004552C6" w:rsidRPr="00640A0D" w:rsidRDefault="008C22E0" w:rsidP="008C22E0">
      <w:pPr>
        <w:tabs>
          <w:tab w:val="left" w:pos="1418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</w:pPr>
      <w:r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 xml:space="preserve">11. </w:t>
      </w:r>
      <w:r w:rsidR="004552C6"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>Никитина, И. П.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> Философия искусства : учебник для студентов выс</w:t>
      </w:r>
      <w:r w:rsidR="00640A0D">
        <w:rPr>
          <w:rFonts w:ascii="Times New Roman" w:eastAsia="Times New Roman" w:hAnsi="Times New Roman" w:cs="Times New Roman"/>
          <w:sz w:val="28"/>
          <w:szCs w:val="28"/>
          <w:lang w:val="be-BY"/>
        </w:rPr>
        <w:softHyphen/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>ших учебных заведений, обучающихся по гуманитарным направлениям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: </w:t>
      </w:r>
      <w:r w:rsidR="00CB35B0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в</w:t>
      </w:r>
      <w:r w:rsidR="00640A0D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 2 </w:t>
      </w:r>
      <w:r w:rsidR="004552C6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ч.</w:t>
      </w:r>
      <w:r w:rsidR="00CB35B0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–</w:t>
      </w:r>
      <w:r w:rsidR="004552C6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Ч. 1 / И. П. Никитина. </w:t>
      </w:r>
      <w:r w:rsidR="00CB35B0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–</w:t>
      </w:r>
      <w:r w:rsidR="004552C6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2-е изд., испр. и доп. </w:t>
      </w:r>
      <w:r w:rsidR="00CB35B0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–</w:t>
      </w:r>
      <w:r w:rsidR="004552C6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М</w:t>
      </w:r>
      <w:r w:rsidR="00CB35B0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.</w:t>
      </w:r>
      <w:r w:rsidR="004552C6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Юрайт, 2021. – 211</w:t>
      </w:r>
      <w:r w:rsidR="00E11349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 </w:t>
      </w:r>
      <w:r w:rsidR="004552C6" w:rsidRPr="00640A0D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12.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Почепцов, Г.</w:t>
      </w:r>
      <w:r w:rsidR="00CB35B0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Г.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Теория коммуникаций / Г.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Г. Почепцов. – М.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Релф-бук, 2001. – 656 с.</w:t>
      </w:r>
    </w:p>
    <w:p w:rsidR="004552C6" w:rsidRPr="00E11349" w:rsidRDefault="008C22E0" w:rsidP="008C22E0">
      <w:pPr>
        <w:tabs>
          <w:tab w:val="left" w:pos="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>13.</w:t>
      </w:r>
      <w:r w:rsidRPr="00E11349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Теория межкультурной коммуникации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: учебник и практикум для студентов высших учебных заведений, обучающихся по гуманитарным направлениям / под ред. Ю. В. Таратухиной, С. Н. Безус. 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М</w:t>
      </w:r>
      <w:r w:rsidR="00CB35B0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  <w:r w:rsidR="00E1134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: Юрайт, 2020. </w:t>
      </w:r>
      <w:r w:rsidR="004552C6" w:rsidRPr="00E11349">
        <w:rPr>
          <w:rFonts w:ascii="Times New Roman" w:eastAsia="Times New Roman" w:hAnsi="Times New Roman" w:cs="Times New Roman"/>
          <w:sz w:val="28"/>
          <w:szCs w:val="28"/>
          <w:lang w:val="be-BY"/>
        </w:rPr>
        <w:t>– 264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14.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Тойнби, А.</w:t>
      </w:r>
      <w:r w:rsidR="00CB35B0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Дж.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Постижение истории / А.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Дж. Тойнби. – М.</w:t>
      </w:r>
      <w:r w:rsidR="00CB35B0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Прогресс, 1991. – 640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15.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Тоффлер, Э.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Третья волна / Э. Тоффлер. – М.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АСТ, 2002. – 776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16.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Уайт, Л.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Избранное: наука о культуре / Л. Уайт. – М.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РОССПЭН, 2004. –</w:t>
      </w:r>
      <w:r w:rsidR="00ED015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960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17.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Флиер, А.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Культурология для культурологов / А.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Флиер. – М.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Академ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проект, 2000. – 492 с.</w:t>
      </w:r>
    </w:p>
    <w:p w:rsidR="004552C6" w:rsidRPr="00640A0D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640A0D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18. </w:t>
      </w:r>
      <w:r w:rsidR="004552C6" w:rsidRPr="00640A0D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Фрейд, З.</w:t>
      </w:r>
      <w:r w:rsidR="004552C6" w:rsidRPr="00640A0D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Психоаналитические этюды / З. Фрейд. – М.</w:t>
      </w:r>
      <w:r w:rsidR="002623BC" w:rsidRPr="00640A0D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640A0D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АСТ, 1991. – 220 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19.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Фромм, Э.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Человек для себя. Иметь или быть? / Э. Фромм. – М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и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н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ск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Коллегиум, 1992. – 253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20.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Хантингтон, С.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Столкновение цивилизаций / С. Хантингтон. – М.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АСТ, 2003. – 603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21.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Юнг, К.-Г.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Психология бессознательного / К.-Г. Юнг. </w:t>
      </w:r>
      <w:r w:rsidR="004552C6" w:rsidRPr="00E11349">
        <w:rPr>
          <w:rFonts w:ascii="Times New Roman" w:eastAsia="Calibri" w:hAnsi="Times New Roman" w:cs="Times New Roman"/>
          <w:snapToGrid w:val="0"/>
          <w:sz w:val="28"/>
          <w:szCs w:val="28"/>
          <w:lang w:val="be-BY"/>
        </w:rPr>
        <w:t xml:space="preserve">–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М.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Просвещение, 1990. – 320 с.</w:t>
      </w:r>
    </w:p>
    <w:p w:rsidR="004552C6" w:rsidRPr="00E11349" w:rsidRDefault="008C22E0" w:rsidP="008C22E0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22. </w:t>
      </w:r>
      <w:r w:rsidR="004552C6" w:rsidRPr="00E11349">
        <w:rPr>
          <w:rFonts w:ascii="Times New Roman" w:eastAsia="Calibri" w:hAnsi="Times New Roman" w:cs="Times New Roman"/>
          <w:i/>
          <w:sz w:val="28"/>
          <w:szCs w:val="28"/>
          <w:lang w:val="be-BY"/>
        </w:rPr>
        <w:t>Ясперс, К.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Смысл и назначение истории / К. Ясперс. </w:t>
      </w:r>
      <w:r w:rsidR="004552C6" w:rsidRPr="00E11349">
        <w:rPr>
          <w:rFonts w:ascii="Times New Roman" w:eastAsia="Calibri" w:hAnsi="Times New Roman" w:cs="Times New Roman"/>
          <w:snapToGrid w:val="0"/>
          <w:sz w:val="28"/>
          <w:szCs w:val="28"/>
          <w:lang w:val="be-BY"/>
        </w:rPr>
        <w:t xml:space="preserve">–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М.</w:t>
      </w:r>
      <w:r w:rsidR="002623BC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E11349">
        <w:rPr>
          <w:rFonts w:ascii="Times New Roman" w:eastAsia="Calibri" w:hAnsi="Times New Roman" w:cs="Times New Roman"/>
          <w:sz w:val="28"/>
          <w:szCs w:val="28"/>
          <w:lang w:val="be-BY"/>
        </w:rPr>
        <w:t>: Политиздат, 1991. – 528 с.</w:t>
      </w:r>
    </w:p>
    <w:p w:rsidR="00891DE0" w:rsidRPr="00E11349" w:rsidRDefault="002623BC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  <w:lastRenderedPageBreak/>
        <w:t>Метады (тэхналогіі) навучання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 эфектыўных педагагічных методык і тэхналогій, якія садзейнічаюць далучэнню студэнтаў да пошуку і выкарыстання ведаў, набыццю вопыту самастойнага вырашэння задач, адносяцца: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тэхналогіі праблемна-модульнага навучання;</w:t>
      </w:r>
      <w:r w:rsidR="002623B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тэхналогіі вучэбна-даследчай дзейнасці;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праектныя тэхналогіі;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камунікатыўныя тэхналогіі (дыскусіі, прэс-канферэнцыі, вучэбныя дэбаты і іншыя актыўныя формы і метады);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метад аналізу канкрэтных сітуацый;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гульнявыя тэхналогіі, у межах якіх студэнты ўдзельнічаюць у дзелавых, ролевых, імітацыйных гульнях і інш.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Для кіравання вучэбным працэсам і арганізацыі кантрольна-ацэначнай дзейнасці выкладчыкам рэкамендуецца выкарыстоў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ваць рэйтынгавыя, крэдытна-модульныя сістэмы ацэнкі вучэбнай і даследчай дзейнасці студэнтаў, варыятыўныя мадэлі кіруемай самастойнай працы, вучэбна-метадычныя комплексы.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мэтах фарміравання сучаснай сацыяльна-асобаснай і сацыяльна-прафесійнай кампетэнцыі выпускніка УВА ў практыку правядзення семінарскіх заняткаў мэтазгодна ўкараняць методыкі актыўнага навучання, дыскусійныя формы.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891DE0" w:rsidRPr="00E11349" w:rsidRDefault="002623BC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  <w:t>Сродкі дыягностыкі вынікаў вучэбнай дзейнасці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якасці элементаў выяўлення вучэбных дасягненняў студэнта магчыма выкарыстоўваць наступны дыягнастычны інструментарый: падрыхтоўка і абарона тэматычных паведамленняў, рэфератаў, эсэ, мультымедыйных прэзентацый, пры ацэньванні якіх звяртаецца ўвага на змест і паўнату раскрыцця тэмы, структуру і паслядоўнасць выкладання матэрыялу, крыніцы і іх інтэрпрэтацыю, карэктнасць афармлення і г.</w:t>
      </w:r>
      <w:r w:rsidR="002623B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д.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</w:pPr>
    </w:p>
    <w:p w:rsidR="00640A0D" w:rsidRDefault="002623BC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Метадычныя рэкам</w:t>
      </w:r>
      <w:r w:rsidR="00640A0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ендацыі па арганізацыі</w:t>
      </w:r>
    </w:p>
    <w:p w:rsidR="00891DE0" w:rsidRPr="00E11349" w:rsidRDefault="002623BC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і выкананні самастойнай работы студэнтаў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Роля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pl-PL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месца самастойнай работы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ў вучэбна-выхаваўчым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працэсе абумоўлена неабходнасцю павышэння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якасці адукацыі д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ля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будучага спецыяліста сацыякультурнай сферы, якаснага размеркавання часу на засваенне матэрыял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падчас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лекцыйных,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семінарскіх,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практычных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заняткаў, патрабаваннямі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 адаптацыі да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сусветнай адукацыйнай прасторы. Вышэйадзначанае фарміруе статус самастойнай работы студэнтаў як абавязковага базавага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элемента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прафесійнай падрыхтоўкі спецыялістаў сацыякультурнай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сферы.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 мэтай</w:t>
      </w:r>
      <w:r w:rsidRPr="00E1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павышэння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эфектыўнасці неабходна прытрымлівацца наступных рэкамендацый:</w:t>
      </w:r>
    </w:p>
    <w:p w:rsidR="00891DE0" w:rsidRPr="00E11349" w:rsidRDefault="008C22E0" w:rsidP="008C22E0">
      <w:pPr>
        <w:tabs>
          <w:tab w:val="left" w:pos="435"/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lastRenderedPageBreak/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абазначыць перад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пачаткам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семестра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найбольш ключавыя тэмы фундаментальнай культуралогіі, якія садзейнічаюць фарміраванню прафесіянальнай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pl-PL"/>
        </w:rPr>
        <w:t xml:space="preserve">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асобаснай кампетэнтнасці спецыяліста;</w:t>
      </w:r>
    </w:p>
    <w:p w:rsidR="00891DE0" w:rsidRPr="00E11349" w:rsidRDefault="008C22E0" w:rsidP="008C22E0">
      <w:pPr>
        <w:tabs>
          <w:tab w:val="left" w:pos="408"/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на належным метадычным узроўні арганізаваць самастойную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работу;</w:t>
      </w:r>
    </w:p>
    <w:p w:rsidR="00891DE0" w:rsidRPr="00E11349" w:rsidRDefault="008C22E0" w:rsidP="008C22E0">
      <w:pPr>
        <w:tabs>
          <w:tab w:val="left" w:pos="418"/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ажыццяўляць перыядычны кантроль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 СРС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pl-PL"/>
        </w:rPr>
        <w:t xml:space="preserve">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кіраўніцтва ёю;</w:t>
      </w:r>
    </w:p>
    <w:p w:rsidR="00891DE0" w:rsidRPr="00E11349" w:rsidRDefault="008C22E0" w:rsidP="008C22E0">
      <w:pPr>
        <w:tabs>
          <w:tab w:val="left" w:pos="408"/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стварыць спрыяльныя ўмовы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яе ажыццяўлення;</w:t>
      </w:r>
    </w:p>
    <w:p w:rsidR="00891DE0" w:rsidRPr="00E11349" w:rsidRDefault="008C22E0" w:rsidP="008C22E0">
      <w:pPr>
        <w:tabs>
          <w:tab w:val="left" w:pos="450"/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рэкамендаваць неабходную вучэбную, навуковую літаратуру, перыядычныя выданні культуралагічнага профілю;</w:t>
      </w:r>
    </w:p>
    <w:p w:rsidR="00891DE0" w:rsidRPr="00E11349" w:rsidRDefault="008C22E0" w:rsidP="008C22E0">
      <w:pPr>
        <w:tabs>
          <w:tab w:val="left" w:pos="438"/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праводзіць пры неабходнасці кансультаванне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pl-PL"/>
        </w:rPr>
        <w:t xml:space="preserve">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карэкцыю памылак студэнтаў, якія дапускаюцца ў працэсе самастойнага вывучэння вызначаных тэм;</w:t>
      </w:r>
    </w:p>
    <w:p w:rsidR="00891DE0" w:rsidRPr="00E11349" w:rsidRDefault="008C22E0" w:rsidP="008C22E0">
      <w:pPr>
        <w:tabs>
          <w:tab w:val="left" w:pos="423"/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падвесці вынікі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самастойнага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засваення студэнтамі пытанняў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вызначаных тэм,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выкарыстоўваючы розныя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формы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кантролю (тэсты, эсэ, калёквіумы, рэфераты і даклады).</w:t>
      </w:r>
    </w:p>
    <w:p w:rsidR="00891DE0" w:rsidRPr="00E11349" w:rsidRDefault="00891DE0" w:rsidP="008C22E0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bookmarkStart w:id="3" w:name="_Hlk164702225"/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Прыкладны пералік заданняў</w:t>
      </w:r>
    </w:p>
    <w:p w:rsidR="00891DE0" w:rsidRPr="00E11349" w:rsidRDefault="008C22E0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для кіруемай самастойнай работы студэнтаў</w:t>
      </w:r>
      <w:bookmarkEnd w:id="3"/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 вывучэнні вучэбнай дысцыпліны прымяняюцца наступныя формы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кіруемай самастойнай работы:</w:t>
      </w:r>
    </w:p>
    <w:p w:rsidR="00891DE0" w:rsidRPr="00E11349" w:rsidRDefault="008C22E0" w:rsidP="008C22E0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кантралюемая самастойная праца ў выглядзе выканання індывідуальных заданняў, уключаючы пісьмовыя апытанні з кансультацыямі выкладчыка;</w:t>
      </w:r>
    </w:p>
    <w:p w:rsidR="00891DE0" w:rsidRPr="00E11349" w:rsidRDefault="008C22E0" w:rsidP="008C22E0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падрыхтоўка і прадстаўленне мультымедыйных прэзентацый на семінарскіх занятках;</w:t>
      </w:r>
    </w:p>
    <w:p w:rsidR="00891DE0" w:rsidRPr="00E11349" w:rsidRDefault="008C22E0" w:rsidP="008C22E0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дыскусіі па тэмах: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Асэнсаванне феномена культуры ў гуманітарным дыскурсе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Функцыі культуры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640A0D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Выкананая праца павінна адлюстроўваць ступень засваення тэарэтычных пытанняў, уменне самастойна думаць, лагічна разважаць, ставіць пытанні, абагульняць, вызначаць праблемы, рабіць высновы.</w:t>
      </w:r>
    </w:p>
    <w:p w:rsidR="00640A0D" w:rsidRDefault="00640A0D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DB2C9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DCA8C" wp14:editId="134035A8">
                <wp:simplePos x="0" y="0"/>
                <wp:positionH relativeFrom="column">
                  <wp:posOffset>2705735</wp:posOffset>
                </wp:positionH>
                <wp:positionV relativeFrom="paragraph">
                  <wp:posOffset>-520700</wp:posOffset>
                </wp:positionV>
                <wp:extent cx="605790" cy="393065"/>
                <wp:effectExtent l="0" t="0" r="3810" b="698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393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71F67" id="Прямоугольник 26" o:spid="_x0000_s1026" style="position:absolute;margin-left:213.05pt;margin-top:-41pt;width:47.7pt;height:3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" fillcolor="white [3212]" stroked="f" strokeweight="1pt"/>
            </w:pict>
          </mc:Fallback>
        </mc:AlternateContent>
      </w: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640A0D" w:rsidRP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640A0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Вучэбнае выданне</w:t>
      </w: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640A0D" w:rsidRPr="00E11349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ТЭОРЫЯ КУЛЬТУРЫ</w:t>
      </w:r>
    </w:p>
    <w:p w:rsidR="00640A0D" w:rsidRPr="00E11349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Прыкладная вучэбная праграма па вучэбнай дысцыпліне</w:t>
      </w:r>
    </w:p>
    <w:p w:rsidR="00640A0D" w:rsidRPr="00E11349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для спецыяльнасцей: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6-05-0314-02 Культуралогія;</w:t>
      </w:r>
    </w:p>
    <w:p w:rsidR="00640A0D" w:rsidRPr="00E11349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6-05-0314-03 Сацыяльна-культурны менеджмент і камунікацыі</w:t>
      </w:r>
    </w:p>
    <w:p w:rsidR="00640A0D" w:rsidRDefault="00640A0D" w:rsidP="00640A0D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40A0D" w:rsidRDefault="00640A0D" w:rsidP="00640A0D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40A0D" w:rsidRDefault="00640A0D" w:rsidP="00640A0D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40A0D" w:rsidRPr="00DB2C9F" w:rsidRDefault="00640A0D" w:rsidP="00640A0D">
      <w:pPr>
        <w:tabs>
          <w:tab w:val="left" w:pos="25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Карэктар</w:t>
      </w:r>
      <w:r w:rsidRPr="00DB2C9F">
        <w:rPr>
          <w:rFonts w:ascii="Times New Roman" w:hAnsi="Times New Roman" w:cs="Times New Roman"/>
          <w:sz w:val="28"/>
          <w:szCs w:val="28"/>
          <w:lang w:val="be-BY"/>
        </w:rPr>
        <w:t xml:space="preserve"> В. 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DB2C9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Кудласевіч</w:t>
      </w:r>
    </w:p>
    <w:p w:rsidR="00640A0D" w:rsidRPr="00DB2C9F" w:rsidRDefault="00640A0D" w:rsidP="00640A0D">
      <w:pPr>
        <w:pStyle w:val="ae"/>
        <w:tabs>
          <w:tab w:val="left" w:pos="2562"/>
        </w:tabs>
        <w:spacing w:after="0"/>
        <w:ind w:firstLine="0"/>
        <w:jc w:val="center"/>
        <w:rPr>
          <w:rFonts w:cs="Times New Roman"/>
          <w:szCs w:val="28"/>
          <w:lang w:val="be-BY"/>
        </w:rPr>
      </w:pPr>
      <w:r w:rsidRPr="00DB2C9F">
        <w:rPr>
          <w:rFonts w:cs="Times New Roman"/>
          <w:szCs w:val="28"/>
          <w:lang w:val="be-BY"/>
        </w:rPr>
        <w:t>Тэхнічны рэдактар А. У. Гіцкая</w:t>
      </w:r>
    </w:p>
    <w:p w:rsidR="00640A0D" w:rsidRPr="00DB2C9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40A0D" w:rsidRPr="00DB2C9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40A0D" w:rsidRPr="00DB2C9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40A0D" w:rsidRPr="00DB2C9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40A0D" w:rsidRPr="000C4C7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DB2C9F">
        <w:rPr>
          <w:rFonts w:ascii="Times New Roman" w:hAnsi="Times New Roman" w:cs="Times New Roman"/>
          <w:sz w:val="28"/>
          <w:szCs w:val="28"/>
          <w:lang w:val="be-BY" w:eastAsia="x-none"/>
        </w:rPr>
        <w:t>Падпісана ў друк</w:t>
      </w:r>
      <w:r>
        <w:rPr>
          <w:rFonts w:ascii="Times New Roman" w:hAnsi="Times New Roman" w:cs="Times New Roman"/>
          <w:sz w:val="28"/>
          <w:szCs w:val="28"/>
          <w:lang w:val="be-BY" w:eastAsia="x-none"/>
        </w:rPr>
        <w:t xml:space="preserve">           2025</w:t>
      </w:r>
      <w:r w:rsidRPr="000C4C7F">
        <w:rPr>
          <w:rFonts w:ascii="Times New Roman" w:hAnsi="Times New Roman" w:cs="Times New Roman"/>
          <w:sz w:val="28"/>
          <w:szCs w:val="28"/>
          <w:lang w:val="be-BY" w:eastAsia="x-none"/>
        </w:rPr>
        <w:t xml:space="preserve">. </w:t>
      </w:r>
      <w:r w:rsidRPr="000C4C7F">
        <w:rPr>
          <w:rFonts w:ascii="Times New Roman" w:hAnsi="Times New Roman" w:cs="Times New Roman"/>
          <w:sz w:val="28"/>
          <w:szCs w:val="28"/>
          <w:lang w:val="be-BY"/>
        </w:rPr>
        <w:t xml:space="preserve">Фармат 60х84 </w:t>
      </w:r>
      <w:r w:rsidRPr="000C4C7F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r w:rsidRPr="000C4C7F">
        <w:rPr>
          <w:rFonts w:ascii="Times New Roman" w:hAnsi="Times New Roman" w:cs="Times New Roman"/>
          <w:sz w:val="28"/>
          <w:szCs w:val="28"/>
          <w:lang w:val="be-BY"/>
        </w:rPr>
        <w:t>/</w:t>
      </w:r>
      <w:r w:rsidRPr="000C4C7F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16</w:t>
      </w:r>
      <w:r w:rsidRPr="000C4C7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40A0D" w:rsidRPr="000C4C7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C4C7F">
        <w:rPr>
          <w:rFonts w:ascii="Times New Roman" w:hAnsi="Times New Roman" w:cs="Times New Roman"/>
          <w:sz w:val="28"/>
          <w:szCs w:val="28"/>
          <w:lang w:val="be-BY"/>
        </w:rPr>
        <w:t xml:space="preserve">Папера офісная. </w:t>
      </w:r>
      <w:r w:rsidRPr="00DB2C9F">
        <w:rPr>
          <w:rFonts w:ascii="Times New Roman" w:hAnsi="Times New Roman" w:cs="Times New Roman"/>
          <w:sz w:val="28"/>
          <w:szCs w:val="28"/>
          <w:lang w:val="be-BY"/>
        </w:rPr>
        <w:t>Лічбавы друк</w:t>
      </w:r>
      <w:r w:rsidRPr="000C4C7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40A0D" w:rsidRPr="00DB2C9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C4C7F">
        <w:rPr>
          <w:rFonts w:ascii="Times New Roman" w:hAnsi="Times New Roman" w:cs="Times New Roman"/>
          <w:sz w:val="28"/>
          <w:szCs w:val="28"/>
          <w:lang w:val="be-BY"/>
        </w:rPr>
        <w:t>Ум. друк. арк.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0C4C7F">
        <w:rPr>
          <w:rFonts w:ascii="Times New Roman" w:hAnsi="Times New Roman" w:cs="Times New Roman"/>
          <w:sz w:val="28"/>
          <w:szCs w:val="28"/>
          <w:lang w:val="be-BY"/>
        </w:rPr>
        <w:t>. Ул.-выд. арк.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.</w:t>
      </w:r>
      <w:r w:rsidRPr="000C4C7F">
        <w:rPr>
          <w:rFonts w:ascii="Times New Roman" w:hAnsi="Times New Roman" w:cs="Times New Roman"/>
          <w:sz w:val="28"/>
          <w:szCs w:val="28"/>
          <w:lang w:val="be-BY"/>
        </w:rPr>
        <w:t xml:space="preserve"> Тыраж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0C4C7F">
        <w:rPr>
          <w:rFonts w:ascii="Times New Roman" w:hAnsi="Times New Roman" w:cs="Times New Roman"/>
          <w:sz w:val="28"/>
          <w:szCs w:val="28"/>
          <w:lang w:val="be-BY"/>
        </w:rPr>
        <w:t xml:space="preserve"> экз. Заказ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0C4C7F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DB2C9F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640A0D" w:rsidRPr="000C4C7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</w:p>
    <w:p w:rsidR="00640A0D" w:rsidRPr="00640A0D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C4C7F">
        <w:rPr>
          <w:rFonts w:ascii="Times New Roman" w:hAnsi="Times New Roman" w:cs="Times New Roman"/>
          <w:sz w:val="28"/>
          <w:szCs w:val="28"/>
          <w:lang w:val="be-BY"/>
        </w:rPr>
        <w:t xml:space="preserve">Выдавец і паліграфічнае </w:t>
      </w:r>
      <w:r w:rsidRPr="00640A0D">
        <w:rPr>
          <w:rFonts w:ascii="Times New Roman" w:hAnsi="Times New Roman" w:cs="Times New Roman"/>
          <w:sz w:val="28"/>
          <w:szCs w:val="28"/>
          <w:lang w:val="be-BY"/>
        </w:rPr>
        <w:t>выкананне:</w:t>
      </w:r>
    </w:p>
    <w:p w:rsidR="00640A0D" w:rsidRPr="00640A0D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40A0D">
        <w:rPr>
          <w:rFonts w:ascii="Times New Roman" w:hAnsi="Times New Roman" w:cs="Times New Roman"/>
          <w:sz w:val="28"/>
          <w:szCs w:val="28"/>
          <w:lang w:val="be-BY" w:eastAsia="x-none"/>
        </w:rPr>
        <w:t>у</w:t>
      </w:r>
      <w:r w:rsidRPr="00640A0D">
        <w:rPr>
          <w:rFonts w:ascii="Times New Roman" w:hAnsi="Times New Roman" w:cs="Times New Roman"/>
          <w:sz w:val="28"/>
          <w:szCs w:val="28"/>
          <w:lang w:val="be-BY"/>
        </w:rPr>
        <w:t>станова адукацыі</w:t>
      </w:r>
    </w:p>
    <w:p w:rsidR="00640A0D" w:rsidRPr="00ED015D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40A0D">
        <w:rPr>
          <w:rFonts w:ascii="Times New Roman" w:hAnsi="Times New Roman" w:cs="Times New Roman"/>
          <w:sz w:val="28"/>
          <w:szCs w:val="28"/>
          <w:lang w:val="be-BY"/>
        </w:rPr>
        <w:t>«Беларускі дзяржаўны ўніверсітэт культуры і м</w:t>
      </w:r>
      <w:r w:rsidRPr="00ED015D">
        <w:rPr>
          <w:rFonts w:ascii="Times New Roman" w:hAnsi="Times New Roman" w:cs="Times New Roman"/>
          <w:sz w:val="28"/>
          <w:szCs w:val="28"/>
          <w:lang w:val="be-BY"/>
        </w:rPr>
        <w:t>астацтваў».</w:t>
      </w:r>
    </w:p>
    <w:p w:rsidR="00640A0D" w:rsidRPr="00ED015D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ED015D">
        <w:rPr>
          <w:rFonts w:ascii="Times New Roman" w:hAnsi="Times New Roman" w:cs="Times New Roman"/>
          <w:sz w:val="28"/>
          <w:szCs w:val="28"/>
          <w:lang w:val="be-BY"/>
        </w:rPr>
        <w:t>Пасведчанне аб дзяржаўнай рэгістрацыі выдаўца, вытворцы,</w:t>
      </w:r>
    </w:p>
    <w:p w:rsidR="00640A0D" w:rsidRPr="00DB2C9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B2C9F">
        <w:rPr>
          <w:rFonts w:ascii="Times New Roman" w:hAnsi="Times New Roman" w:cs="Times New Roman"/>
          <w:sz w:val="28"/>
          <w:szCs w:val="28"/>
        </w:rPr>
        <w:t>распаўсюджвальніка друкаваных выданняў № 1/177 ад 12.02.2014.</w:t>
      </w:r>
    </w:p>
    <w:p w:rsidR="00640A0D" w:rsidRPr="00DB2C9F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B2C9F">
        <w:rPr>
          <w:rFonts w:ascii="Times New Roman" w:hAnsi="Times New Roman" w:cs="Times New Roman"/>
          <w:sz w:val="28"/>
          <w:szCs w:val="28"/>
        </w:rPr>
        <w:t>ЛП № 02330/456 ад 23.01.2014.</w:t>
      </w:r>
    </w:p>
    <w:p w:rsidR="00891DE0" w:rsidRPr="00E11349" w:rsidRDefault="00640A0D" w:rsidP="00640A0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DB2C9F">
        <w:rPr>
          <w:rFonts w:ascii="Times New Roman" w:hAnsi="Times New Roman" w:cs="Times New Roman"/>
          <w:sz w:val="28"/>
          <w:szCs w:val="28"/>
        </w:rPr>
        <w:t xml:space="preserve">Вул. Рабкораўская, 17, </w:t>
      </w:r>
      <w:smartTag w:uri="urn:schemas-microsoft-com:office:smarttags" w:element="metricconverter">
        <w:smartTagPr>
          <w:attr w:name="ProductID" w:val="220007, г"/>
        </w:smartTagPr>
        <w:r w:rsidRPr="00DB2C9F">
          <w:rPr>
            <w:rFonts w:ascii="Times New Roman" w:hAnsi="Times New Roman" w:cs="Times New Roman"/>
            <w:sz w:val="28"/>
            <w:szCs w:val="28"/>
          </w:rPr>
          <w:t>220007, г</w:t>
        </w:r>
      </w:smartTag>
      <w:r w:rsidRPr="00DB2C9F">
        <w:rPr>
          <w:rFonts w:ascii="Times New Roman" w:hAnsi="Times New Roman" w:cs="Times New Roman"/>
          <w:sz w:val="28"/>
          <w:szCs w:val="28"/>
        </w:rPr>
        <w:t>. Мінск.</w:t>
      </w:r>
    </w:p>
    <w:sectPr w:rsidR="00891DE0" w:rsidRPr="00E11349" w:rsidSect="00C57875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7800" w:rsidRDefault="00367800" w:rsidP="0010343C">
      <w:pPr>
        <w:spacing w:after="0" w:line="240" w:lineRule="auto"/>
      </w:pPr>
      <w:r>
        <w:separator/>
      </w:r>
    </w:p>
  </w:endnote>
  <w:endnote w:type="continuationSeparator" w:id="0">
    <w:p w:rsidR="00367800" w:rsidRDefault="00367800" w:rsidP="0010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7800" w:rsidRDefault="00367800" w:rsidP="0010343C">
      <w:pPr>
        <w:spacing w:after="0" w:line="240" w:lineRule="auto"/>
      </w:pPr>
      <w:r>
        <w:separator/>
      </w:r>
    </w:p>
  </w:footnote>
  <w:footnote w:type="continuationSeparator" w:id="0">
    <w:p w:rsidR="00367800" w:rsidRDefault="00367800" w:rsidP="0010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701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35B0" w:rsidRPr="008C22E0" w:rsidRDefault="00CB35B0">
        <w:pPr>
          <w:pStyle w:val="a7"/>
          <w:jc w:val="center"/>
          <w:rPr>
            <w:rFonts w:ascii="Times New Roman" w:hAnsi="Times New Roman" w:cs="Times New Roman"/>
          </w:rPr>
        </w:pPr>
        <w:r w:rsidRPr="008C22E0">
          <w:rPr>
            <w:rFonts w:ascii="Times New Roman" w:hAnsi="Times New Roman" w:cs="Times New Roman"/>
          </w:rPr>
          <w:fldChar w:fldCharType="begin"/>
        </w:r>
        <w:r w:rsidRPr="008C22E0">
          <w:rPr>
            <w:rFonts w:ascii="Times New Roman" w:hAnsi="Times New Roman" w:cs="Times New Roman"/>
          </w:rPr>
          <w:instrText>PAGE   \* MERGEFORMAT</w:instrText>
        </w:r>
        <w:r w:rsidRPr="008C22E0">
          <w:rPr>
            <w:rFonts w:ascii="Times New Roman" w:hAnsi="Times New Roman" w:cs="Times New Roman"/>
          </w:rPr>
          <w:fldChar w:fldCharType="separate"/>
        </w:r>
        <w:r w:rsidR="008636DF">
          <w:rPr>
            <w:rFonts w:ascii="Times New Roman" w:hAnsi="Times New Roman" w:cs="Times New Roman"/>
            <w:noProof/>
          </w:rPr>
          <w:t>14</w:t>
        </w:r>
        <w:r w:rsidRPr="008C22E0">
          <w:rPr>
            <w:rFonts w:ascii="Times New Roman" w:hAnsi="Times New Roman" w:cs="Times New Roman"/>
          </w:rPr>
          <w:fldChar w:fldCharType="end"/>
        </w:r>
      </w:p>
    </w:sdtContent>
  </w:sdt>
  <w:p w:rsidR="00CB35B0" w:rsidRDefault="00CB35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B3C55"/>
    <w:multiLevelType w:val="hybridMultilevel"/>
    <w:tmpl w:val="E1C8635E"/>
    <w:lvl w:ilvl="0" w:tplc="AC42ED52">
      <w:start w:val="1"/>
      <w:numFmt w:val="decimal"/>
      <w:lvlText w:val="%1."/>
      <w:lvlJc w:val="left"/>
      <w:pPr>
        <w:ind w:left="1211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6CD6"/>
    <w:multiLevelType w:val="multilevel"/>
    <w:tmpl w:val="1D7EDBBE"/>
    <w:lvl w:ilvl="0">
      <w:start w:val="1"/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 w15:restartNumberingAfterBreak="0">
    <w:nsid w:val="54EC1CBF"/>
    <w:multiLevelType w:val="hybridMultilevel"/>
    <w:tmpl w:val="D2406434"/>
    <w:lvl w:ilvl="0" w:tplc="B26EA0B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02E49"/>
    <w:multiLevelType w:val="hybridMultilevel"/>
    <w:tmpl w:val="D09A39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1C35FF"/>
    <w:multiLevelType w:val="hybridMultilevel"/>
    <w:tmpl w:val="EC923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93F4C"/>
    <w:multiLevelType w:val="multilevel"/>
    <w:tmpl w:val="155E3B92"/>
    <w:lvl w:ilvl="0">
      <w:start w:val="1"/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6" w15:restartNumberingAfterBreak="0">
    <w:nsid w:val="7E7C3511"/>
    <w:multiLevelType w:val="multilevel"/>
    <w:tmpl w:val="FB3A6B0C"/>
    <w:lvl w:ilvl="0">
      <w:start w:val="1"/>
      <w:numFmt w:val="bullet"/>
      <w:lvlText w:val="−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DB3"/>
    <w:rsid w:val="00025DBD"/>
    <w:rsid w:val="00026918"/>
    <w:rsid w:val="00026FE5"/>
    <w:rsid w:val="000323F8"/>
    <w:rsid w:val="000569AA"/>
    <w:rsid w:val="000C097B"/>
    <w:rsid w:val="0010343C"/>
    <w:rsid w:val="001143A3"/>
    <w:rsid w:val="00117576"/>
    <w:rsid w:val="00221C40"/>
    <w:rsid w:val="002568D0"/>
    <w:rsid w:val="002623BC"/>
    <w:rsid w:val="00264941"/>
    <w:rsid w:val="0027169B"/>
    <w:rsid w:val="002B44F7"/>
    <w:rsid w:val="002D2FFE"/>
    <w:rsid w:val="00351A90"/>
    <w:rsid w:val="00367800"/>
    <w:rsid w:val="003863E7"/>
    <w:rsid w:val="003A6E05"/>
    <w:rsid w:val="003E2AB8"/>
    <w:rsid w:val="003F6ABF"/>
    <w:rsid w:val="004307EF"/>
    <w:rsid w:val="0043215C"/>
    <w:rsid w:val="004552C6"/>
    <w:rsid w:val="004B3D8B"/>
    <w:rsid w:val="00535CD3"/>
    <w:rsid w:val="005A4E93"/>
    <w:rsid w:val="005B0222"/>
    <w:rsid w:val="005B4A3A"/>
    <w:rsid w:val="005D21CB"/>
    <w:rsid w:val="005F2E8A"/>
    <w:rsid w:val="005F485D"/>
    <w:rsid w:val="00640A0D"/>
    <w:rsid w:val="00660BC0"/>
    <w:rsid w:val="006A7270"/>
    <w:rsid w:val="00752324"/>
    <w:rsid w:val="007A4C96"/>
    <w:rsid w:val="00851998"/>
    <w:rsid w:val="008636DF"/>
    <w:rsid w:val="0086619A"/>
    <w:rsid w:val="00891DE0"/>
    <w:rsid w:val="008C22E0"/>
    <w:rsid w:val="0093471D"/>
    <w:rsid w:val="00963A37"/>
    <w:rsid w:val="009B7C1E"/>
    <w:rsid w:val="009F7596"/>
    <w:rsid w:val="00A00A60"/>
    <w:rsid w:val="00A15D43"/>
    <w:rsid w:val="00A5461E"/>
    <w:rsid w:val="00AC41BB"/>
    <w:rsid w:val="00B97DFD"/>
    <w:rsid w:val="00BA3FC4"/>
    <w:rsid w:val="00BA7EA3"/>
    <w:rsid w:val="00C40EEF"/>
    <w:rsid w:val="00C57875"/>
    <w:rsid w:val="00CB35B0"/>
    <w:rsid w:val="00CE34EF"/>
    <w:rsid w:val="00D07B87"/>
    <w:rsid w:val="00DB7E61"/>
    <w:rsid w:val="00DF2258"/>
    <w:rsid w:val="00E11349"/>
    <w:rsid w:val="00E21BBE"/>
    <w:rsid w:val="00E65A8E"/>
    <w:rsid w:val="00E87421"/>
    <w:rsid w:val="00EA3D7F"/>
    <w:rsid w:val="00EB6B0D"/>
    <w:rsid w:val="00ED015D"/>
    <w:rsid w:val="00EE3DB3"/>
    <w:rsid w:val="00EF4EE7"/>
    <w:rsid w:val="00F06E5C"/>
    <w:rsid w:val="00F31AA5"/>
    <w:rsid w:val="00F663D2"/>
    <w:rsid w:val="00F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31AFEE"/>
  <w15:docId w15:val="{06A01760-B77C-42C8-B0C9-69F58FE3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3D8B"/>
  </w:style>
  <w:style w:type="character" w:styleId="a3">
    <w:name w:val="Hyperlink"/>
    <w:basedOn w:val="a0"/>
    <w:uiPriority w:val="99"/>
    <w:semiHidden/>
    <w:unhideWhenUsed/>
    <w:rsid w:val="004B3D8B"/>
    <w:rPr>
      <w:color w:val="0000FF"/>
      <w:u w:val="single"/>
    </w:rPr>
  </w:style>
  <w:style w:type="character" w:styleId="a4">
    <w:name w:val="footnote reference"/>
    <w:rsid w:val="0010343C"/>
    <w:rPr>
      <w:vertAlign w:val="superscript"/>
    </w:rPr>
  </w:style>
  <w:style w:type="paragraph" w:styleId="a5">
    <w:name w:val="footnote text"/>
    <w:basedOn w:val="a"/>
    <w:link w:val="a6"/>
    <w:rsid w:val="001034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rsid w:val="0010343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C5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7875"/>
  </w:style>
  <w:style w:type="paragraph" w:styleId="a9">
    <w:name w:val="footer"/>
    <w:basedOn w:val="a"/>
    <w:link w:val="aa"/>
    <w:uiPriority w:val="99"/>
    <w:unhideWhenUsed/>
    <w:rsid w:val="00C5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7875"/>
  </w:style>
  <w:style w:type="paragraph" w:styleId="ab">
    <w:name w:val="List Paragraph"/>
    <w:basedOn w:val="a"/>
    <w:uiPriority w:val="34"/>
    <w:qFormat/>
    <w:rsid w:val="0086619A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6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63D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54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61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5461E"/>
  </w:style>
  <w:style w:type="paragraph" w:styleId="ae">
    <w:name w:val="Body Text"/>
    <w:basedOn w:val="a"/>
    <w:link w:val="af"/>
    <w:uiPriority w:val="99"/>
    <w:semiHidden/>
    <w:unhideWhenUsed/>
    <w:rsid w:val="00640A0D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1"/>
    </w:rPr>
  </w:style>
  <w:style w:type="character" w:customStyle="1" w:styleId="af">
    <w:name w:val="Основной текст Знак"/>
    <w:basedOn w:val="a0"/>
    <w:link w:val="ae"/>
    <w:uiPriority w:val="99"/>
    <w:semiHidden/>
    <w:rsid w:val="00640A0D"/>
    <w:rPr>
      <w:rFonts w:ascii="Times New Roman" w:hAnsi="Times New Roman"/>
      <w:sz w:val="28"/>
      <w:szCs w:val="21"/>
    </w:rPr>
  </w:style>
  <w:style w:type="paragraph" w:styleId="2">
    <w:name w:val="Body Text Indent 2"/>
    <w:basedOn w:val="a"/>
    <w:link w:val="20"/>
    <w:uiPriority w:val="99"/>
    <w:unhideWhenUsed/>
    <w:rsid w:val="00640A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4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AEF8-E94F-4FAE-9BCE-89A85052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19</Pages>
  <Words>4823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Киселева АА</cp:lastModifiedBy>
  <cp:revision>36</cp:revision>
  <cp:lastPrinted>2025-03-13T11:23:00Z</cp:lastPrinted>
  <dcterms:created xsi:type="dcterms:W3CDTF">2023-11-26T15:25:00Z</dcterms:created>
  <dcterms:modified xsi:type="dcterms:W3CDTF">2025-06-24T16:40:00Z</dcterms:modified>
</cp:coreProperties>
</file>